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FE9D3" w14:textId="67DC764E" w:rsidR="00357A86" w:rsidRDefault="00357A86" w:rsidP="008F124B">
      <w:pPr>
        <w:rPr>
          <w:rFonts w:cstheme="minorHAnsi"/>
          <w:b/>
          <w:bCs/>
        </w:rPr>
      </w:pPr>
      <w:r w:rsidRPr="00357A86">
        <w:rPr>
          <w:rFonts w:cstheme="minorHAnsi"/>
          <w:b/>
          <w:bCs/>
        </w:rPr>
        <w:t>Publikování v časopisech MDPI:</w:t>
      </w:r>
    </w:p>
    <w:p w14:paraId="4AE1E9F8" w14:textId="0948282D" w:rsidR="00A22C44" w:rsidRDefault="00A22C44" w:rsidP="008F124B">
      <w:pPr>
        <w:rPr>
          <w:rFonts w:cstheme="minorHAnsi"/>
          <w:b/>
          <w:bCs/>
        </w:rPr>
      </w:pPr>
      <w:r>
        <w:rPr>
          <w:rFonts w:cstheme="minorHAnsi"/>
          <w:b/>
          <w:bCs/>
        </w:rPr>
        <w:t>1. Stručný úvod do publikační strategie vydavatelství MDPI</w:t>
      </w:r>
    </w:p>
    <w:p w14:paraId="622B2602" w14:textId="77777777" w:rsidR="00A22C44" w:rsidRPr="003C57AE" w:rsidRDefault="00A22C44" w:rsidP="00A22C44">
      <w:pPr>
        <w:spacing w:after="0" w:line="240" w:lineRule="auto"/>
        <w:outlineLvl w:val="0"/>
        <w:rPr>
          <w:rFonts w:eastAsia="Times New Roman" w:cstheme="minorHAnsi"/>
          <w:b/>
          <w:bCs/>
          <w:color w:val="333332"/>
          <w:kern w:val="36"/>
          <w:lang w:val="en-US" w:eastAsia="cs-CZ"/>
        </w:rPr>
      </w:pPr>
      <w:r w:rsidRPr="003C57AE">
        <w:rPr>
          <w:rFonts w:eastAsia="Times New Roman" w:cstheme="minorHAnsi"/>
          <w:b/>
          <w:bCs/>
          <w:color w:val="333332"/>
          <w:kern w:val="36"/>
          <w:lang w:val="en-US" w:eastAsia="cs-CZ"/>
        </w:rPr>
        <w:t>Is MDPI a predatory publisher?</w:t>
      </w:r>
    </w:p>
    <w:p w14:paraId="2C5E00DB" w14:textId="77777777" w:rsidR="00A22C44" w:rsidRPr="00357A86" w:rsidRDefault="00A22C44" w:rsidP="00A22C44">
      <w:pPr>
        <w:shd w:val="clear" w:color="auto" w:fill="FFFFFF"/>
        <w:spacing w:line="240" w:lineRule="auto"/>
        <w:rPr>
          <w:rFonts w:eastAsia="Times New Roman" w:cstheme="minorHAnsi"/>
          <w:color w:val="B3B3B1"/>
          <w:lang w:val="en-US" w:eastAsia="cs-CZ"/>
        </w:rPr>
      </w:pPr>
      <w:r w:rsidRPr="003C57AE">
        <w:rPr>
          <w:rFonts w:eastAsia="Times New Roman" w:cstheme="minorHAnsi"/>
          <w:color w:val="B3B3B1"/>
          <w:lang w:val="en-US" w:eastAsia="cs-CZ"/>
        </w:rPr>
        <w:t> </w:t>
      </w:r>
      <w:hyperlink r:id="rId5" w:tooltip="Posts by Paolo Crosetto" w:history="1">
        <w:r w:rsidRPr="003C57AE">
          <w:rPr>
            <w:rFonts w:eastAsia="Times New Roman" w:cstheme="minorHAnsi"/>
            <w:color w:val="B3B3B1"/>
            <w:u w:val="single"/>
            <w:lang w:val="en-US" w:eastAsia="cs-CZ"/>
          </w:rPr>
          <w:t xml:space="preserve">Paolo </w:t>
        </w:r>
        <w:proofErr w:type="spellStart"/>
        <w:r w:rsidRPr="003C57AE">
          <w:rPr>
            <w:rFonts w:eastAsia="Times New Roman" w:cstheme="minorHAnsi"/>
            <w:color w:val="B3B3B1"/>
            <w:u w:val="single"/>
            <w:lang w:val="en-US" w:eastAsia="cs-CZ"/>
          </w:rPr>
          <w:t>Crosetto</w:t>
        </w:r>
        <w:proofErr w:type="spellEnd"/>
      </w:hyperlink>
      <w:r w:rsidRPr="003C57AE">
        <w:rPr>
          <w:rFonts w:eastAsia="Times New Roman" w:cstheme="minorHAnsi"/>
          <w:color w:val="B3B3B1"/>
          <w:lang w:val="en-US" w:eastAsia="cs-CZ"/>
        </w:rPr>
        <w:t>  </w:t>
      </w:r>
      <w:hyperlink r:id="rId6" w:history="1">
        <w:r w:rsidRPr="003C57AE">
          <w:rPr>
            <w:rFonts w:eastAsia="Times New Roman" w:cstheme="minorHAnsi"/>
            <w:color w:val="B3B3B1"/>
            <w:u w:val="single"/>
            <w:lang w:val="en-US" w:eastAsia="cs-CZ"/>
          </w:rPr>
          <w:t>Uncategorized</w:t>
        </w:r>
      </w:hyperlink>
      <w:r w:rsidRPr="003C57AE">
        <w:rPr>
          <w:rFonts w:eastAsia="Times New Roman" w:cstheme="minorHAnsi"/>
          <w:color w:val="B3B3B1"/>
          <w:lang w:val="en-US" w:eastAsia="cs-CZ"/>
        </w:rPr>
        <w:t xml:space="preserve">  April 12, </w:t>
      </w:r>
      <w:proofErr w:type="gramStart"/>
      <w:r w:rsidRPr="003C57AE">
        <w:rPr>
          <w:rFonts w:eastAsia="Times New Roman" w:cstheme="minorHAnsi"/>
          <w:color w:val="B3B3B1"/>
          <w:lang w:val="en-US" w:eastAsia="cs-CZ"/>
        </w:rPr>
        <w:t>2021</w:t>
      </w:r>
      <w:proofErr w:type="gramEnd"/>
      <w:r w:rsidRPr="003C57AE">
        <w:rPr>
          <w:rFonts w:eastAsia="Times New Roman" w:cstheme="minorHAnsi"/>
          <w:color w:val="B3B3B1"/>
          <w:lang w:val="en-US" w:eastAsia="cs-CZ"/>
        </w:rPr>
        <w:t> 20 Minutes</w:t>
      </w:r>
    </w:p>
    <w:p w14:paraId="2D539B24" w14:textId="77777777" w:rsidR="00A22C44" w:rsidRPr="003C57AE" w:rsidRDefault="00A22C44" w:rsidP="00A22C44">
      <w:pPr>
        <w:rPr>
          <w:rFonts w:cstheme="minorHAnsi"/>
          <w:color w:val="0563C1" w:themeColor="hyperlink"/>
          <w:u w:val="single"/>
          <w:lang w:val="en-US"/>
        </w:rPr>
      </w:pPr>
      <w:hyperlink r:id="rId7" w:history="1">
        <w:r w:rsidRPr="00357A86">
          <w:rPr>
            <w:rStyle w:val="Hypertextovodkaz"/>
            <w:rFonts w:cstheme="minorHAnsi"/>
            <w:lang w:val="en-US"/>
          </w:rPr>
          <w:t>https://paolocrosetto.wordpress.com/2021/04/12/is-mdpi-a-predatory-publisher/</w:t>
        </w:r>
      </w:hyperlink>
    </w:p>
    <w:p w14:paraId="7B7375C9" w14:textId="77777777" w:rsidR="00A22C44" w:rsidRPr="003C57AE" w:rsidRDefault="00A22C44" w:rsidP="00A22C44">
      <w:pPr>
        <w:shd w:val="clear" w:color="auto" w:fill="FFFFFF"/>
        <w:spacing w:before="100" w:beforeAutospacing="1" w:after="210" w:line="240" w:lineRule="auto"/>
        <w:rPr>
          <w:rFonts w:eastAsia="Times New Roman" w:cstheme="minorHAnsi"/>
          <w:color w:val="383838"/>
          <w:lang w:val="en-US" w:eastAsia="cs-CZ"/>
        </w:rPr>
      </w:pPr>
      <w:r w:rsidRPr="003C57AE">
        <w:rPr>
          <w:rFonts w:eastAsia="Times New Roman" w:cstheme="minorHAnsi"/>
          <w:color w:val="383838"/>
          <w:lang w:val="en-US" w:eastAsia="cs-CZ"/>
        </w:rPr>
        <w:t>This post is about </w:t>
      </w:r>
      <w:hyperlink r:id="rId8" w:tgtFrame="_blank" w:history="1">
        <w:r w:rsidRPr="003C57AE">
          <w:rPr>
            <w:rFonts w:eastAsia="Times New Roman" w:cstheme="minorHAnsi"/>
            <w:color w:val="0087BE"/>
            <w:u w:val="single"/>
            <w:lang w:val="en-US" w:eastAsia="cs-CZ"/>
          </w:rPr>
          <w:t>MDPI</w:t>
        </w:r>
      </w:hyperlink>
      <w:r w:rsidRPr="003C57AE">
        <w:rPr>
          <w:rFonts w:eastAsia="Times New Roman" w:cstheme="minorHAnsi"/>
          <w:color w:val="383838"/>
          <w:lang w:val="en-US" w:eastAsia="cs-CZ"/>
        </w:rPr>
        <w:t>, the Multidisciplinary Digital Publishing Institute, an Open-Access only scientific publisher.</w:t>
      </w:r>
    </w:p>
    <w:p w14:paraId="177AABB0" w14:textId="77777777" w:rsidR="00A22C44" w:rsidRPr="003C57AE" w:rsidRDefault="00A22C44" w:rsidP="00A22C44">
      <w:pPr>
        <w:shd w:val="clear" w:color="auto" w:fill="FFFFFF"/>
        <w:spacing w:before="100" w:beforeAutospacing="1" w:after="210" w:line="240" w:lineRule="auto"/>
        <w:rPr>
          <w:rFonts w:eastAsia="Times New Roman" w:cstheme="minorHAnsi"/>
          <w:color w:val="383838"/>
          <w:lang w:val="en-US" w:eastAsia="cs-CZ"/>
        </w:rPr>
      </w:pPr>
      <w:r w:rsidRPr="003C57AE">
        <w:rPr>
          <w:rFonts w:eastAsia="Times New Roman" w:cstheme="minorHAnsi"/>
          <w:color w:val="383838"/>
          <w:lang w:val="en-US" w:eastAsia="cs-CZ"/>
        </w:rPr>
        <w:t>The post aims to answer the question in the title: “</w:t>
      </w:r>
      <w:r w:rsidRPr="003C57AE">
        <w:rPr>
          <w:rFonts w:eastAsia="Times New Roman" w:cstheme="minorHAnsi"/>
          <w:i/>
          <w:iCs/>
          <w:color w:val="383838"/>
          <w:lang w:val="en-US" w:eastAsia="cs-CZ"/>
        </w:rPr>
        <w:t>Is MDPI a predatory publisher?</w:t>
      </w:r>
      <w:r w:rsidRPr="003C57AE">
        <w:rPr>
          <w:rFonts w:eastAsia="Times New Roman" w:cstheme="minorHAnsi"/>
          <w:color w:val="383838"/>
          <w:lang w:val="en-US" w:eastAsia="cs-CZ"/>
        </w:rPr>
        <w:t>” with some data I scraped from the MDPI website, and some personal opinions.</w:t>
      </w:r>
    </w:p>
    <w:p w14:paraId="58194897" w14:textId="77777777" w:rsidR="00A22C44" w:rsidRPr="003C57AE" w:rsidRDefault="00A22C44" w:rsidP="00A22C44">
      <w:pPr>
        <w:shd w:val="clear" w:color="auto" w:fill="FFFFFF"/>
        <w:spacing w:before="100" w:beforeAutospacing="1" w:after="210" w:line="240" w:lineRule="auto"/>
        <w:rPr>
          <w:rFonts w:eastAsia="Times New Roman" w:cstheme="minorHAnsi"/>
          <w:color w:val="383838"/>
          <w:lang w:val="en-US" w:eastAsia="cs-CZ"/>
        </w:rPr>
      </w:pPr>
      <w:r>
        <w:rPr>
          <w:rFonts w:eastAsia="Times New Roman" w:cstheme="minorHAnsi"/>
          <w:b/>
          <w:bCs/>
          <w:color w:val="383838"/>
          <w:lang w:val="en-US" w:eastAsia="cs-CZ"/>
        </w:rPr>
        <w:t>Main</w:t>
      </w:r>
      <w:r w:rsidRPr="003C57AE">
        <w:rPr>
          <w:rFonts w:eastAsia="Times New Roman" w:cstheme="minorHAnsi"/>
          <w:b/>
          <w:bCs/>
          <w:color w:val="383838"/>
          <w:lang w:val="en-US" w:eastAsia="cs-CZ"/>
        </w:rPr>
        <w:t xml:space="preserve"> message</w:t>
      </w:r>
    </w:p>
    <w:p w14:paraId="5D02B7E6" w14:textId="77777777" w:rsidR="00A22C44" w:rsidRPr="003C57AE" w:rsidRDefault="00A22C44" w:rsidP="00A22C44">
      <w:pPr>
        <w:shd w:val="clear" w:color="auto" w:fill="FFFFFF"/>
        <w:spacing w:before="100" w:beforeAutospacing="1" w:after="210" w:line="240" w:lineRule="auto"/>
        <w:rPr>
          <w:rFonts w:eastAsia="Times New Roman" w:cstheme="minorHAnsi"/>
          <w:color w:val="383838"/>
          <w:lang w:val="en-US" w:eastAsia="cs-CZ"/>
        </w:rPr>
      </w:pPr>
      <w:r w:rsidRPr="003C57AE">
        <w:rPr>
          <w:rFonts w:eastAsia="Times New Roman" w:cstheme="minorHAnsi"/>
          <w:color w:val="383838"/>
          <w:lang w:val="en-US" w:eastAsia="cs-CZ"/>
        </w:rPr>
        <w:t>So, is MDPI predatory or not? I think it has elements of </w:t>
      </w:r>
      <w:r w:rsidRPr="003C57AE">
        <w:rPr>
          <w:rFonts w:eastAsia="Times New Roman" w:cstheme="minorHAnsi"/>
          <w:b/>
          <w:bCs/>
          <w:color w:val="383838"/>
          <w:lang w:val="en-US" w:eastAsia="cs-CZ"/>
        </w:rPr>
        <w:t>both</w:t>
      </w:r>
      <w:r w:rsidRPr="003C57AE">
        <w:rPr>
          <w:rFonts w:eastAsia="Times New Roman" w:cstheme="minorHAnsi"/>
          <w:color w:val="383838"/>
          <w:lang w:val="en-US" w:eastAsia="cs-CZ"/>
        </w:rPr>
        <w:t>. I would name their methods </w:t>
      </w:r>
      <w:r w:rsidRPr="003C57AE">
        <w:rPr>
          <w:rFonts w:eastAsia="Times New Roman" w:cstheme="minorHAnsi"/>
          <w:b/>
          <w:bCs/>
          <w:color w:val="383838"/>
          <w:lang w:val="en-US" w:eastAsia="cs-CZ"/>
        </w:rPr>
        <w:t>aggressive rent extracting</w:t>
      </w:r>
      <w:r w:rsidRPr="003C57AE">
        <w:rPr>
          <w:rFonts w:eastAsia="Times New Roman" w:cstheme="minorHAnsi"/>
          <w:color w:val="383838"/>
          <w:lang w:val="en-US" w:eastAsia="cs-CZ"/>
        </w:rPr>
        <w:t>, rather than predatory. And I also think that their current methods &amp; growth rate are likely to make them shift towards </w:t>
      </w:r>
      <w:r w:rsidRPr="003C57AE">
        <w:rPr>
          <w:rFonts w:eastAsia="Times New Roman" w:cstheme="minorHAnsi"/>
          <w:b/>
          <w:bCs/>
          <w:color w:val="383838"/>
          <w:lang w:val="en-US" w:eastAsia="cs-CZ"/>
        </w:rPr>
        <w:t>more predatory </w:t>
      </w:r>
      <w:r w:rsidRPr="003C57AE">
        <w:rPr>
          <w:rFonts w:eastAsia="Times New Roman" w:cstheme="minorHAnsi"/>
          <w:color w:val="383838"/>
          <w:lang w:val="en-US" w:eastAsia="cs-CZ"/>
        </w:rPr>
        <w:t>over time.</w:t>
      </w:r>
    </w:p>
    <w:p w14:paraId="4C55D3BC" w14:textId="77777777" w:rsidR="00A22C44" w:rsidRPr="003C57AE" w:rsidRDefault="00A22C44" w:rsidP="00A22C44">
      <w:pPr>
        <w:shd w:val="clear" w:color="auto" w:fill="FFFFFF"/>
        <w:spacing w:before="100" w:beforeAutospacing="1" w:after="210" w:line="240" w:lineRule="auto"/>
        <w:rPr>
          <w:rFonts w:eastAsia="Times New Roman" w:cstheme="minorHAnsi"/>
          <w:color w:val="383838"/>
          <w:lang w:val="en-US" w:eastAsia="cs-CZ"/>
        </w:rPr>
      </w:pPr>
      <w:r w:rsidRPr="003C57AE">
        <w:rPr>
          <w:rFonts w:eastAsia="Times New Roman" w:cstheme="minorHAnsi"/>
          <w:color w:val="383838"/>
          <w:lang w:val="en-US" w:eastAsia="cs-CZ"/>
        </w:rPr>
        <w:t>MDPI publishes good papers in good journals, but it also employs some strategies that are proper to predatory publishers. I think that the success of MDPI in recent years is due to the creative combination of these two apparently contradicting strategy. One — the good journals with high quality — creates a rent that the other — spamming hundreds of colleagues to solicit papers, an astonishing increase in Special Issues, publishing papers as fast as possible — exploits.</w:t>
      </w:r>
      <w:r>
        <w:rPr>
          <w:rFonts w:eastAsia="Times New Roman" w:cstheme="minorHAnsi"/>
          <w:color w:val="383838"/>
          <w:lang w:val="en-US" w:eastAsia="cs-CZ"/>
        </w:rPr>
        <w:t xml:space="preserve"> </w:t>
      </w:r>
      <w:r w:rsidRPr="003C57AE">
        <w:rPr>
          <w:rFonts w:eastAsia="Times New Roman" w:cstheme="minorHAnsi"/>
          <w:color w:val="383838"/>
          <w:lang w:val="en-US" w:eastAsia="cs-CZ"/>
        </w:rPr>
        <w:t>This strategy makes a lot of sense for MDPI, who shows strong growth rates and is </w:t>
      </w:r>
      <w:proofErr w:type="spellStart"/>
      <w:r w:rsidRPr="003C57AE">
        <w:rPr>
          <w:rFonts w:eastAsia="Times New Roman" w:cstheme="minorHAnsi"/>
          <w:i/>
          <w:iCs/>
          <w:color w:val="383838"/>
          <w:lang w:val="en-US" w:eastAsia="cs-CZ"/>
        </w:rPr>
        <w:t>en</w:t>
      </w:r>
      <w:proofErr w:type="spellEnd"/>
      <w:r w:rsidRPr="003C57AE">
        <w:rPr>
          <w:rFonts w:eastAsia="Times New Roman" w:cstheme="minorHAnsi"/>
          <w:i/>
          <w:iCs/>
          <w:color w:val="383838"/>
          <w:lang w:val="en-US" w:eastAsia="cs-CZ"/>
        </w:rPr>
        <w:t xml:space="preserve"> route</w:t>
      </w:r>
      <w:r w:rsidRPr="003C57AE">
        <w:rPr>
          <w:rFonts w:eastAsia="Times New Roman" w:cstheme="minorHAnsi"/>
          <w:color w:val="383838"/>
          <w:lang w:val="en-US" w:eastAsia="cs-CZ"/>
        </w:rPr>
        <w:t> to become the largest open access publisher in the world. But I don’t think it is a sustainable strategy. It suffers from basic collective action problems, that might deal a lot of damage to MDPI first, and, most importantly, to scientific publishing in general.</w:t>
      </w:r>
    </w:p>
    <w:p w14:paraId="13A8C3B1" w14:textId="77777777" w:rsidR="00A22C44" w:rsidRPr="003C57AE" w:rsidRDefault="00A22C44" w:rsidP="00A22C44">
      <w:pPr>
        <w:shd w:val="clear" w:color="auto" w:fill="FFFFFF"/>
        <w:spacing w:before="100" w:beforeAutospacing="1" w:after="210" w:line="240" w:lineRule="auto"/>
        <w:rPr>
          <w:rFonts w:eastAsia="Times New Roman" w:cstheme="minorHAnsi"/>
          <w:color w:val="383838"/>
          <w:lang w:val="en-US" w:eastAsia="cs-CZ"/>
        </w:rPr>
      </w:pPr>
      <w:r w:rsidRPr="003C57AE">
        <w:rPr>
          <w:rFonts w:eastAsia="Times New Roman" w:cstheme="minorHAnsi"/>
          <w:color w:val="383838"/>
          <w:lang w:val="en-US" w:eastAsia="cs-CZ"/>
        </w:rPr>
        <w:t>So that’s the punchline. Care to see where it stems from? In the following I will</w:t>
      </w:r>
    </w:p>
    <w:p w14:paraId="4C682276" w14:textId="77777777" w:rsidR="00A22C44" w:rsidRPr="003C57AE" w:rsidRDefault="00A22C44" w:rsidP="00A22C44">
      <w:pPr>
        <w:numPr>
          <w:ilvl w:val="0"/>
          <w:numId w:val="1"/>
        </w:numPr>
        <w:shd w:val="clear" w:color="auto" w:fill="FFFFFF"/>
        <w:spacing w:before="105" w:after="100" w:afterAutospacing="1" w:line="240" w:lineRule="auto"/>
        <w:ind w:left="1200"/>
        <w:rPr>
          <w:rFonts w:eastAsia="Times New Roman" w:cstheme="minorHAnsi"/>
          <w:color w:val="383838"/>
          <w:lang w:val="en-US" w:eastAsia="cs-CZ"/>
        </w:rPr>
      </w:pPr>
      <w:r w:rsidRPr="003C57AE">
        <w:rPr>
          <w:rFonts w:eastAsia="Times New Roman" w:cstheme="minorHAnsi"/>
          <w:color w:val="383838"/>
          <w:lang w:val="en-US" w:eastAsia="cs-CZ"/>
        </w:rPr>
        <w:t xml:space="preserve">focus on the terms of the </w:t>
      </w:r>
      <w:proofErr w:type="gramStart"/>
      <w:r w:rsidRPr="003C57AE">
        <w:rPr>
          <w:rFonts w:eastAsia="Times New Roman" w:cstheme="minorHAnsi"/>
          <w:color w:val="383838"/>
          <w:lang w:val="en-US" w:eastAsia="cs-CZ"/>
        </w:rPr>
        <w:t>problem;</w:t>
      </w:r>
      <w:proofErr w:type="gramEnd"/>
    </w:p>
    <w:p w14:paraId="51FED571" w14:textId="77777777" w:rsidR="00A22C44" w:rsidRPr="003C57AE" w:rsidRDefault="00A22C44" w:rsidP="00A22C44">
      <w:pPr>
        <w:numPr>
          <w:ilvl w:val="0"/>
          <w:numId w:val="1"/>
        </w:numPr>
        <w:shd w:val="clear" w:color="auto" w:fill="FFFFFF"/>
        <w:spacing w:before="105" w:after="100" w:afterAutospacing="1" w:line="240" w:lineRule="auto"/>
        <w:ind w:left="1200"/>
        <w:rPr>
          <w:rFonts w:eastAsia="Times New Roman" w:cstheme="minorHAnsi"/>
          <w:color w:val="383838"/>
          <w:lang w:val="en-US" w:eastAsia="cs-CZ"/>
        </w:rPr>
      </w:pPr>
      <w:r w:rsidRPr="003C57AE">
        <w:rPr>
          <w:rFonts w:eastAsia="Times New Roman" w:cstheme="minorHAnsi"/>
          <w:color w:val="383838"/>
          <w:lang w:val="en-US" w:eastAsia="cs-CZ"/>
        </w:rPr>
        <w:t>develop an argument as to </w:t>
      </w:r>
      <w:r w:rsidRPr="003C57AE">
        <w:rPr>
          <w:rFonts w:eastAsia="Times New Roman" w:cstheme="minorHAnsi"/>
          <w:i/>
          <w:iCs/>
          <w:color w:val="383838"/>
          <w:lang w:val="en-US" w:eastAsia="cs-CZ"/>
        </w:rPr>
        <w:t>how </w:t>
      </w:r>
      <w:r w:rsidRPr="003C57AE">
        <w:rPr>
          <w:rFonts w:eastAsia="Times New Roman" w:cstheme="minorHAnsi"/>
          <w:color w:val="383838"/>
          <w:lang w:val="en-US" w:eastAsia="cs-CZ"/>
        </w:rPr>
        <w:t xml:space="preserve">the MDPI model </w:t>
      </w:r>
      <w:proofErr w:type="gramStart"/>
      <w:r w:rsidRPr="003C57AE">
        <w:rPr>
          <w:rFonts w:eastAsia="Times New Roman" w:cstheme="minorHAnsi"/>
          <w:color w:val="383838"/>
          <w:lang w:val="en-US" w:eastAsia="cs-CZ"/>
        </w:rPr>
        <w:t>works;</w:t>
      </w:r>
      <w:proofErr w:type="gramEnd"/>
    </w:p>
    <w:p w14:paraId="384F4251" w14:textId="77777777" w:rsidR="00A22C44" w:rsidRPr="003C57AE" w:rsidRDefault="00A22C44" w:rsidP="00A22C44">
      <w:pPr>
        <w:numPr>
          <w:ilvl w:val="0"/>
          <w:numId w:val="1"/>
        </w:numPr>
        <w:shd w:val="clear" w:color="auto" w:fill="FFFFFF"/>
        <w:spacing w:before="105" w:after="100" w:afterAutospacing="1" w:line="240" w:lineRule="auto"/>
        <w:ind w:left="1200"/>
        <w:rPr>
          <w:rFonts w:eastAsia="Times New Roman" w:cstheme="minorHAnsi"/>
          <w:color w:val="383838"/>
          <w:lang w:val="en-US" w:eastAsia="cs-CZ"/>
        </w:rPr>
      </w:pPr>
      <w:r w:rsidRPr="003C57AE">
        <w:rPr>
          <w:rFonts w:eastAsia="Times New Roman" w:cstheme="minorHAnsi"/>
          <w:color w:val="383838"/>
          <w:lang w:val="en-US" w:eastAsia="cs-CZ"/>
        </w:rPr>
        <w:t>try to give some elements as to </w:t>
      </w:r>
      <w:r w:rsidRPr="003C57AE">
        <w:rPr>
          <w:rFonts w:eastAsia="Times New Roman" w:cstheme="minorHAnsi"/>
          <w:i/>
          <w:iCs/>
          <w:color w:val="383838"/>
          <w:lang w:val="en-US" w:eastAsia="cs-CZ"/>
        </w:rPr>
        <w:t>why </w:t>
      </w:r>
      <w:r w:rsidRPr="003C57AE">
        <w:rPr>
          <w:rFonts w:eastAsia="Times New Roman" w:cstheme="minorHAnsi"/>
          <w:color w:val="383838"/>
          <w:lang w:val="en-US" w:eastAsia="cs-CZ"/>
        </w:rPr>
        <w:t xml:space="preserve">the model was so </w:t>
      </w:r>
      <w:proofErr w:type="gramStart"/>
      <w:r w:rsidRPr="003C57AE">
        <w:rPr>
          <w:rFonts w:eastAsia="Times New Roman" w:cstheme="minorHAnsi"/>
          <w:color w:val="383838"/>
          <w:lang w:val="en-US" w:eastAsia="cs-CZ"/>
        </w:rPr>
        <w:t>successful;</w:t>
      </w:r>
      <w:proofErr w:type="gramEnd"/>
    </w:p>
    <w:p w14:paraId="53AFF757" w14:textId="77777777" w:rsidR="00A22C44" w:rsidRPr="003C57AE" w:rsidRDefault="00A22C44" w:rsidP="00A22C44">
      <w:pPr>
        <w:numPr>
          <w:ilvl w:val="0"/>
          <w:numId w:val="1"/>
        </w:numPr>
        <w:shd w:val="clear" w:color="auto" w:fill="FFFFFF"/>
        <w:spacing w:before="105" w:after="100" w:afterAutospacing="1" w:line="240" w:lineRule="auto"/>
        <w:ind w:left="1200"/>
        <w:rPr>
          <w:rFonts w:eastAsia="Times New Roman" w:cstheme="minorHAnsi"/>
          <w:color w:val="383838"/>
          <w:lang w:val="en-US" w:eastAsia="cs-CZ"/>
        </w:rPr>
      </w:pPr>
      <w:r w:rsidRPr="003C57AE">
        <w:rPr>
          <w:rFonts w:eastAsia="Times New Roman" w:cstheme="minorHAnsi"/>
          <w:color w:val="383838"/>
          <w:lang w:val="en-US" w:eastAsia="cs-CZ"/>
        </w:rPr>
        <w:t>explain why I think the model is </w:t>
      </w:r>
      <w:r w:rsidRPr="003C57AE">
        <w:rPr>
          <w:rFonts w:eastAsia="Times New Roman" w:cstheme="minorHAnsi"/>
          <w:i/>
          <w:iCs/>
          <w:color w:val="383838"/>
          <w:lang w:val="en-US" w:eastAsia="cs-CZ"/>
        </w:rPr>
        <w:t>not sustainable</w:t>
      </w:r>
      <w:r w:rsidRPr="003C57AE">
        <w:rPr>
          <w:rFonts w:eastAsia="Times New Roman" w:cstheme="minorHAnsi"/>
          <w:color w:val="383838"/>
          <w:lang w:val="en-US" w:eastAsia="cs-CZ"/>
        </w:rPr>
        <w:t> and is bound to get worse over time.</w:t>
      </w:r>
    </w:p>
    <w:p w14:paraId="20B09D3F" w14:textId="77777777" w:rsidR="00A22C44" w:rsidRPr="003C57AE" w:rsidRDefault="00A22C44" w:rsidP="00A22C44">
      <w:pPr>
        <w:shd w:val="clear" w:color="auto" w:fill="FFFFFF"/>
        <w:spacing w:before="100" w:beforeAutospacing="1" w:after="210" w:line="240" w:lineRule="auto"/>
        <w:rPr>
          <w:rFonts w:eastAsia="Times New Roman" w:cstheme="minorHAnsi"/>
          <w:color w:val="383838"/>
          <w:lang w:val="en-US" w:eastAsia="cs-CZ"/>
        </w:rPr>
      </w:pPr>
      <w:r w:rsidRPr="003C57AE">
        <w:rPr>
          <w:rFonts w:eastAsia="Times New Roman" w:cstheme="minorHAnsi"/>
          <w:color w:val="383838"/>
          <w:lang w:val="en-US" w:eastAsia="cs-CZ"/>
        </w:rPr>
        <w:t xml:space="preserve">I’ll do so </w:t>
      </w:r>
      <w:proofErr w:type="gramStart"/>
      <w:r w:rsidRPr="003C57AE">
        <w:rPr>
          <w:rFonts w:eastAsia="Times New Roman" w:cstheme="minorHAnsi"/>
          <w:color w:val="383838"/>
          <w:lang w:val="en-US" w:eastAsia="cs-CZ"/>
        </w:rPr>
        <w:t>using</w:t>
      </w:r>
      <w:proofErr w:type="gramEnd"/>
      <w:r w:rsidRPr="003C57AE">
        <w:rPr>
          <w:rFonts w:eastAsia="Times New Roman" w:cstheme="minorHAnsi"/>
          <w:color w:val="383838"/>
          <w:lang w:val="en-US" w:eastAsia="cs-CZ"/>
        </w:rPr>
        <w:t xml:space="preserve"> some intuitions from social dilemmas and econ 101, a handful of personal ideas, and scraped data from MDPI’s website. The data cover the 74 MDPI journal that have an Impact Factor. They represent about 90% of all MDPI published articles in 2020 (somewhat less for the previous years, as MDPI growth has concentrated in their bigger journals. You find the data &amp; scripts to reproduce the analysis in the </w:t>
      </w:r>
      <w:hyperlink r:id="rId9" w:tgtFrame="_blank" w:history="1">
        <w:r w:rsidRPr="003C57AE">
          <w:rPr>
            <w:rFonts w:eastAsia="Times New Roman" w:cstheme="minorHAnsi"/>
            <w:color w:val="0087BE"/>
            <w:u w:val="single"/>
            <w:lang w:val="en-US" w:eastAsia="cs-CZ"/>
          </w:rPr>
          <w:t xml:space="preserve">dedicated </w:t>
        </w:r>
        <w:proofErr w:type="spellStart"/>
        <w:r w:rsidRPr="003C57AE">
          <w:rPr>
            <w:rFonts w:eastAsia="Times New Roman" w:cstheme="minorHAnsi"/>
            <w:color w:val="0087BE"/>
            <w:u w:val="single"/>
            <w:lang w:val="en-US" w:eastAsia="cs-CZ"/>
          </w:rPr>
          <w:t>github</w:t>
        </w:r>
        <w:proofErr w:type="spellEnd"/>
        <w:r w:rsidRPr="003C57AE">
          <w:rPr>
            <w:rFonts w:eastAsia="Times New Roman" w:cstheme="minorHAnsi"/>
            <w:color w:val="0087BE"/>
            <w:u w:val="single"/>
            <w:lang w:val="en-US" w:eastAsia="cs-CZ"/>
          </w:rPr>
          <w:t xml:space="preserve"> page</w:t>
        </w:r>
      </w:hyperlink>
      <w:r w:rsidRPr="003C57AE">
        <w:rPr>
          <w:rFonts w:eastAsia="Times New Roman" w:cstheme="minorHAnsi"/>
          <w:color w:val="383838"/>
          <w:lang w:val="en-US" w:eastAsia="cs-CZ"/>
        </w:rPr>
        <w:t>.</w:t>
      </w:r>
    </w:p>
    <w:p w14:paraId="328D4F28" w14:textId="77777777" w:rsidR="00A22C44" w:rsidRPr="003C57AE" w:rsidRDefault="00A22C44" w:rsidP="00A22C44">
      <w:pPr>
        <w:shd w:val="clear" w:color="auto" w:fill="FFFFFF"/>
        <w:spacing w:before="100" w:beforeAutospacing="1" w:after="210" w:line="240" w:lineRule="auto"/>
        <w:rPr>
          <w:rFonts w:eastAsia="Times New Roman" w:cstheme="minorHAnsi"/>
          <w:color w:val="383838"/>
          <w:lang w:val="en-US" w:eastAsia="cs-CZ"/>
        </w:rPr>
      </w:pPr>
      <w:r w:rsidRPr="003C57AE">
        <w:rPr>
          <w:rFonts w:eastAsia="Times New Roman" w:cstheme="minorHAnsi"/>
          <w:color w:val="383838"/>
          <w:lang w:val="en-US" w:eastAsia="cs-CZ"/>
        </w:rPr>
        <w:t>Ready? Let’s go.</w:t>
      </w:r>
    </w:p>
    <w:p w14:paraId="72228021" w14:textId="77777777" w:rsidR="00A22C44" w:rsidRPr="003C57AE" w:rsidRDefault="00A22C44" w:rsidP="00A22C44">
      <w:pPr>
        <w:shd w:val="clear" w:color="auto" w:fill="FFFFFF"/>
        <w:spacing w:before="100" w:beforeAutospacing="1" w:after="210" w:line="240" w:lineRule="auto"/>
        <w:rPr>
          <w:rFonts w:eastAsia="Times New Roman" w:cstheme="minorHAnsi"/>
          <w:color w:val="383838"/>
          <w:lang w:val="en-US" w:eastAsia="cs-CZ"/>
        </w:rPr>
      </w:pPr>
      <w:r w:rsidRPr="003C57AE">
        <w:rPr>
          <w:rFonts w:eastAsia="Times New Roman" w:cstheme="minorHAnsi"/>
          <w:b/>
          <w:bCs/>
          <w:color w:val="383838"/>
          <w:lang w:val="en-US" w:eastAsia="cs-CZ"/>
        </w:rPr>
        <w:t>The problem</w:t>
      </w:r>
    </w:p>
    <w:p w14:paraId="309A6095" w14:textId="77777777" w:rsidR="00A22C44" w:rsidRPr="003C57AE" w:rsidRDefault="00A22C44" w:rsidP="00A22C44">
      <w:pPr>
        <w:shd w:val="clear" w:color="auto" w:fill="FFFFFF"/>
        <w:spacing w:before="100" w:beforeAutospacing="1" w:after="210" w:line="240" w:lineRule="auto"/>
        <w:rPr>
          <w:rFonts w:eastAsia="Times New Roman" w:cstheme="minorHAnsi"/>
          <w:color w:val="383838"/>
          <w:lang w:val="en-US" w:eastAsia="cs-CZ"/>
        </w:rPr>
      </w:pPr>
      <w:r w:rsidRPr="003C57AE">
        <w:rPr>
          <w:rFonts w:eastAsia="Times New Roman" w:cstheme="minorHAnsi"/>
          <w:color w:val="383838"/>
          <w:lang w:val="en-US" w:eastAsia="cs-CZ"/>
        </w:rPr>
        <w:t>Scientists are by and large puzzled by MDPI.</w:t>
      </w:r>
    </w:p>
    <w:p w14:paraId="2D7811DE" w14:textId="77777777" w:rsidR="00A22C44" w:rsidRPr="003C57AE" w:rsidRDefault="00A22C44" w:rsidP="00A22C44">
      <w:pPr>
        <w:shd w:val="clear" w:color="auto" w:fill="FFFFFF"/>
        <w:spacing w:before="100" w:beforeAutospacing="1" w:after="210" w:line="240" w:lineRule="auto"/>
        <w:rPr>
          <w:rFonts w:eastAsia="Times New Roman" w:cstheme="minorHAnsi"/>
          <w:color w:val="383838"/>
          <w:lang w:val="en-US" w:eastAsia="cs-CZ"/>
        </w:rPr>
      </w:pPr>
      <w:r w:rsidRPr="003C57AE">
        <w:rPr>
          <w:rFonts w:eastAsia="Times New Roman" w:cstheme="minorHAnsi"/>
          <w:color w:val="383838"/>
          <w:lang w:val="en-US" w:eastAsia="cs-CZ"/>
        </w:rPr>
        <w:lastRenderedPageBreak/>
        <w:t>On the one hand, MDPI publishes journals with high impact factor (</w:t>
      </w:r>
      <w:r w:rsidRPr="003C57AE">
        <w:rPr>
          <w:rFonts w:eastAsia="Times New Roman" w:cstheme="minorHAnsi"/>
          <w:b/>
          <w:bCs/>
          <w:color w:val="383838"/>
          <w:u w:val="single"/>
          <w:lang w:val="en-US" w:eastAsia="cs-CZ"/>
        </w:rPr>
        <w:t>18 journals have an IF higher than 4</w:t>
      </w:r>
      <w:r w:rsidRPr="003C57AE">
        <w:rPr>
          <w:rFonts w:eastAsia="Times New Roman" w:cstheme="minorHAnsi"/>
          <w:color w:val="383838"/>
          <w:lang w:val="en-US" w:eastAsia="cs-CZ"/>
        </w:rPr>
        <w:t>) many of which are indexed in Web of Science. Many, if not most papers are good. Several distinguished colleagues in nearly all fields served as Guest Editors or as Editors for their journals, often reporting positive assessments. MDPI is Open Access, so it does not contribute to the </w:t>
      </w:r>
      <w:r w:rsidRPr="003C57AE">
        <w:rPr>
          <w:rFonts w:eastAsia="Times New Roman" w:cstheme="minorHAnsi"/>
          <w:i/>
          <w:iCs/>
          <w:color w:val="383838"/>
          <w:lang w:val="en-US" w:eastAsia="cs-CZ"/>
        </w:rPr>
        <w:t>very </w:t>
      </w:r>
      <w:r w:rsidRPr="003C57AE">
        <w:rPr>
          <w:rFonts w:eastAsia="Times New Roman" w:cstheme="minorHAnsi"/>
          <w:color w:val="383838"/>
          <w:lang w:val="en-US" w:eastAsia="cs-CZ"/>
        </w:rPr>
        <w:t xml:space="preserve">lucrative rent-extraction at the base of Elsevier &amp; other traditional publishers. MDPI’s editing is fast, reliable, professional; publication on the website is swift, </w:t>
      </w:r>
      <w:proofErr w:type="gramStart"/>
      <w:r w:rsidRPr="003C57AE">
        <w:rPr>
          <w:rFonts w:eastAsia="Times New Roman" w:cstheme="minorHAnsi"/>
          <w:color w:val="383838"/>
          <w:lang w:val="en-US" w:eastAsia="cs-CZ"/>
        </w:rPr>
        <w:t>efficient</w:t>
      </w:r>
      <w:proofErr w:type="gramEnd"/>
      <w:r w:rsidRPr="003C57AE">
        <w:rPr>
          <w:rFonts w:eastAsia="Times New Roman" w:cstheme="minorHAnsi"/>
          <w:color w:val="383838"/>
          <w:lang w:val="en-US" w:eastAsia="cs-CZ"/>
        </w:rPr>
        <w:t xml:space="preserve"> and smooth — all things that are hard to say of other, traditional, publishers. Several MDPI journals are included in the rankings used by different states to evaluate research and grant promotions to academics, for instance Sustainability is “</w:t>
      </w:r>
      <w:proofErr w:type="spellStart"/>
      <w:r w:rsidRPr="003C57AE">
        <w:rPr>
          <w:rFonts w:eastAsia="Times New Roman" w:cstheme="minorHAnsi"/>
          <w:color w:val="383838"/>
          <w:lang w:val="en-US" w:eastAsia="cs-CZ"/>
        </w:rPr>
        <w:t>classe</w:t>
      </w:r>
      <w:proofErr w:type="spellEnd"/>
      <w:r w:rsidRPr="003C57AE">
        <w:rPr>
          <w:rFonts w:eastAsia="Times New Roman" w:cstheme="minorHAnsi"/>
          <w:color w:val="383838"/>
          <w:lang w:val="en-US" w:eastAsia="cs-CZ"/>
        </w:rPr>
        <w:t xml:space="preserve"> A”, the highest possible rank, in Italy (source: </w:t>
      </w:r>
      <w:hyperlink r:id="rId10" w:history="1">
        <w:r w:rsidRPr="003C57AE">
          <w:rPr>
            <w:rFonts w:eastAsia="Times New Roman" w:cstheme="minorHAnsi"/>
            <w:color w:val="0087BE"/>
            <w:u w:val="single"/>
            <w:lang w:val="en-US" w:eastAsia="cs-CZ"/>
          </w:rPr>
          <w:t>ANVUR</w:t>
        </w:r>
      </w:hyperlink>
      <w:r w:rsidRPr="003C57AE">
        <w:rPr>
          <w:rFonts w:eastAsia="Times New Roman" w:cstheme="minorHAnsi"/>
          <w:color w:val="383838"/>
          <w:lang w:val="en-US" w:eastAsia="cs-CZ"/>
        </w:rPr>
        <w:t>).</w:t>
      </w:r>
    </w:p>
    <w:p w14:paraId="72522E0A" w14:textId="77777777" w:rsidR="00A22C44" w:rsidRPr="003C57AE" w:rsidRDefault="00A22C44" w:rsidP="00A22C44">
      <w:pPr>
        <w:shd w:val="clear" w:color="auto" w:fill="FFFFFF"/>
        <w:spacing w:before="100" w:beforeAutospacing="1" w:after="210" w:line="240" w:lineRule="auto"/>
        <w:rPr>
          <w:rFonts w:eastAsia="Times New Roman" w:cstheme="minorHAnsi"/>
          <w:color w:val="000000" w:themeColor="text1"/>
          <w:lang w:val="en-US" w:eastAsia="cs-CZ"/>
        </w:rPr>
      </w:pPr>
      <w:r w:rsidRPr="003C57AE">
        <w:rPr>
          <w:rFonts w:eastAsia="Times New Roman" w:cstheme="minorHAnsi"/>
          <w:color w:val="383838"/>
          <w:lang w:val="en-US" w:eastAsia="cs-CZ"/>
        </w:rPr>
        <w:t xml:space="preserve">On the other hand, MDPI is known for </w:t>
      </w:r>
      <w:r w:rsidRPr="003C57AE">
        <w:rPr>
          <w:rFonts w:eastAsia="Times New Roman" w:cstheme="minorHAnsi"/>
          <w:b/>
          <w:bCs/>
          <w:color w:val="383838"/>
          <w:lang w:val="en-US" w:eastAsia="cs-CZ"/>
        </w:rPr>
        <w:t>aggressively spamming</w:t>
      </w:r>
      <w:r w:rsidRPr="003C57AE">
        <w:rPr>
          <w:rFonts w:eastAsia="Times New Roman" w:cstheme="minorHAnsi"/>
          <w:color w:val="383838"/>
          <w:lang w:val="en-US" w:eastAsia="cs-CZ"/>
        </w:rPr>
        <w:t xml:space="preserve"> academics </w:t>
      </w:r>
      <w:r w:rsidRPr="003C57AE">
        <w:rPr>
          <w:rFonts w:eastAsia="Times New Roman" w:cstheme="minorHAnsi"/>
          <w:b/>
          <w:bCs/>
          <w:color w:val="383838"/>
          <w:lang w:val="en-US" w:eastAsia="cs-CZ"/>
        </w:rPr>
        <w:t>to edit special issues</w:t>
      </w:r>
      <w:r w:rsidRPr="003C57AE">
        <w:rPr>
          <w:rFonts w:eastAsia="Times New Roman" w:cstheme="minorHAnsi"/>
          <w:color w:val="383838"/>
          <w:lang w:val="en-US" w:eastAsia="cs-CZ"/>
        </w:rPr>
        <w:t>, often in fields that are far away from the expertise of the recipient of the frequent and insisting emails. Twitter is full of colleagues complaining that they get several invitations </w:t>
      </w:r>
      <w:r w:rsidRPr="003C57AE">
        <w:rPr>
          <w:rFonts w:eastAsia="Times New Roman" w:cstheme="minorHAnsi"/>
          <w:i/>
          <w:iCs/>
          <w:color w:val="383838"/>
          <w:lang w:val="en-US" w:eastAsia="cs-CZ"/>
        </w:rPr>
        <w:t>per week </w:t>
      </w:r>
      <w:r w:rsidRPr="003C57AE">
        <w:rPr>
          <w:rFonts w:eastAsia="Times New Roman" w:cstheme="minorHAnsi"/>
          <w:color w:val="383838"/>
          <w:lang w:val="en-US" w:eastAsia="cs-CZ"/>
        </w:rPr>
        <w:t xml:space="preserve">to contribute to journals they didn’t know existed and that lie outside of their domains, for </w:t>
      </w:r>
      <w:r w:rsidRPr="003C57AE">
        <w:rPr>
          <w:rFonts w:eastAsia="Times New Roman" w:cstheme="minorHAnsi"/>
          <w:color w:val="000000" w:themeColor="text1"/>
          <w:lang w:val="en-US" w:eastAsia="cs-CZ"/>
        </w:rPr>
        <w:t>instance </w:t>
      </w:r>
      <w:hyperlink r:id="rId11" w:history="1">
        <w:r w:rsidRPr="003C57AE">
          <w:rPr>
            <w:rFonts w:eastAsia="Times New Roman" w:cstheme="minorHAnsi"/>
            <w:color w:val="000000" w:themeColor="text1"/>
            <w:lang w:val="en-US" w:eastAsia="cs-CZ"/>
          </w:rPr>
          <w:t>here</w:t>
        </w:r>
      </w:hyperlink>
      <w:r w:rsidRPr="003C57AE">
        <w:rPr>
          <w:rFonts w:eastAsia="Times New Roman" w:cstheme="minorHAnsi"/>
          <w:color w:val="000000" w:themeColor="text1"/>
          <w:lang w:val="en-US" w:eastAsia="cs-CZ"/>
        </w:rPr>
        <w:t>, </w:t>
      </w:r>
      <w:hyperlink r:id="rId12" w:history="1">
        <w:r w:rsidRPr="003C57AE">
          <w:rPr>
            <w:rFonts w:eastAsia="Times New Roman" w:cstheme="minorHAnsi"/>
            <w:color w:val="000000" w:themeColor="text1"/>
            <w:lang w:val="en-US" w:eastAsia="cs-CZ"/>
          </w:rPr>
          <w:t>here</w:t>
        </w:r>
      </w:hyperlink>
      <w:r w:rsidRPr="003C57AE">
        <w:rPr>
          <w:rFonts w:eastAsia="Times New Roman" w:cstheme="minorHAnsi"/>
          <w:color w:val="000000" w:themeColor="text1"/>
          <w:lang w:val="en-US" w:eastAsia="cs-CZ"/>
        </w:rPr>
        <w:t> or </w:t>
      </w:r>
      <w:hyperlink r:id="rId13" w:history="1">
        <w:r w:rsidRPr="003C57AE">
          <w:rPr>
            <w:rFonts w:eastAsia="Times New Roman" w:cstheme="minorHAnsi"/>
            <w:color w:val="000000" w:themeColor="text1"/>
            <w:lang w:val="en-US" w:eastAsia="cs-CZ"/>
          </w:rPr>
          <w:t>here</w:t>
        </w:r>
      </w:hyperlink>
      <w:r w:rsidRPr="003C57AE">
        <w:rPr>
          <w:rFonts w:eastAsia="Times New Roman" w:cstheme="minorHAnsi"/>
          <w:color w:val="000000" w:themeColor="text1"/>
          <w:lang w:val="en-US" w:eastAsia="cs-CZ"/>
        </w:rPr>
        <w:t>. MDPI even </w:t>
      </w:r>
      <w:hyperlink r:id="rId14" w:history="1">
        <w:r w:rsidRPr="003C57AE">
          <w:rPr>
            <w:rFonts w:eastAsia="Times New Roman" w:cstheme="minorHAnsi"/>
            <w:color w:val="000000" w:themeColor="text1"/>
            <w:lang w:val="en-US" w:eastAsia="cs-CZ"/>
          </w:rPr>
          <w:t>asked Jeffrey Beall</w:t>
        </w:r>
      </w:hyperlink>
      <w:r w:rsidRPr="003C57AE">
        <w:rPr>
          <w:rFonts w:eastAsia="Times New Roman" w:cstheme="minorHAnsi"/>
          <w:color w:val="000000" w:themeColor="text1"/>
          <w:lang w:val="en-US" w:eastAsia="cs-CZ"/>
        </w:rPr>
        <w:t>, the author of </w:t>
      </w:r>
      <w:hyperlink r:id="rId15" w:history="1">
        <w:r w:rsidRPr="003C57AE">
          <w:rPr>
            <w:rFonts w:eastAsia="Times New Roman" w:cstheme="minorHAnsi"/>
            <w:color w:val="000000" w:themeColor="text1"/>
            <w:lang w:val="en-US" w:eastAsia="cs-CZ"/>
          </w:rPr>
          <w:t>Beall’s list of predatory publishers</w:t>
        </w:r>
      </w:hyperlink>
      <w:r w:rsidRPr="003C57AE">
        <w:rPr>
          <w:rFonts w:eastAsia="Times New Roman" w:cstheme="minorHAnsi"/>
          <w:color w:val="000000" w:themeColor="text1"/>
          <w:lang w:val="en-US" w:eastAsia="cs-CZ"/>
        </w:rPr>
        <w:t>, to edit a Special Issue in a field that is not his own. It gets further than annoying emails, though. In 2018 the whole editorial board of Nutrients, one of the most prestigious MDPI journals, </w:t>
      </w:r>
      <w:hyperlink r:id="rId16" w:anchor=":~:text=All%2010%20senior%20editors%20of,of%20mediocre%20quality%20and%20importance." w:history="1">
        <w:r w:rsidRPr="003C57AE">
          <w:rPr>
            <w:rFonts w:eastAsia="Times New Roman" w:cstheme="minorHAnsi"/>
            <w:color w:val="000000" w:themeColor="text1"/>
            <w:lang w:val="en-US" w:eastAsia="cs-CZ"/>
          </w:rPr>
          <w:t xml:space="preserve">resigned </w:t>
        </w:r>
        <w:proofErr w:type="spellStart"/>
        <w:r w:rsidRPr="003C57AE">
          <w:rPr>
            <w:rFonts w:eastAsia="Times New Roman" w:cstheme="minorHAnsi"/>
            <w:color w:val="000000" w:themeColor="text1"/>
            <w:lang w:val="en-US" w:eastAsia="cs-CZ"/>
          </w:rPr>
          <w:t>en</w:t>
        </w:r>
        <w:proofErr w:type="spellEnd"/>
        <w:r w:rsidRPr="003C57AE">
          <w:rPr>
            <w:rFonts w:eastAsia="Times New Roman" w:cstheme="minorHAnsi"/>
            <w:color w:val="000000" w:themeColor="text1"/>
            <w:lang w:val="en-US" w:eastAsia="cs-CZ"/>
          </w:rPr>
          <w:t>-masse</w:t>
        </w:r>
      </w:hyperlink>
      <w:r w:rsidRPr="003C57AE">
        <w:rPr>
          <w:rFonts w:eastAsia="Times New Roman" w:cstheme="minorHAnsi"/>
          <w:color w:val="000000" w:themeColor="text1"/>
          <w:lang w:val="en-US" w:eastAsia="cs-CZ"/>
        </w:rPr>
        <w:t> lamenting pressures from the publisher to lower the quality bar and let in more papers.</w:t>
      </w:r>
    </w:p>
    <w:p w14:paraId="55BD1EE8" w14:textId="77777777" w:rsidR="00A22C44" w:rsidRPr="003C57AE" w:rsidRDefault="00A22C44" w:rsidP="00A22C44">
      <w:pPr>
        <w:shd w:val="clear" w:color="auto" w:fill="FFFFFF"/>
        <w:spacing w:before="100" w:beforeAutospacing="1" w:after="210" w:line="240" w:lineRule="auto"/>
        <w:rPr>
          <w:rFonts w:eastAsia="Times New Roman" w:cstheme="minorHAnsi"/>
          <w:color w:val="000000" w:themeColor="text1"/>
          <w:lang w:val="en-US" w:eastAsia="cs-CZ"/>
        </w:rPr>
      </w:pPr>
      <w:r w:rsidRPr="003C57AE">
        <w:rPr>
          <w:rFonts w:eastAsia="Times New Roman" w:cstheme="minorHAnsi"/>
          <w:color w:val="000000" w:themeColor="text1"/>
          <w:lang w:val="en-US" w:eastAsia="cs-CZ"/>
        </w:rPr>
        <w:t>This duality has generated some debates in several different places, among others in two posts by Dan Brockington </w:t>
      </w:r>
      <w:hyperlink r:id="rId17" w:history="1">
        <w:r w:rsidRPr="003C57AE">
          <w:rPr>
            <w:rFonts w:eastAsia="Times New Roman" w:cstheme="minorHAnsi"/>
            <w:color w:val="000000" w:themeColor="text1"/>
            <w:lang w:val="en-US" w:eastAsia="cs-CZ"/>
          </w:rPr>
          <w:t>here</w:t>
        </w:r>
      </w:hyperlink>
      <w:r w:rsidRPr="003C57AE">
        <w:rPr>
          <w:rFonts w:eastAsia="Times New Roman" w:cstheme="minorHAnsi"/>
          <w:color w:val="000000" w:themeColor="text1"/>
          <w:lang w:val="en-US" w:eastAsia="cs-CZ"/>
        </w:rPr>
        <w:t> and </w:t>
      </w:r>
      <w:hyperlink r:id="rId18" w:history="1">
        <w:r w:rsidRPr="003C57AE">
          <w:rPr>
            <w:rFonts w:eastAsia="Times New Roman" w:cstheme="minorHAnsi"/>
            <w:color w:val="000000" w:themeColor="text1"/>
            <w:lang w:val="en-US" w:eastAsia="cs-CZ"/>
          </w:rPr>
          <w:t>here</w:t>
        </w:r>
      </w:hyperlink>
      <w:r w:rsidRPr="003C57AE">
        <w:rPr>
          <w:rFonts w:eastAsia="Times New Roman" w:cstheme="minorHAnsi"/>
          <w:color w:val="000000" w:themeColor="text1"/>
          <w:lang w:val="en-US" w:eastAsia="cs-CZ"/>
        </w:rPr>
        <w:t>, in a </w:t>
      </w:r>
      <w:hyperlink r:id="rId19" w:history="1">
        <w:r w:rsidRPr="003C57AE">
          <w:rPr>
            <w:rFonts w:eastAsia="Times New Roman" w:cstheme="minorHAnsi"/>
            <w:color w:val="000000" w:themeColor="text1"/>
            <w:lang w:val="en-US" w:eastAsia="cs-CZ"/>
          </w:rPr>
          <w:t>post on the ideas4sustainability</w:t>
        </w:r>
      </w:hyperlink>
      <w:r w:rsidRPr="003C57AE">
        <w:rPr>
          <w:rFonts w:eastAsia="Times New Roman" w:cstheme="minorHAnsi"/>
          <w:color w:val="000000" w:themeColor="text1"/>
          <w:lang w:val="en-US" w:eastAsia="cs-CZ"/>
        </w:rPr>
        <w:t xml:space="preserve"> blog by </w:t>
      </w:r>
      <w:proofErr w:type="spellStart"/>
      <w:r w:rsidRPr="003C57AE">
        <w:rPr>
          <w:rFonts w:eastAsia="Times New Roman" w:cstheme="minorHAnsi"/>
          <w:color w:val="000000" w:themeColor="text1"/>
          <w:lang w:val="en-US" w:eastAsia="cs-CZ"/>
        </w:rPr>
        <w:t>Joern</w:t>
      </w:r>
      <w:proofErr w:type="spellEnd"/>
      <w:r w:rsidRPr="003C57AE">
        <w:rPr>
          <w:rFonts w:eastAsia="Times New Roman" w:cstheme="minorHAnsi"/>
          <w:color w:val="000000" w:themeColor="text1"/>
          <w:lang w:val="en-US" w:eastAsia="cs-CZ"/>
        </w:rPr>
        <w:t xml:space="preserve"> Fischer, and in the </w:t>
      </w:r>
      <w:hyperlink r:id="rId20" w:history="1">
        <w:r w:rsidRPr="003C57AE">
          <w:rPr>
            <w:rFonts w:eastAsia="Times New Roman" w:cstheme="minorHAnsi"/>
            <w:color w:val="000000" w:themeColor="text1"/>
            <w:lang w:val="en-US" w:eastAsia="cs-CZ"/>
          </w:rPr>
          <w:t>scholarly kitchen blog</w:t>
        </w:r>
      </w:hyperlink>
      <w:r w:rsidRPr="003C57AE">
        <w:rPr>
          <w:rFonts w:eastAsia="Times New Roman" w:cstheme="minorHAnsi"/>
          <w:color w:val="000000" w:themeColor="text1"/>
          <w:lang w:val="en-US" w:eastAsia="cs-CZ"/>
        </w:rPr>
        <w:t>.</w:t>
      </w:r>
    </w:p>
    <w:p w14:paraId="53578C10" w14:textId="77777777" w:rsidR="00A22C44" w:rsidRPr="003C57AE" w:rsidRDefault="00A22C44" w:rsidP="00A22C44">
      <w:pPr>
        <w:shd w:val="clear" w:color="auto" w:fill="FFFFFF"/>
        <w:spacing w:before="100" w:beforeAutospacing="1" w:after="210" w:line="240" w:lineRule="auto"/>
        <w:rPr>
          <w:rFonts w:eastAsia="Times New Roman" w:cstheme="minorHAnsi"/>
          <w:color w:val="383838"/>
          <w:lang w:val="en-US" w:eastAsia="cs-CZ"/>
        </w:rPr>
      </w:pPr>
      <w:r w:rsidRPr="003C57AE">
        <w:rPr>
          <w:rFonts w:eastAsia="Times New Roman" w:cstheme="minorHAnsi"/>
          <w:color w:val="383838"/>
          <w:lang w:val="en-US" w:eastAsia="cs-CZ"/>
        </w:rPr>
        <w:t xml:space="preserve">A predatory publisher is a journal that would publish anything — usually in return for money. MDPI rejection rates make this argument hard to sustain. Yet, MDPI is using some of the same techniques of predatory journals. </w:t>
      </w:r>
      <w:proofErr w:type="gramStart"/>
      <w:r w:rsidRPr="003C57AE">
        <w:rPr>
          <w:rFonts w:eastAsia="Times New Roman" w:cstheme="minorHAnsi"/>
          <w:color w:val="383838"/>
          <w:lang w:val="en-US" w:eastAsia="cs-CZ"/>
        </w:rPr>
        <w:t>So</w:t>
      </w:r>
      <w:proofErr w:type="gramEnd"/>
      <w:r w:rsidRPr="003C57AE">
        <w:rPr>
          <w:rFonts w:eastAsia="Times New Roman" w:cstheme="minorHAnsi"/>
          <w:color w:val="383838"/>
          <w:lang w:val="en-US" w:eastAsia="cs-CZ"/>
        </w:rPr>
        <w:t xml:space="preserve"> the question is simple: if you are a scientist, should you work with MDPI? Submit your paper? Review? (Guest) edit for them? Is MDPI predatory?</w:t>
      </w:r>
    </w:p>
    <w:p w14:paraId="60A51D39" w14:textId="77777777" w:rsidR="00A22C44" w:rsidRPr="003C57AE" w:rsidRDefault="00A22C44" w:rsidP="00A22C44">
      <w:pPr>
        <w:shd w:val="clear" w:color="auto" w:fill="FFFFFF"/>
        <w:spacing w:before="100" w:beforeAutospacing="1" w:after="210" w:line="240" w:lineRule="auto"/>
        <w:rPr>
          <w:rFonts w:eastAsia="Times New Roman" w:cstheme="minorHAnsi"/>
          <w:color w:val="383838"/>
          <w:lang w:val="en-US" w:eastAsia="cs-CZ"/>
        </w:rPr>
      </w:pPr>
      <w:r w:rsidRPr="003C57AE">
        <w:rPr>
          <w:rFonts w:eastAsia="Times New Roman" w:cstheme="minorHAnsi"/>
          <w:b/>
          <w:bCs/>
          <w:color w:val="383838"/>
          <w:lang w:val="en-US" w:eastAsia="cs-CZ"/>
        </w:rPr>
        <w:t>MDPI’s growth: how?</w:t>
      </w:r>
    </w:p>
    <w:p w14:paraId="395F04A0" w14:textId="77777777" w:rsidR="00A22C44" w:rsidRPr="003C57AE" w:rsidRDefault="00A22C44" w:rsidP="00A22C44">
      <w:pPr>
        <w:shd w:val="clear" w:color="auto" w:fill="FFFFFF"/>
        <w:spacing w:before="100" w:beforeAutospacing="1" w:after="210" w:line="240" w:lineRule="auto"/>
        <w:rPr>
          <w:rFonts w:eastAsia="Times New Roman" w:cstheme="minorHAnsi"/>
          <w:color w:val="383838"/>
          <w:lang w:val="en-US" w:eastAsia="cs-CZ"/>
        </w:rPr>
      </w:pPr>
      <w:r w:rsidRPr="003C57AE">
        <w:rPr>
          <w:rFonts w:eastAsia="Times New Roman" w:cstheme="minorHAnsi"/>
          <w:b/>
          <w:bCs/>
          <w:color w:val="383838"/>
          <w:lang w:val="en-US" w:eastAsia="cs-CZ"/>
        </w:rPr>
        <w:t>MDPI has had an impressive growth rate in the last years.</w:t>
      </w:r>
      <w:r w:rsidRPr="003C57AE">
        <w:rPr>
          <w:rFonts w:eastAsia="Times New Roman" w:cstheme="minorHAnsi"/>
          <w:color w:val="383838"/>
          <w:lang w:val="en-US" w:eastAsia="cs-CZ"/>
        </w:rPr>
        <w:t xml:space="preserve"> </w:t>
      </w:r>
      <w:r w:rsidRPr="003C57AE">
        <w:rPr>
          <w:rFonts w:eastAsia="Times New Roman" w:cstheme="minorHAnsi"/>
          <w:b/>
          <w:bCs/>
          <w:color w:val="383838"/>
          <w:u w:val="single"/>
          <w:lang w:val="en-US" w:eastAsia="cs-CZ"/>
        </w:rPr>
        <w:t xml:space="preserve">It went from publishing 36 thousand articles in 2017 to 167 </w:t>
      </w:r>
      <w:proofErr w:type="gramStart"/>
      <w:r w:rsidRPr="003C57AE">
        <w:rPr>
          <w:rFonts w:eastAsia="Times New Roman" w:cstheme="minorHAnsi"/>
          <w:b/>
          <w:bCs/>
          <w:color w:val="383838"/>
          <w:u w:val="single"/>
          <w:lang w:val="en-US" w:eastAsia="cs-CZ"/>
        </w:rPr>
        <w:t>thousands</w:t>
      </w:r>
      <w:proofErr w:type="gramEnd"/>
      <w:r w:rsidRPr="003C57AE">
        <w:rPr>
          <w:rFonts w:eastAsia="Times New Roman" w:cstheme="minorHAnsi"/>
          <w:b/>
          <w:bCs/>
          <w:color w:val="383838"/>
          <w:u w:val="single"/>
          <w:lang w:val="en-US" w:eastAsia="cs-CZ"/>
        </w:rPr>
        <w:t xml:space="preserve"> in 2020</w:t>
      </w:r>
      <w:r w:rsidRPr="003C57AE">
        <w:rPr>
          <w:rFonts w:eastAsia="Times New Roman" w:cstheme="minorHAnsi"/>
          <w:color w:val="383838"/>
          <w:lang w:val="en-US" w:eastAsia="cs-CZ"/>
        </w:rPr>
        <w:t xml:space="preserve">. MDPI follows the APC publishing model, whereby accepted articles </w:t>
      </w:r>
      <w:proofErr w:type="gramStart"/>
      <w:r w:rsidRPr="003C57AE">
        <w:rPr>
          <w:rFonts w:eastAsia="Times New Roman" w:cstheme="minorHAnsi"/>
          <w:color w:val="383838"/>
          <w:lang w:val="en-US" w:eastAsia="cs-CZ"/>
        </w:rPr>
        <w:t>have to</w:t>
      </w:r>
      <w:proofErr w:type="gramEnd"/>
      <w:r w:rsidRPr="003C57AE">
        <w:rPr>
          <w:rFonts w:eastAsia="Times New Roman" w:cstheme="minorHAnsi"/>
          <w:color w:val="383838"/>
          <w:lang w:val="en-US" w:eastAsia="cs-CZ"/>
        </w:rPr>
        <w:t xml:space="preserve"> pay an Article Processing Charge (APC) before they are published. The APC has increased over time at MDPI. It can go up to more than 2000 CHF — MDPI is based in Switzerland — but there are several waivers and discounts. MDPI reports the average APC per article in 2020 amounted to 1180 €. Calculations by Dan Brockington show their revenue increasing from 14 </w:t>
      </w:r>
      <w:proofErr w:type="spellStart"/>
      <w:r w:rsidRPr="003C57AE">
        <w:rPr>
          <w:rFonts w:eastAsia="Times New Roman" w:cstheme="minorHAnsi"/>
          <w:color w:val="383838"/>
          <w:lang w:val="en-US" w:eastAsia="cs-CZ"/>
        </w:rPr>
        <w:t>mln</w:t>
      </w:r>
      <w:proofErr w:type="spellEnd"/>
      <w:r w:rsidRPr="003C57AE">
        <w:rPr>
          <w:rFonts w:eastAsia="Times New Roman" w:cstheme="minorHAnsi"/>
          <w:color w:val="383838"/>
          <w:lang w:val="en-US" w:eastAsia="cs-CZ"/>
        </w:rPr>
        <w:t xml:space="preserve"> $ in 2015 to 191 </w:t>
      </w:r>
      <w:proofErr w:type="spellStart"/>
      <w:r w:rsidRPr="003C57AE">
        <w:rPr>
          <w:rFonts w:eastAsia="Times New Roman" w:cstheme="minorHAnsi"/>
          <w:color w:val="383838"/>
          <w:lang w:val="en-US" w:eastAsia="cs-CZ"/>
        </w:rPr>
        <w:t>mln</w:t>
      </w:r>
      <w:proofErr w:type="spellEnd"/>
      <w:r w:rsidRPr="003C57AE">
        <w:rPr>
          <w:rFonts w:eastAsia="Times New Roman" w:cstheme="minorHAnsi"/>
          <w:color w:val="383838"/>
          <w:lang w:val="en-US" w:eastAsia="cs-CZ"/>
        </w:rPr>
        <w:t xml:space="preserve"> $ in 2020.</w:t>
      </w:r>
    </w:p>
    <w:p w14:paraId="0D413DB4" w14:textId="77777777" w:rsidR="00A22C44" w:rsidRPr="003C57AE" w:rsidRDefault="00A22C44" w:rsidP="00A22C44">
      <w:pPr>
        <w:shd w:val="clear" w:color="auto" w:fill="FFFFFF"/>
        <w:spacing w:before="100" w:beforeAutospacing="1" w:after="210" w:line="240" w:lineRule="auto"/>
        <w:rPr>
          <w:rFonts w:eastAsia="Times New Roman" w:cstheme="minorHAnsi"/>
          <w:color w:val="383838"/>
          <w:lang w:val="en-US" w:eastAsia="cs-CZ"/>
        </w:rPr>
      </w:pPr>
      <w:r w:rsidRPr="003C57AE">
        <w:rPr>
          <w:rFonts w:eastAsia="Times New Roman" w:cstheme="minorHAnsi"/>
          <w:color w:val="383838"/>
          <w:lang w:val="en-US" w:eastAsia="cs-CZ"/>
        </w:rPr>
        <w:t>To know more about them, see their </w:t>
      </w:r>
      <w:hyperlink r:id="rId21" w:tgtFrame="_blank" w:history="1">
        <w:r w:rsidRPr="003C57AE">
          <w:rPr>
            <w:rFonts w:eastAsia="Times New Roman" w:cstheme="minorHAnsi"/>
            <w:color w:val="000000" w:themeColor="text1"/>
            <w:lang w:val="en-US" w:eastAsia="cs-CZ"/>
          </w:rPr>
          <w:t>Annual Report 2020</w:t>
        </w:r>
      </w:hyperlink>
      <w:r w:rsidRPr="003C57AE">
        <w:rPr>
          <w:rFonts w:eastAsia="Times New Roman" w:cstheme="minorHAnsi"/>
          <w:color w:val="000000" w:themeColor="text1"/>
          <w:lang w:val="en-US" w:eastAsia="cs-CZ"/>
        </w:rPr>
        <w:t>.</w:t>
      </w:r>
    </w:p>
    <w:p w14:paraId="1AE8D21F" w14:textId="77777777" w:rsidR="00A22C44" w:rsidRPr="003C57AE" w:rsidRDefault="00A22C44" w:rsidP="00A22C44">
      <w:pPr>
        <w:shd w:val="clear" w:color="auto" w:fill="FFFFFF"/>
        <w:spacing w:before="100" w:beforeAutospacing="1" w:after="210" w:line="240" w:lineRule="auto"/>
        <w:rPr>
          <w:rFonts w:eastAsia="Times New Roman" w:cstheme="minorHAnsi"/>
          <w:color w:val="383838"/>
          <w:lang w:val="en-US" w:eastAsia="cs-CZ"/>
        </w:rPr>
      </w:pPr>
      <w:r w:rsidRPr="003C57AE">
        <w:rPr>
          <w:rFonts w:eastAsia="Times New Roman" w:cstheme="minorHAnsi"/>
          <w:color w:val="383838"/>
          <w:lang w:val="en-US" w:eastAsia="cs-CZ"/>
        </w:rPr>
        <w:t xml:space="preserve">How did MDPI reach such high levels of growth? By cleverly exploiting the publish or perish policy widespread in academia, the fact that several countries mandate or suggest Open Access publications, and the rise of formal requirements for tenure and promotion within academia. But this </w:t>
      </w:r>
      <w:proofErr w:type="gramStart"/>
      <w:r w:rsidRPr="003C57AE">
        <w:rPr>
          <w:rFonts w:eastAsia="Times New Roman" w:cstheme="minorHAnsi"/>
          <w:color w:val="383838"/>
          <w:lang w:val="en-US" w:eastAsia="cs-CZ"/>
        </w:rPr>
        <w:t>state of affairs</w:t>
      </w:r>
      <w:proofErr w:type="gramEnd"/>
      <w:r w:rsidRPr="003C57AE">
        <w:rPr>
          <w:rFonts w:eastAsia="Times New Roman" w:cstheme="minorHAnsi"/>
          <w:color w:val="383838"/>
          <w:lang w:val="en-US" w:eastAsia="cs-CZ"/>
        </w:rPr>
        <w:t xml:space="preserve"> is independent of MDPI and anyone could have profited from it, though didn’t. So how?</w:t>
      </w:r>
    </w:p>
    <w:p w14:paraId="70D1BDC9" w14:textId="77777777" w:rsidR="00A22C44" w:rsidRPr="003C57AE" w:rsidRDefault="00A22C44" w:rsidP="00A22C44">
      <w:pPr>
        <w:shd w:val="clear" w:color="auto" w:fill="FFFFFF"/>
        <w:spacing w:before="100" w:beforeAutospacing="1" w:after="210" w:line="240" w:lineRule="auto"/>
        <w:rPr>
          <w:rFonts w:eastAsia="Times New Roman" w:cstheme="minorHAnsi"/>
          <w:b/>
          <w:bCs/>
          <w:color w:val="383838"/>
          <w:u w:val="single"/>
          <w:lang w:val="en-US" w:eastAsia="cs-CZ"/>
        </w:rPr>
      </w:pPr>
      <w:r w:rsidRPr="003C57AE">
        <w:rPr>
          <w:rFonts w:eastAsia="Times New Roman" w:cstheme="minorHAnsi"/>
          <w:b/>
          <w:bCs/>
          <w:color w:val="383838"/>
          <w:u w:val="single"/>
          <w:lang w:val="en-US" w:eastAsia="cs-CZ"/>
        </w:rPr>
        <w:t>As far as I can see, the success of MDPI relies on two key pillars: a lot of special issues and a very fast turnaround.</w:t>
      </w:r>
    </w:p>
    <w:p w14:paraId="396AAFA5" w14:textId="77777777" w:rsidR="00A22C44" w:rsidRPr="003C57AE" w:rsidRDefault="00A22C44" w:rsidP="00A22C44">
      <w:pPr>
        <w:shd w:val="clear" w:color="auto" w:fill="FFFFFF"/>
        <w:spacing w:before="100" w:beforeAutospacing="1" w:after="210" w:line="240" w:lineRule="auto"/>
        <w:rPr>
          <w:rFonts w:eastAsia="Times New Roman" w:cstheme="minorHAnsi"/>
          <w:color w:val="383838"/>
          <w:lang w:val="en-US" w:eastAsia="cs-CZ"/>
        </w:rPr>
      </w:pPr>
      <w:r w:rsidRPr="003C57AE">
        <w:rPr>
          <w:rFonts w:eastAsia="Times New Roman" w:cstheme="minorHAnsi"/>
          <w:b/>
          <w:bCs/>
          <w:i/>
          <w:iCs/>
          <w:color w:val="383838"/>
          <w:lang w:val="en-US" w:eastAsia="cs-CZ"/>
        </w:rPr>
        <w:t>An explosion of Special Issues</w:t>
      </w:r>
    </w:p>
    <w:p w14:paraId="4CE12EDF" w14:textId="77777777" w:rsidR="00A22C44" w:rsidRPr="003C57AE" w:rsidRDefault="00A22C44" w:rsidP="00A22C44">
      <w:pPr>
        <w:shd w:val="clear" w:color="auto" w:fill="FFFFFF"/>
        <w:spacing w:before="100" w:beforeAutospacing="1" w:after="210" w:line="240" w:lineRule="auto"/>
        <w:rPr>
          <w:rFonts w:eastAsia="Times New Roman" w:cstheme="minorHAnsi"/>
          <w:color w:val="383838"/>
          <w:lang w:val="en-US" w:eastAsia="cs-CZ"/>
        </w:rPr>
      </w:pPr>
      <w:r w:rsidRPr="003C57AE">
        <w:rPr>
          <w:rFonts w:eastAsia="Times New Roman" w:cstheme="minorHAnsi"/>
          <w:color w:val="383838"/>
          <w:lang w:val="en-US" w:eastAsia="cs-CZ"/>
        </w:rPr>
        <w:lastRenderedPageBreak/>
        <w:t>Traditional journals have a fixed number of issues per year — say, 12 — and then a low to very low number of special issues, that can cover a particular topic, celebrate the work of an important scholar, or collect papers from conferences. MDPI journals tend to follow the same model, only that the number of special issues has increased in time, to the point of equaling, surpassing, and finally dwarfing the number of normal issues. Moreover, special issues are usually proposed by a group of scientists to the editors of the journal, who accept or reject the offer. At MDPI, it is the </w:t>
      </w:r>
      <w:r w:rsidRPr="003C57AE">
        <w:rPr>
          <w:rFonts w:eastAsia="Times New Roman" w:cstheme="minorHAnsi"/>
          <w:i/>
          <w:iCs/>
          <w:color w:val="383838"/>
          <w:lang w:val="en-US" w:eastAsia="cs-CZ"/>
        </w:rPr>
        <w:t>publisher </w:t>
      </w:r>
      <w:r w:rsidRPr="003C57AE">
        <w:rPr>
          <w:rFonts w:eastAsia="Times New Roman" w:cstheme="minorHAnsi"/>
          <w:color w:val="383838"/>
          <w:lang w:val="en-US" w:eastAsia="cs-CZ"/>
        </w:rPr>
        <w:t>who sends out invitations for Special Issue, and it is unclear which role, if any, the editorial board of the normal issues has in the process.</w:t>
      </w:r>
    </w:p>
    <w:p w14:paraId="75D00A5C" w14:textId="77777777" w:rsidR="00A22C44" w:rsidRPr="003C57AE" w:rsidRDefault="00A22C44" w:rsidP="00A22C44">
      <w:pPr>
        <w:shd w:val="clear" w:color="auto" w:fill="FFFFFF"/>
        <w:spacing w:before="100" w:beforeAutospacing="1" w:after="210" w:line="240" w:lineRule="auto"/>
        <w:rPr>
          <w:rFonts w:eastAsia="Times New Roman" w:cstheme="minorHAnsi"/>
          <w:color w:val="383838"/>
          <w:lang w:val="en-US" w:eastAsia="cs-CZ"/>
        </w:rPr>
      </w:pPr>
      <w:r w:rsidRPr="003C57AE">
        <w:rPr>
          <w:rFonts w:eastAsia="Times New Roman" w:cstheme="minorHAnsi"/>
          <w:color w:val="383838"/>
          <w:lang w:val="en-US" w:eastAsia="cs-CZ"/>
        </w:rPr>
        <w:t xml:space="preserve">Virtually </w:t>
      </w:r>
      <w:proofErr w:type="gramStart"/>
      <w:r w:rsidRPr="003C57AE">
        <w:rPr>
          <w:rFonts w:eastAsia="Times New Roman" w:cstheme="minorHAnsi"/>
          <w:color w:val="383838"/>
          <w:lang w:val="en-US" w:eastAsia="cs-CZ"/>
        </w:rPr>
        <w:t>all of</w:t>
      </w:r>
      <w:proofErr w:type="gramEnd"/>
      <w:r w:rsidRPr="003C57AE">
        <w:rPr>
          <w:rFonts w:eastAsia="Times New Roman" w:cstheme="minorHAnsi"/>
          <w:color w:val="383838"/>
          <w:lang w:val="en-US" w:eastAsia="cs-CZ"/>
        </w:rPr>
        <w:t xml:space="preserve"> MDPI’s growth in the last years can be traced back to Special Issues.</w:t>
      </w:r>
    </w:p>
    <w:p w14:paraId="492A5419" w14:textId="77777777" w:rsidR="00A22C44" w:rsidRPr="003C57AE" w:rsidRDefault="00A22C44" w:rsidP="00A22C44">
      <w:pPr>
        <w:shd w:val="clear" w:color="auto" w:fill="FFFFFF"/>
        <w:spacing w:before="100" w:beforeAutospacing="1" w:after="210" w:line="240" w:lineRule="auto"/>
        <w:rPr>
          <w:rFonts w:eastAsia="Times New Roman" w:cstheme="minorHAnsi"/>
          <w:color w:val="383838"/>
          <w:lang w:val="en-US" w:eastAsia="cs-CZ"/>
        </w:rPr>
      </w:pPr>
      <w:r w:rsidRPr="003C57AE">
        <w:rPr>
          <w:rFonts w:eastAsia="Times New Roman" w:cstheme="minorHAnsi"/>
          <w:color w:val="383838"/>
          <w:lang w:val="en-US" w:eastAsia="cs-CZ"/>
        </w:rPr>
        <w:t xml:space="preserve">The figure below shows the growth in articles for 74 journals with an IF at MDPI, dividing them between articles published in normal issues, special issues, </w:t>
      </w:r>
      <w:proofErr w:type="gramStart"/>
      <w:r w:rsidRPr="003C57AE">
        <w:rPr>
          <w:rFonts w:eastAsia="Times New Roman" w:cstheme="minorHAnsi"/>
          <w:color w:val="383838"/>
          <w:lang w:val="en-US" w:eastAsia="cs-CZ"/>
        </w:rPr>
        <w:t>collections</w:t>
      </w:r>
      <w:proofErr w:type="gramEnd"/>
      <w:r w:rsidRPr="003C57AE">
        <w:rPr>
          <w:rFonts w:eastAsia="Times New Roman" w:cstheme="minorHAnsi"/>
          <w:color w:val="383838"/>
          <w:lang w:val="en-US" w:eastAsia="cs-CZ"/>
        </w:rPr>
        <w:t xml:space="preserve"> and sections. Sections are a way to create several distinct branches of a si</w:t>
      </w:r>
      <w:r>
        <w:rPr>
          <w:rFonts w:eastAsia="Times New Roman" w:cstheme="minorHAnsi"/>
          <w:color w:val="383838"/>
          <w:lang w:val="en-US" w:eastAsia="cs-CZ"/>
        </w:rPr>
        <w:t>n</w:t>
      </w:r>
      <w:r w:rsidRPr="003C57AE">
        <w:rPr>
          <w:rFonts w:eastAsia="Times New Roman" w:cstheme="minorHAnsi"/>
          <w:color w:val="383838"/>
          <w:lang w:val="en-US" w:eastAsia="cs-CZ"/>
        </w:rPr>
        <w:t xml:space="preserve">gle journal. Collections seem more </w:t>
      </w:r>
      <w:proofErr w:type="gramStart"/>
      <w:r w:rsidRPr="003C57AE">
        <w:rPr>
          <w:rFonts w:eastAsia="Times New Roman" w:cstheme="minorHAnsi"/>
          <w:color w:val="383838"/>
          <w:lang w:val="en-US" w:eastAsia="cs-CZ"/>
        </w:rPr>
        <w:t>similar to</w:t>
      </w:r>
      <w:proofErr w:type="gramEnd"/>
      <w:r w:rsidRPr="003C57AE">
        <w:rPr>
          <w:rFonts w:eastAsia="Times New Roman" w:cstheme="minorHAnsi"/>
          <w:color w:val="383838"/>
          <w:lang w:val="en-US" w:eastAsia="cs-CZ"/>
        </w:rPr>
        <w:t xml:space="preserve"> special issues, since they have their own collection editor. </w:t>
      </w:r>
      <w:r w:rsidRPr="003C57AE">
        <w:rPr>
          <w:rFonts w:eastAsia="Times New Roman" w:cstheme="minorHAnsi"/>
          <w:b/>
          <w:bCs/>
          <w:color w:val="383838"/>
          <w:u w:val="single"/>
          <w:lang w:val="en-US" w:eastAsia="cs-CZ"/>
        </w:rPr>
        <w:t xml:space="preserve">Special issues covered already </w:t>
      </w:r>
      <w:proofErr w:type="gramStart"/>
      <w:r w:rsidRPr="003C57AE">
        <w:rPr>
          <w:rFonts w:eastAsia="Times New Roman" w:cstheme="minorHAnsi"/>
          <w:b/>
          <w:bCs/>
          <w:color w:val="383838"/>
          <w:u w:val="single"/>
          <w:lang w:val="en-US" w:eastAsia="cs-CZ"/>
        </w:rPr>
        <w:t>the majority of</w:t>
      </w:r>
      <w:proofErr w:type="gramEnd"/>
      <w:r w:rsidRPr="003C57AE">
        <w:rPr>
          <w:rFonts w:eastAsia="Times New Roman" w:cstheme="minorHAnsi"/>
          <w:b/>
          <w:bCs/>
          <w:color w:val="383838"/>
          <w:u w:val="single"/>
          <w:lang w:val="en-US" w:eastAsia="cs-CZ"/>
        </w:rPr>
        <w:t xml:space="preserve"> papers in 2017 (it was not so earlier on, but I have article data from 2017 only), but grew rapidly from then on.</w:t>
      </w:r>
      <w:r w:rsidRPr="003C57AE">
        <w:rPr>
          <w:rFonts w:eastAsia="Times New Roman" w:cstheme="minorHAnsi"/>
          <w:color w:val="383838"/>
          <w:lang w:val="en-US" w:eastAsia="cs-CZ"/>
        </w:rPr>
        <w:t xml:space="preserve"> While the number of normal issue articles increased 2.6 times between 2016 and 2020, the number of SI articles increased 7.5 times. At the same time, the number of articles in Sections increased 9.6 times, while Collections increased by 1.4 times. </w:t>
      </w:r>
      <w:r w:rsidRPr="003C57AE">
        <w:rPr>
          <w:rFonts w:eastAsia="Times New Roman" w:cstheme="minorHAnsi"/>
          <w:b/>
          <w:bCs/>
          <w:color w:val="383838"/>
          <w:u w:val="single"/>
          <w:lang w:val="en-US" w:eastAsia="cs-CZ"/>
        </w:rPr>
        <w:t>Articles in SI now account for 68.3% of all articles published in these 74 journals.</w:t>
      </w:r>
    </w:p>
    <w:p w14:paraId="77E9137A" w14:textId="77777777" w:rsidR="00A22C44" w:rsidRPr="003C57AE" w:rsidRDefault="00A22C44" w:rsidP="00A22C44">
      <w:pPr>
        <w:shd w:val="clear" w:color="auto" w:fill="FFFFFF"/>
        <w:spacing w:line="240" w:lineRule="auto"/>
        <w:rPr>
          <w:rFonts w:eastAsia="Times New Roman" w:cstheme="minorHAnsi"/>
          <w:color w:val="383838"/>
          <w:lang w:val="en-US" w:eastAsia="cs-CZ"/>
        </w:rPr>
      </w:pPr>
      <w:r w:rsidRPr="00357A86">
        <w:rPr>
          <w:rFonts w:eastAsia="Times New Roman" w:cstheme="minorHAnsi"/>
          <w:noProof/>
          <w:color w:val="0087BE"/>
          <w:lang w:val="en-US" w:eastAsia="cs-CZ"/>
        </w:rPr>
        <w:drawing>
          <wp:inline distT="0" distB="0" distL="0" distR="0" wp14:anchorId="52DC3594" wp14:editId="650059E9">
            <wp:extent cx="3974898" cy="4280289"/>
            <wp:effectExtent l="0" t="0" r="6985" b="6350"/>
            <wp:docPr id="2" name="Obrázek 2">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81292" cy="4287174"/>
                    </a:xfrm>
                    <a:prstGeom prst="rect">
                      <a:avLst/>
                    </a:prstGeom>
                    <a:noFill/>
                    <a:ln>
                      <a:noFill/>
                    </a:ln>
                  </pic:spPr>
                </pic:pic>
              </a:graphicData>
            </a:graphic>
          </wp:inline>
        </w:drawing>
      </w:r>
    </w:p>
    <w:p w14:paraId="439D2BB4" w14:textId="77777777" w:rsidR="00A22C44" w:rsidRPr="003C57AE" w:rsidRDefault="00A22C44" w:rsidP="00A22C44">
      <w:pPr>
        <w:shd w:val="clear" w:color="auto" w:fill="FFFFFF"/>
        <w:spacing w:before="100" w:beforeAutospacing="1" w:after="210" w:line="240" w:lineRule="auto"/>
        <w:rPr>
          <w:rFonts w:eastAsia="Times New Roman" w:cstheme="minorHAnsi"/>
          <w:color w:val="383838"/>
          <w:lang w:val="en-US" w:eastAsia="cs-CZ"/>
        </w:rPr>
      </w:pPr>
      <w:r w:rsidRPr="003C57AE">
        <w:rPr>
          <w:rFonts w:eastAsia="Times New Roman" w:cstheme="minorHAnsi"/>
          <w:color w:val="383838"/>
          <w:lang w:val="en-US" w:eastAsia="cs-CZ"/>
        </w:rPr>
        <w:t xml:space="preserve">MDPI journals are becoming more differentiated, </w:t>
      </w:r>
      <w:proofErr w:type="gramStart"/>
      <w:r w:rsidRPr="003C57AE">
        <w:rPr>
          <w:rFonts w:eastAsia="Times New Roman" w:cstheme="minorHAnsi"/>
          <w:color w:val="383838"/>
          <w:lang w:val="en-US" w:eastAsia="cs-CZ"/>
        </w:rPr>
        <w:t>through the use of</w:t>
      </w:r>
      <w:proofErr w:type="gramEnd"/>
      <w:r w:rsidRPr="003C57AE">
        <w:rPr>
          <w:rFonts w:eastAsia="Times New Roman" w:cstheme="minorHAnsi"/>
          <w:color w:val="383838"/>
          <w:lang w:val="en-US" w:eastAsia="cs-CZ"/>
        </w:rPr>
        <w:t xml:space="preserve"> Sections, and they rely more and more on special issues.</w:t>
      </w:r>
    </w:p>
    <w:p w14:paraId="7FA25FF2" w14:textId="77777777" w:rsidR="00A22C44" w:rsidRPr="003C57AE" w:rsidRDefault="00A22C44" w:rsidP="00A22C44">
      <w:pPr>
        <w:shd w:val="clear" w:color="auto" w:fill="FFFFFF"/>
        <w:spacing w:before="100" w:beforeAutospacing="1" w:line="240" w:lineRule="auto"/>
        <w:rPr>
          <w:rFonts w:eastAsia="Times New Roman" w:cstheme="minorHAnsi"/>
          <w:color w:val="383838"/>
          <w:lang w:val="en-US" w:eastAsia="cs-CZ"/>
        </w:rPr>
      </w:pPr>
      <w:r w:rsidRPr="003C57AE">
        <w:rPr>
          <w:rFonts w:eastAsia="Times New Roman" w:cstheme="minorHAnsi"/>
          <w:color w:val="383838"/>
          <w:lang w:val="en-US" w:eastAsia="cs-CZ"/>
        </w:rPr>
        <w:t>The explosive SI growth is reflected also in the number of special issues, overall (table) and by journal (figure).</w:t>
      </w:r>
    </w:p>
    <w:tbl>
      <w:tblPr>
        <w:tblW w:w="8809" w:type="dxa"/>
        <w:tblBorders>
          <w:top w:val="single" w:sz="6" w:space="0" w:color="DDDDDD"/>
          <w:left w:val="single" w:sz="6" w:space="0" w:color="DDDDDD"/>
          <w:bottom w:val="single" w:sz="2" w:space="0" w:color="DDDDDD"/>
          <w:right w:val="single" w:sz="2" w:space="0" w:color="DDDDDD"/>
        </w:tblBorders>
        <w:tblCellMar>
          <w:top w:w="15" w:type="dxa"/>
          <w:left w:w="15" w:type="dxa"/>
          <w:bottom w:w="15" w:type="dxa"/>
          <w:right w:w="15" w:type="dxa"/>
        </w:tblCellMar>
        <w:tblLook w:val="04A0" w:firstRow="1" w:lastRow="0" w:firstColumn="1" w:lastColumn="0" w:noHBand="0" w:noVBand="1"/>
      </w:tblPr>
      <w:tblGrid>
        <w:gridCol w:w="961"/>
        <w:gridCol w:w="961"/>
        <w:gridCol w:w="961"/>
        <w:gridCol w:w="961"/>
        <w:gridCol w:w="962"/>
        <w:gridCol w:w="962"/>
        <w:gridCol w:w="962"/>
        <w:gridCol w:w="962"/>
        <w:gridCol w:w="1117"/>
      </w:tblGrid>
      <w:tr w:rsidR="00A22C44" w:rsidRPr="003C57AE" w14:paraId="3FCF6C56" w14:textId="77777777" w:rsidTr="00703E31">
        <w:trPr>
          <w:trHeight w:val="449"/>
        </w:trPr>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347B2AA" w14:textId="77777777" w:rsidR="00A22C44" w:rsidRPr="003C57AE" w:rsidRDefault="00A22C44" w:rsidP="00703E31">
            <w:pPr>
              <w:spacing w:after="420" w:line="240" w:lineRule="auto"/>
              <w:jc w:val="center"/>
              <w:rPr>
                <w:rFonts w:eastAsia="Times New Roman" w:cstheme="minorHAnsi"/>
                <w:lang w:val="en-US" w:eastAsia="cs-CZ"/>
              </w:rPr>
            </w:pPr>
            <w:r w:rsidRPr="003C57AE">
              <w:rPr>
                <w:rFonts w:eastAsia="Times New Roman" w:cstheme="minorHAnsi"/>
                <w:b/>
                <w:bCs/>
                <w:lang w:val="en-US" w:eastAsia="cs-CZ"/>
              </w:rPr>
              <w:lastRenderedPageBreak/>
              <w:t>2013</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09DDF07" w14:textId="77777777" w:rsidR="00A22C44" w:rsidRPr="003C57AE" w:rsidRDefault="00A22C44" w:rsidP="00703E31">
            <w:pPr>
              <w:spacing w:after="420" w:line="240" w:lineRule="auto"/>
              <w:jc w:val="center"/>
              <w:rPr>
                <w:rFonts w:eastAsia="Times New Roman" w:cstheme="minorHAnsi"/>
                <w:lang w:val="en-US" w:eastAsia="cs-CZ"/>
              </w:rPr>
            </w:pPr>
            <w:r w:rsidRPr="003C57AE">
              <w:rPr>
                <w:rFonts w:eastAsia="Times New Roman" w:cstheme="minorHAnsi"/>
                <w:b/>
                <w:bCs/>
                <w:lang w:val="en-US" w:eastAsia="cs-CZ"/>
              </w:rPr>
              <w:t>2014</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381DD06" w14:textId="77777777" w:rsidR="00A22C44" w:rsidRPr="003C57AE" w:rsidRDefault="00A22C44" w:rsidP="00703E31">
            <w:pPr>
              <w:spacing w:after="420" w:line="240" w:lineRule="auto"/>
              <w:jc w:val="center"/>
              <w:rPr>
                <w:rFonts w:eastAsia="Times New Roman" w:cstheme="minorHAnsi"/>
                <w:lang w:val="en-US" w:eastAsia="cs-CZ"/>
              </w:rPr>
            </w:pPr>
            <w:r w:rsidRPr="003C57AE">
              <w:rPr>
                <w:rFonts w:eastAsia="Times New Roman" w:cstheme="minorHAnsi"/>
                <w:b/>
                <w:bCs/>
                <w:lang w:val="en-US" w:eastAsia="cs-CZ"/>
              </w:rPr>
              <w:t>2015</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808DB9D" w14:textId="77777777" w:rsidR="00A22C44" w:rsidRPr="003C57AE" w:rsidRDefault="00A22C44" w:rsidP="00703E31">
            <w:pPr>
              <w:spacing w:after="420" w:line="240" w:lineRule="auto"/>
              <w:jc w:val="center"/>
              <w:rPr>
                <w:rFonts w:eastAsia="Times New Roman" w:cstheme="minorHAnsi"/>
                <w:lang w:val="en-US" w:eastAsia="cs-CZ"/>
              </w:rPr>
            </w:pPr>
            <w:r w:rsidRPr="003C57AE">
              <w:rPr>
                <w:rFonts w:eastAsia="Times New Roman" w:cstheme="minorHAnsi"/>
                <w:b/>
                <w:bCs/>
                <w:lang w:val="en-US" w:eastAsia="cs-CZ"/>
              </w:rPr>
              <w:t>2016</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6DDE4DB" w14:textId="77777777" w:rsidR="00A22C44" w:rsidRPr="003C57AE" w:rsidRDefault="00A22C44" w:rsidP="00703E31">
            <w:pPr>
              <w:spacing w:after="420" w:line="240" w:lineRule="auto"/>
              <w:jc w:val="center"/>
              <w:rPr>
                <w:rFonts w:eastAsia="Times New Roman" w:cstheme="minorHAnsi"/>
                <w:lang w:val="en-US" w:eastAsia="cs-CZ"/>
              </w:rPr>
            </w:pPr>
            <w:r w:rsidRPr="003C57AE">
              <w:rPr>
                <w:rFonts w:eastAsia="Times New Roman" w:cstheme="minorHAnsi"/>
                <w:b/>
                <w:bCs/>
                <w:lang w:val="en-US" w:eastAsia="cs-CZ"/>
              </w:rPr>
              <w:t>2017</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9A1A90F" w14:textId="77777777" w:rsidR="00A22C44" w:rsidRPr="003C57AE" w:rsidRDefault="00A22C44" w:rsidP="00703E31">
            <w:pPr>
              <w:spacing w:after="420" w:line="240" w:lineRule="auto"/>
              <w:jc w:val="center"/>
              <w:rPr>
                <w:rFonts w:eastAsia="Times New Roman" w:cstheme="minorHAnsi"/>
                <w:lang w:val="en-US" w:eastAsia="cs-CZ"/>
              </w:rPr>
            </w:pPr>
            <w:r w:rsidRPr="003C57AE">
              <w:rPr>
                <w:rFonts w:eastAsia="Times New Roman" w:cstheme="minorHAnsi"/>
                <w:b/>
                <w:bCs/>
                <w:lang w:val="en-US" w:eastAsia="cs-CZ"/>
              </w:rPr>
              <w:t>2018</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9DF75E6" w14:textId="77777777" w:rsidR="00A22C44" w:rsidRPr="003C57AE" w:rsidRDefault="00A22C44" w:rsidP="00703E31">
            <w:pPr>
              <w:spacing w:after="420" w:line="240" w:lineRule="auto"/>
              <w:jc w:val="center"/>
              <w:rPr>
                <w:rFonts w:eastAsia="Times New Roman" w:cstheme="minorHAnsi"/>
                <w:lang w:val="en-US" w:eastAsia="cs-CZ"/>
              </w:rPr>
            </w:pPr>
            <w:r w:rsidRPr="003C57AE">
              <w:rPr>
                <w:rFonts w:eastAsia="Times New Roman" w:cstheme="minorHAnsi"/>
                <w:b/>
                <w:bCs/>
                <w:lang w:val="en-US" w:eastAsia="cs-CZ"/>
              </w:rPr>
              <w:t>2019</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CBABD0A" w14:textId="77777777" w:rsidR="00A22C44" w:rsidRPr="003C57AE" w:rsidRDefault="00A22C44" w:rsidP="00703E31">
            <w:pPr>
              <w:spacing w:after="420" w:line="240" w:lineRule="auto"/>
              <w:jc w:val="center"/>
              <w:rPr>
                <w:rFonts w:eastAsia="Times New Roman" w:cstheme="minorHAnsi"/>
                <w:lang w:val="en-US" w:eastAsia="cs-CZ"/>
              </w:rPr>
            </w:pPr>
            <w:r w:rsidRPr="003C57AE">
              <w:rPr>
                <w:rFonts w:eastAsia="Times New Roman" w:cstheme="minorHAnsi"/>
                <w:b/>
                <w:bCs/>
                <w:lang w:val="en-US" w:eastAsia="cs-CZ"/>
              </w:rPr>
              <w:t>2020</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2F3033A" w14:textId="77777777" w:rsidR="00A22C44" w:rsidRPr="003C57AE" w:rsidRDefault="00A22C44" w:rsidP="00703E31">
            <w:pPr>
              <w:spacing w:after="420" w:line="240" w:lineRule="auto"/>
              <w:jc w:val="center"/>
              <w:rPr>
                <w:rFonts w:eastAsia="Times New Roman" w:cstheme="minorHAnsi"/>
                <w:lang w:val="en-US" w:eastAsia="cs-CZ"/>
              </w:rPr>
            </w:pPr>
            <w:r w:rsidRPr="003C57AE">
              <w:rPr>
                <w:rFonts w:eastAsia="Times New Roman" w:cstheme="minorHAnsi"/>
                <w:b/>
                <w:bCs/>
                <w:lang w:val="en-US" w:eastAsia="cs-CZ"/>
              </w:rPr>
              <w:t>2021</w:t>
            </w:r>
            <w:r w:rsidRPr="003C57AE">
              <w:rPr>
                <w:rFonts w:eastAsia="Times New Roman" w:cstheme="minorHAnsi"/>
                <w:lang w:val="en-US" w:eastAsia="cs-CZ"/>
              </w:rPr>
              <w:t>*</w:t>
            </w:r>
          </w:p>
        </w:tc>
      </w:tr>
      <w:tr w:rsidR="00A22C44" w:rsidRPr="003C57AE" w14:paraId="54391DDA" w14:textId="77777777" w:rsidTr="00703E31">
        <w:trPr>
          <w:trHeight w:val="439"/>
        </w:trPr>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37BF5CA" w14:textId="77777777" w:rsidR="00A22C44" w:rsidRPr="003C57AE" w:rsidRDefault="00A22C44" w:rsidP="00703E31">
            <w:pPr>
              <w:spacing w:after="420" w:line="240" w:lineRule="auto"/>
              <w:jc w:val="center"/>
              <w:rPr>
                <w:rFonts w:eastAsia="Times New Roman" w:cstheme="minorHAnsi"/>
                <w:lang w:val="en-US" w:eastAsia="cs-CZ"/>
              </w:rPr>
            </w:pPr>
            <w:r w:rsidRPr="003C57AE">
              <w:rPr>
                <w:rFonts w:eastAsia="Times New Roman" w:cstheme="minorHAnsi"/>
                <w:lang w:val="en-US" w:eastAsia="cs-CZ"/>
              </w:rPr>
              <w:t>388</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59108FF" w14:textId="77777777" w:rsidR="00A22C44" w:rsidRPr="003C57AE" w:rsidRDefault="00A22C44" w:rsidP="00703E31">
            <w:pPr>
              <w:spacing w:after="420" w:line="240" w:lineRule="auto"/>
              <w:jc w:val="center"/>
              <w:rPr>
                <w:rFonts w:eastAsia="Times New Roman" w:cstheme="minorHAnsi"/>
                <w:lang w:val="en-US" w:eastAsia="cs-CZ"/>
              </w:rPr>
            </w:pPr>
            <w:r w:rsidRPr="003C57AE">
              <w:rPr>
                <w:rFonts w:eastAsia="Times New Roman" w:cstheme="minorHAnsi"/>
                <w:lang w:val="en-US" w:eastAsia="cs-CZ"/>
              </w:rPr>
              <w:t>475</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812E477" w14:textId="77777777" w:rsidR="00A22C44" w:rsidRPr="003C57AE" w:rsidRDefault="00A22C44" w:rsidP="00703E31">
            <w:pPr>
              <w:spacing w:after="420" w:line="240" w:lineRule="auto"/>
              <w:jc w:val="center"/>
              <w:rPr>
                <w:rFonts w:eastAsia="Times New Roman" w:cstheme="minorHAnsi"/>
                <w:lang w:val="en-US" w:eastAsia="cs-CZ"/>
              </w:rPr>
            </w:pPr>
            <w:r w:rsidRPr="003C57AE">
              <w:rPr>
                <w:rFonts w:eastAsia="Times New Roman" w:cstheme="minorHAnsi"/>
                <w:lang w:val="en-US" w:eastAsia="cs-CZ"/>
              </w:rPr>
              <w:t>710</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7D3B487" w14:textId="77777777" w:rsidR="00A22C44" w:rsidRPr="003C57AE" w:rsidRDefault="00A22C44" w:rsidP="00703E31">
            <w:pPr>
              <w:spacing w:after="420" w:line="240" w:lineRule="auto"/>
              <w:jc w:val="center"/>
              <w:rPr>
                <w:rFonts w:eastAsia="Times New Roman" w:cstheme="minorHAnsi"/>
                <w:lang w:val="en-US" w:eastAsia="cs-CZ"/>
              </w:rPr>
            </w:pPr>
            <w:r w:rsidRPr="003C57AE">
              <w:rPr>
                <w:rFonts w:eastAsia="Times New Roman" w:cstheme="minorHAnsi"/>
                <w:lang w:val="en-US" w:eastAsia="cs-CZ"/>
              </w:rPr>
              <w:t>990</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FC145EE" w14:textId="77777777" w:rsidR="00A22C44" w:rsidRPr="003C57AE" w:rsidRDefault="00A22C44" w:rsidP="00703E31">
            <w:pPr>
              <w:spacing w:after="420" w:line="240" w:lineRule="auto"/>
              <w:jc w:val="center"/>
              <w:rPr>
                <w:rFonts w:eastAsia="Times New Roman" w:cstheme="minorHAnsi"/>
                <w:lang w:val="en-US" w:eastAsia="cs-CZ"/>
              </w:rPr>
            </w:pPr>
            <w:r w:rsidRPr="003C57AE">
              <w:rPr>
                <w:rFonts w:eastAsia="Times New Roman" w:cstheme="minorHAnsi"/>
                <w:lang w:val="en-US" w:eastAsia="cs-CZ"/>
              </w:rPr>
              <w:t>1386</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4A49FB8" w14:textId="77777777" w:rsidR="00A22C44" w:rsidRPr="003C57AE" w:rsidRDefault="00A22C44" w:rsidP="00703E31">
            <w:pPr>
              <w:spacing w:after="420" w:line="240" w:lineRule="auto"/>
              <w:jc w:val="center"/>
              <w:rPr>
                <w:rFonts w:eastAsia="Times New Roman" w:cstheme="minorHAnsi"/>
                <w:lang w:val="en-US" w:eastAsia="cs-CZ"/>
              </w:rPr>
            </w:pPr>
            <w:r w:rsidRPr="003C57AE">
              <w:rPr>
                <w:rFonts w:eastAsia="Times New Roman" w:cstheme="minorHAnsi"/>
                <w:lang w:val="en-US" w:eastAsia="cs-CZ"/>
              </w:rPr>
              <w:t>2342</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A900AAC" w14:textId="77777777" w:rsidR="00A22C44" w:rsidRPr="003C57AE" w:rsidRDefault="00A22C44" w:rsidP="00703E31">
            <w:pPr>
              <w:spacing w:after="420" w:line="240" w:lineRule="auto"/>
              <w:jc w:val="center"/>
              <w:rPr>
                <w:rFonts w:eastAsia="Times New Roman" w:cstheme="minorHAnsi"/>
                <w:lang w:val="en-US" w:eastAsia="cs-CZ"/>
              </w:rPr>
            </w:pPr>
            <w:r w:rsidRPr="003C57AE">
              <w:rPr>
                <w:rFonts w:eastAsia="Times New Roman" w:cstheme="minorHAnsi"/>
                <w:lang w:val="en-US" w:eastAsia="cs-CZ"/>
              </w:rPr>
              <w:t>4096</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2F61E22" w14:textId="77777777" w:rsidR="00A22C44" w:rsidRPr="003C57AE" w:rsidRDefault="00A22C44" w:rsidP="00703E31">
            <w:pPr>
              <w:spacing w:after="420" w:line="240" w:lineRule="auto"/>
              <w:jc w:val="center"/>
              <w:rPr>
                <w:rFonts w:eastAsia="Times New Roman" w:cstheme="minorHAnsi"/>
                <w:lang w:val="en-US" w:eastAsia="cs-CZ"/>
              </w:rPr>
            </w:pPr>
            <w:r w:rsidRPr="003C57AE">
              <w:rPr>
                <w:rFonts w:eastAsia="Times New Roman" w:cstheme="minorHAnsi"/>
                <w:lang w:val="en-US" w:eastAsia="cs-CZ"/>
              </w:rPr>
              <w:t>6756</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6EEDA4A" w14:textId="77777777" w:rsidR="00A22C44" w:rsidRPr="003C57AE" w:rsidRDefault="00A22C44" w:rsidP="00703E31">
            <w:pPr>
              <w:spacing w:after="420" w:line="240" w:lineRule="auto"/>
              <w:jc w:val="center"/>
              <w:rPr>
                <w:rFonts w:eastAsia="Times New Roman" w:cstheme="minorHAnsi"/>
                <w:lang w:val="en-US" w:eastAsia="cs-CZ"/>
              </w:rPr>
            </w:pPr>
            <w:r w:rsidRPr="003C57AE">
              <w:rPr>
                <w:rFonts w:eastAsia="Times New Roman" w:cstheme="minorHAnsi"/>
                <w:lang w:val="en-US" w:eastAsia="cs-CZ"/>
              </w:rPr>
              <w:t>39587</w:t>
            </w:r>
          </w:p>
        </w:tc>
      </w:tr>
    </w:tbl>
    <w:p w14:paraId="2E3B0D49" w14:textId="77777777" w:rsidR="00A22C44" w:rsidRPr="003C57AE" w:rsidRDefault="00A22C44" w:rsidP="00A22C44">
      <w:pPr>
        <w:shd w:val="clear" w:color="auto" w:fill="FFFFFF"/>
        <w:spacing w:after="0" w:line="240" w:lineRule="auto"/>
        <w:rPr>
          <w:rFonts w:eastAsia="Times New Roman" w:cstheme="minorHAnsi"/>
          <w:color w:val="383838"/>
          <w:lang w:val="en-US" w:eastAsia="cs-CZ"/>
        </w:rPr>
      </w:pPr>
      <w:r w:rsidRPr="003C57AE">
        <w:rPr>
          <w:rFonts w:eastAsia="Times New Roman" w:cstheme="minorHAnsi"/>
          <w:color w:val="383838"/>
          <w:lang w:val="en-US" w:eastAsia="cs-CZ"/>
        </w:rPr>
        <w:t>Number of Special Issues at 74 MDPI journals with an IF. *</w:t>
      </w:r>
      <w:proofErr w:type="gramStart"/>
      <w:r w:rsidRPr="003C57AE">
        <w:rPr>
          <w:rFonts w:eastAsia="Times New Roman" w:cstheme="minorHAnsi"/>
          <w:color w:val="383838"/>
          <w:lang w:val="en-US" w:eastAsia="cs-CZ"/>
        </w:rPr>
        <w:t>open</w:t>
      </w:r>
      <w:proofErr w:type="gramEnd"/>
      <w:r w:rsidRPr="003C57AE">
        <w:rPr>
          <w:rFonts w:eastAsia="Times New Roman" w:cstheme="minorHAnsi"/>
          <w:color w:val="383838"/>
          <w:lang w:val="en-US" w:eastAsia="cs-CZ"/>
        </w:rPr>
        <w:t xml:space="preserve"> special issues with a closing date in 2021</w:t>
      </w:r>
    </w:p>
    <w:p w14:paraId="2A79823C" w14:textId="77777777" w:rsidR="00A22C44" w:rsidRPr="003C57AE" w:rsidRDefault="00A22C44" w:rsidP="00A22C44">
      <w:pPr>
        <w:shd w:val="clear" w:color="auto" w:fill="FFFFFF"/>
        <w:spacing w:before="100" w:beforeAutospacing="1" w:after="210" w:line="240" w:lineRule="auto"/>
        <w:rPr>
          <w:rFonts w:eastAsia="Times New Roman" w:cstheme="minorHAnsi"/>
          <w:color w:val="383838"/>
          <w:lang w:val="en-US" w:eastAsia="cs-CZ"/>
        </w:rPr>
      </w:pPr>
      <w:r w:rsidRPr="003C57AE">
        <w:rPr>
          <w:rFonts w:eastAsia="Times New Roman" w:cstheme="minorHAnsi"/>
          <w:b/>
          <w:bCs/>
          <w:color w:val="383838"/>
          <w:u w:val="single"/>
          <w:lang w:val="en-US" w:eastAsia="cs-CZ"/>
        </w:rPr>
        <w:t>Across the 74 journals, there were 388 Special Issues in 2013, about five per journal. In 2020, there were 6756 SIs, somewhat less than a </w:t>
      </w:r>
      <w:r w:rsidRPr="003C57AE">
        <w:rPr>
          <w:rFonts w:eastAsia="Times New Roman" w:cstheme="minorHAnsi"/>
          <w:b/>
          <w:bCs/>
          <w:i/>
          <w:iCs/>
          <w:color w:val="383838"/>
          <w:u w:val="single"/>
          <w:lang w:val="en-US" w:eastAsia="cs-CZ"/>
        </w:rPr>
        <w:t>hundred</w:t>
      </w:r>
      <w:r w:rsidRPr="003C57AE">
        <w:rPr>
          <w:rFonts w:eastAsia="Times New Roman" w:cstheme="minorHAnsi"/>
          <w:b/>
          <w:bCs/>
          <w:color w:val="383838"/>
          <w:u w:val="single"/>
          <w:lang w:val="en-US" w:eastAsia="cs-CZ"/>
        </w:rPr>
        <w:t> per journal.</w:t>
      </w:r>
      <w:r w:rsidRPr="003C57AE">
        <w:rPr>
          <w:rFonts w:eastAsia="Times New Roman" w:cstheme="minorHAnsi"/>
          <w:color w:val="383838"/>
          <w:lang w:val="en-US" w:eastAsia="cs-CZ"/>
        </w:rPr>
        <w:t xml:space="preserve"> The provisional data for </w:t>
      </w:r>
      <w:proofErr w:type="gramStart"/>
      <w:r w:rsidRPr="003C57AE">
        <w:rPr>
          <w:rFonts w:eastAsia="Times New Roman" w:cstheme="minorHAnsi"/>
          <w:color w:val="383838"/>
          <w:lang w:val="en-US" w:eastAsia="cs-CZ"/>
        </w:rPr>
        <w:t>march</w:t>
      </w:r>
      <w:proofErr w:type="gramEnd"/>
      <w:r w:rsidRPr="003C57AE">
        <w:rPr>
          <w:rFonts w:eastAsia="Times New Roman" w:cstheme="minorHAnsi"/>
          <w:color w:val="383838"/>
          <w:lang w:val="en-US" w:eastAsia="cs-CZ"/>
        </w:rPr>
        <w:t xml:space="preserve"> 2021 counts 39687 SIs that are open and awaiting papers — about </w:t>
      </w:r>
      <w:r w:rsidRPr="003C57AE">
        <w:rPr>
          <w:rFonts w:eastAsia="Times New Roman" w:cstheme="minorHAnsi"/>
          <w:i/>
          <w:iCs/>
          <w:color w:val="383838"/>
          <w:lang w:val="en-US" w:eastAsia="cs-CZ"/>
        </w:rPr>
        <w:t>500 per journal</w:t>
      </w:r>
      <w:r w:rsidRPr="003C57AE">
        <w:rPr>
          <w:rFonts w:eastAsia="Times New Roman" w:cstheme="minorHAnsi"/>
          <w:color w:val="383838"/>
          <w:lang w:val="en-US" w:eastAsia="cs-CZ"/>
        </w:rPr>
        <w:t xml:space="preserve">. Not all of them will go through — many will fail to attract </w:t>
      </w:r>
      <w:proofErr w:type="gramStart"/>
      <w:r w:rsidRPr="003C57AE">
        <w:rPr>
          <w:rFonts w:eastAsia="Times New Roman" w:cstheme="minorHAnsi"/>
          <w:color w:val="383838"/>
          <w:lang w:val="en-US" w:eastAsia="cs-CZ"/>
        </w:rPr>
        <w:t>papers,</w:t>
      </w:r>
      <w:proofErr w:type="gramEnd"/>
      <w:r w:rsidRPr="003C57AE">
        <w:rPr>
          <w:rFonts w:eastAsia="Times New Roman" w:cstheme="minorHAnsi"/>
          <w:color w:val="383838"/>
          <w:lang w:val="en-US" w:eastAsia="cs-CZ"/>
        </w:rPr>
        <w:t xml:space="preserve"> others will be abandoned by the Guest Editors — but in all likelihood SIs in 2021 will be much more numerous than in 2020.</w:t>
      </w:r>
    </w:p>
    <w:p w14:paraId="12861409" w14:textId="77777777" w:rsidR="00A22C44" w:rsidRPr="003C57AE" w:rsidRDefault="00A22C44" w:rsidP="00A22C44">
      <w:pPr>
        <w:shd w:val="clear" w:color="auto" w:fill="FFFFFF"/>
        <w:spacing w:before="100" w:beforeAutospacing="1" w:after="210" w:line="240" w:lineRule="auto"/>
        <w:rPr>
          <w:rFonts w:eastAsia="Times New Roman" w:cstheme="minorHAnsi"/>
          <w:color w:val="383838"/>
          <w:lang w:val="en-US" w:eastAsia="cs-CZ"/>
        </w:rPr>
      </w:pPr>
      <w:r w:rsidRPr="003C57AE">
        <w:rPr>
          <w:rFonts w:eastAsia="Times New Roman" w:cstheme="minorHAnsi"/>
          <w:color w:val="383838"/>
          <w:lang w:val="en-US" w:eastAsia="cs-CZ"/>
        </w:rPr>
        <w:t>SIs increase at all journals, in some cases exponentially. Some have unbelievably high number of SIs. In March 2021, </w:t>
      </w:r>
      <w:r w:rsidRPr="003C57AE">
        <w:rPr>
          <w:rFonts w:eastAsia="Times New Roman" w:cstheme="minorHAnsi"/>
          <w:i/>
          <w:iCs/>
          <w:color w:val="383838"/>
          <w:lang w:val="en-US" w:eastAsia="cs-CZ"/>
        </w:rPr>
        <w:t>Sustainability </w:t>
      </w:r>
      <w:r w:rsidRPr="003C57AE">
        <w:rPr>
          <w:rFonts w:eastAsia="Times New Roman" w:cstheme="minorHAnsi"/>
          <w:color w:val="383838"/>
          <w:lang w:val="en-US" w:eastAsia="cs-CZ"/>
        </w:rPr>
        <w:t>had 3303 open Special Issues (compared to 24 normal issues). These are 9 SIs </w:t>
      </w:r>
      <w:r w:rsidRPr="003C57AE">
        <w:rPr>
          <w:rFonts w:eastAsia="Times New Roman" w:cstheme="minorHAnsi"/>
          <w:i/>
          <w:iCs/>
          <w:color w:val="383838"/>
          <w:lang w:val="en-US" w:eastAsia="cs-CZ"/>
        </w:rPr>
        <w:t>per day</w:t>
      </w:r>
      <w:r w:rsidRPr="003C57AE">
        <w:rPr>
          <w:rFonts w:eastAsia="Times New Roman" w:cstheme="minorHAnsi"/>
          <w:color w:val="383838"/>
          <w:lang w:val="en-US" w:eastAsia="cs-CZ"/>
        </w:rPr>
        <w:t>, just for </w:t>
      </w:r>
      <w:r w:rsidRPr="003C57AE">
        <w:rPr>
          <w:rFonts w:eastAsia="Times New Roman" w:cstheme="minorHAnsi"/>
          <w:i/>
          <w:iCs/>
          <w:color w:val="383838"/>
          <w:lang w:val="en-US" w:eastAsia="cs-CZ"/>
        </w:rPr>
        <w:t>Sustainability</w:t>
      </w:r>
      <w:r w:rsidRPr="003C57AE">
        <w:rPr>
          <w:rFonts w:eastAsia="Times New Roman" w:cstheme="minorHAnsi"/>
          <w:color w:val="383838"/>
          <w:lang w:val="en-US" w:eastAsia="cs-CZ"/>
        </w:rPr>
        <w:t>. 32 MDPI journals have more than 1 open SI in 2021 </w:t>
      </w:r>
      <w:r w:rsidRPr="003C57AE">
        <w:rPr>
          <w:rFonts w:eastAsia="Times New Roman" w:cstheme="minorHAnsi"/>
          <w:i/>
          <w:iCs/>
          <w:color w:val="383838"/>
          <w:lang w:val="en-US" w:eastAsia="cs-CZ"/>
        </w:rPr>
        <w:t>per day</w:t>
      </w:r>
      <w:r w:rsidRPr="003C57AE">
        <w:rPr>
          <w:rFonts w:eastAsia="Times New Roman" w:cstheme="minorHAnsi"/>
          <w:color w:val="383838"/>
          <w:lang w:val="en-US" w:eastAsia="cs-CZ"/>
        </w:rPr>
        <w:t>, including Saturday and Sundays.</w:t>
      </w:r>
    </w:p>
    <w:p w14:paraId="3CBB67C0" w14:textId="77777777" w:rsidR="00A22C44" w:rsidRPr="003C57AE" w:rsidRDefault="00A22C44" w:rsidP="00A22C44">
      <w:pPr>
        <w:shd w:val="clear" w:color="auto" w:fill="FFFFFF"/>
        <w:spacing w:line="240" w:lineRule="auto"/>
        <w:rPr>
          <w:rFonts w:eastAsia="Times New Roman" w:cstheme="minorHAnsi"/>
          <w:color w:val="383838"/>
          <w:lang w:val="en-US" w:eastAsia="cs-CZ"/>
        </w:rPr>
      </w:pPr>
      <w:r w:rsidRPr="00357A86">
        <w:rPr>
          <w:rFonts w:eastAsia="Times New Roman" w:cstheme="minorHAnsi"/>
          <w:noProof/>
          <w:color w:val="00AADC"/>
          <w:lang w:val="en-US" w:eastAsia="cs-CZ"/>
        </w:rPr>
        <w:drawing>
          <wp:inline distT="0" distB="0" distL="0" distR="0" wp14:anchorId="5986361B" wp14:editId="0CD68A52">
            <wp:extent cx="4897369" cy="3807445"/>
            <wp:effectExtent l="0" t="0" r="0" b="3175"/>
            <wp:docPr id="1" name="Obrázek 1">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03720" cy="3812383"/>
                    </a:xfrm>
                    <a:prstGeom prst="rect">
                      <a:avLst/>
                    </a:prstGeom>
                    <a:noFill/>
                    <a:ln>
                      <a:noFill/>
                    </a:ln>
                  </pic:spPr>
                </pic:pic>
              </a:graphicData>
            </a:graphic>
          </wp:inline>
        </w:drawing>
      </w:r>
    </w:p>
    <w:p w14:paraId="7C87F95A" w14:textId="77777777" w:rsidR="00A22C44" w:rsidRPr="003C57AE" w:rsidRDefault="00A22C44" w:rsidP="00A22C44">
      <w:pPr>
        <w:shd w:val="clear" w:color="auto" w:fill="FFFFFF"/>
        <w:spacing w:before="100" w:beforeAutospacing="1" w:line="240" w:lineRule="auto"/>
        <w:rPr>
          <w:rFonts w:eastAsia="Times New Roman" w:cstheme="minorHAnsi"/>
          <w:color w:val="383838"/>
          <w:lang w:val="en-US" w:eastAsia="cs-CZ"/>
        </w:rPr>
      </w:pPr>
      <w:r w:rsidRPr="003C57AE">
        <w:rPr>
          <w:rFonts w:eastAsia="Times New Roman" w:cstheme="minorHAnsi"/>
          <w:color w:val="383838"/>
          <w:lang w:val="en-US" w:eastAsia="cs-CZ"/>
        </w:rPr>
        <w:t>The “Journal Growth” table in the data appendix at the end of this post reports the growth of articles and number of SIs for each MDPI journal that published at least 100 articles in 2020. It also shows the share of articles that appear in SI rather than in the normal issues. This share has followed different paths in different journals, mainly because of the rise of Sections and Collections, but is still very high for virtually all journals.</w:t>
      </w:r>
    </w:p>
    <w:p w14:paraId="0775F247" w14:textId="77777777" w:rsidR="00A22C44" w:rsidRPr="00357A86" w:rsidRDefault="00A22C44" w:rsidP="00A22C44">
      <w:pPr>
        <w:rPr>
          <w:rFonts w:cstheme="minorHAnsi"/>
          <w:lang w:val="en-US"/>
        </w:rPr>
      </w:pPr>
    </w:p>
    <w:p w14:paraId="771B0210" w14:textId="1FB844FC" w:rsidR="00A22C44" w:rsidRPr="00357A86" w:rsidRDefault="00A22C44" w:rsidP="008F124B">
      <w:pPr>
        <w:rPr>
          <w:rFonts w:cstheme="minorHAnsi"/>
          <w:b/>
          <w:bCs/>
        </w:rPr>
      </w:pPr>
      <w:r>
        <w:rPr>
          <w:rFonts w:cstheme="minorHAnsi"/>
          <w:b/>
          <w:bCs/>
        </w:rPr>
        <w:lastRenderedPageBreak/>
        <w:t>2. MDPI a event. stanovisko fakulty</w:t>
      </w:r>
    </w:p>
    <w:p w14:paraId="03687A94" w14:textId="0FC1E9B8" w:rsidR="008F124B" w:rsidRPr="00357A86" w:rsidRDefault="008F124B" w:rsidP="008F124B">
      <w:pPr>
        <w:rPr>
          <w:rFonts w:cstheme="minorHAnsi"/>
        </w:rPr>
      </w:pPr>
      <w:r w:rsidRPr="00357A86">
        <w:rPr>
          <w:rFonts w:cstheme="minorHAnsi"/>
        </w:rPr>
        <w:t>Časopisy skupiny MDPI mají mnohdy vysoké impakt faktory (např.</w:t>
      </w:r>
      <w:r w:rsidRPr="00357A86">
        <w:rPr>
          <w:rFonts w:cstheme="minorHAnsi"/>
        </w:rPr>
        <w:t xml:space="preserve"> </w:t>
      </w:r>
      <w:proofErr w:type="spellStart"/>
      <w:r w:rsidRPr="00357A86">
        <w:rPr>
          <w:rFonts w:cstheme="minorHAnsi"/>
        </w:rPr>
        <w:t>prvokvartilové</w:t>
      </w:r>
      <w:proofErr w:type="spellEnd"/>
      <w:r w:rsidRPr="00357A86">
        <w:rPr>
          <w:rFonts w:cstheme="minorHAnsi"/>
        </w:rPr>
        <w:t xml:space="preserve"> časopisy dle </w:t>
      </w:r>
      <w:proofErr w:type="spellStart"/>
      <w:r w:rsidRPr="00357A86">
        <w:rPr>
          <w:rFonts w:cstheme="minorHAnsi"/>
        </w:rPr>
        <w:t>WoS</w:t>
      </w:r>
      <w:proofErr w:type="spellEnd"/>
      <w:r w:rsidRPr="00357A86">
        <w:rPr>
          <w:rFonts w:cstheme="minorHAnsi"/>
        </w:rPr>
        <w:t xml:space="preserve">: </w:t>
      </w:r>
      <w:proofErr w:type="spellStart"/>
      <w:r w:rsidRPr="00357A86">
        <w:rPr>
          <w:rFonts w:cstheme="minorHAnsi"/>
        </w:rPr>
        <w:t>Cancers</w:t>
      </w:r>
      <w:proofErr w:type="spellEnd"/>
      <w:r w:rsidRPr="00357A86">
        <w:rPr>
          <w:rFonts w:cstheme="minorHAnsi"/>
        </w:rPr>
        <w:t xml:space="preserve">, </w:t>
      </w:r>
      <w:proofErr w:type="spellStart"/>
      <w:r w:rsidRPr="00357A86">
        <w:rPr>
          <w:rFonts w:cstheme="minorHAnsi"/>
        </w:rPr>
        <w:t>Biomolecules</w:t>
      </w:r>
      <w:proofErr w:type="spellEnd"/>
      <w:r w:rsidRPr="00357A86">
        <w:rPr>
          <w:rFonts w:cstheme="minorHAnsi"/>
        </w:rPr>
        <w:t xml:space="preserve">, International </w:t>
      </w:r>
      <w:proofErr w:type="spellStart"/>
      <w:r w:rsidRPr="00357A86">
        <w:rPr>
          <w:rFonts w:cstheme="minorHAnsi"/>
        </w:rPr>
        <w:t>Journal</w:t>
      </w:r>
      <w:proofErr w:type="spellEnd"/>
      <w:r w:rsidRPr="00357A86">
        <w:rPr>
          <w:rFonts w:cstheme="minorHAnsi"/>
        </w:rPr>
        <w:t xml:space="preserve"> </w:t>
      </w:r>
      <w:proofErr w:type="spellStart"/>
      <w:r w:rsidRPr="00357A86">
        <w:rPr>
          <w:rFonts w:cstheme="minorHAnsi"/>
        </w:rPr>
        <w:t>of</w:t>
      </w:r>
      <w:proofErr w:type="spellEnd"/>
      <w:r w:rsidRPr="00357A86">
        <w:rPr>
          <w:rFonts w:cstheme="minorHAnsi"/>
        </w:rPr>
        <w:t xml:space="preserve"> </w:t>
      </w:r>
      <w:proofErr w:type="spellStart"/>
      <w:r w:rsidRPr="00357A86">
        <w:rPr>
          <w:rFonts w:cstheme="minorHAnsi"/>
        </w:rPr>
        <w:t>Molecular</w:t>
      </w:r>
      <w:proofErr w:type="spellEnd"/>
      <w:r w:rsidRPr="00357A86">
        <w:rPr>
          <w:rFonts w:cstheme="minorHAnsi"/>
        </w:rPr>
        <w:t xml:space="preserve"> </w:t>
      </w:r>
      <w:proofErr w:type="spellStart"/>
      <w:r w:rsidRPr="00357A86">
        <w:rPr>
          <w:rFonts w:cstheme="minorHAnsi"/>
        </w:rPr>
        <w:t>Sciences</w:t>
      </w:r>
      <w:proofErr w:type="spellEnd"/>
      <w:r w:rsidRPr="00357A86">
        <w:rPr>
          <w:rFonts w:cstheme="minorHAnsi"/>
        </w:rPr>
        <w:t>), MDPI není t.č. na seznamu predátorských časopisů, ale analýzy uvedené na přiloženém odkazu zmiňují možné "predátorské rysy", ať už se jedná o agresivní marketing či vysoké počty vydávaných titulů.</w:t>
      </w:r>
    </w:p>
    <w:p w14:paraId="794D22AD" w14:textId="17CD0C8B" w:rsidR="008F124B" w:rsidRPr="00357A86" w:rsidRDefault="008F124B" w:rsidP="008F124B">
      <w:pPr>
        <w:rPr>
          <w:rFonts w:cstheme="minorHAnsi"/>
        </w:rPr>
      </w:pPr>
      <w:r w:rsidRPr="00357A86">
        <w:rPr>
          <w:rFonts w:cstheme="minorHAnsi"/>
        </w:rPr>
        <w:t xml:space="preserve">Proti </w:t>
      </w:r>
      <w:r w:rsidRPr="00357A86">
        <w:rPr>
          <w:rFonts w:cstheme="minorHAnsi"/>
        </w:rPr>
        <w:t>event. „zákazu / nedoporučení“</w:t>
      </w:r>
      <w:r w:rsidRPr="00357A86">
        <w:rPr>
          <w:rFonts w:cstheme="minorHAnsi"/>
        </w:rPr>
        <w:t xml:space="preserve"> stojí názor </w:t>
      </w:r>
      <w:r w:rsidRPr="00357A86">
        <w:rPr>
          <w:rFonts w:cstheme="minorHAnsi"/>
        </w:rPr>
        <w:t>ponechat vývoj</w:t>
      </w:r>
      <w:r w:rsidRPr="00357A86">
        <w:rPr>
          <w:rFonts w:cstheme="minorHAnsi"/>
        </w:rPr>
        <w:t xml:space="preserve"> "trhu" s tím, že pokud se budou časopisy chovat predátorsky, kvalita článků v nich logicky poklesne a následovat bude i pokles impakt faktoru a dalších </w:t>
      </w:r>
      <w:proofErr w:type="spellStart"/>
      <w:r w:rsidRPr="00357A86">
        <w:rPr>
          <w:rFonts w:cstheme="minorHAnsi"/>
        </w:rPr>
        <w:t>bioliometrických</w:t>
      </w:r>
      <w:proofErr w:type="spellEnd"/>
      <w:r w:rsidRPr="00357A86">
        <w:rPr>
          <w:rFonts w:cstheme="minorHAnsi"/>
        </w:rPr>
        <w:t xml:space="preserve"> parametrů. </w:t>
      </w:r>
      <w:r w:rsidRPr="00357A86">
        <w:rPr>
          <w:rFonts w:cstheme="minorHAnsi"/>
        </w:rPr>
        <w:t>Další podstatné argument jsou, na</w:t>
      </w:r>
      <w:r w:rsidRPr="00357A86">
        <w:rPr>
          <w:rFonts w:cstheme="minorHAnsi"/>
        </w:rPr>
        <w:t xml:space="preserve"> </w:t>
      </w:r>
      <w:proofErr w:type="gramStart"/>
      <w:r w:rsidRPr="00357A86">
        <w:rPr>
          <w:rFonts w:cstheme="minorHAnsi"/>
        </w:rPr>
        <w:t>základě</w:t>
      </w:r>
      <w:proofErr w:type="gramEnd"/>
      <w:r w:rsidRPr="00357A86">
        <w:rPr>
          <w:rFonts w:cstheme="minorHAnsi"/>
        </w:rPr>
        <w:t xml:space="preserve"> čeho by se publikace neuznávaly, zda je to vůbec právně možné a pokud ano, jaké další kroky by měly být podniknuty (např. v součinnosti s centrálními knihovnami atd.).</w:t>
      </w:r>
    </w:p>
    <w:p w14:paraId="1F38361E" w14:textId="3066DD61" w:rsidR="008F124B" w:rsidRPr="00357A86" w:rsidRDefault="008F124B" w:rsidP="008F124B">
      <w:pPr>
        <w:rPr>
          <w:rFonts w:cstheme="minorHAnsi"/>
        </w:rPr>
      </w:pPr>
      <w:r w:rsidRPr="00357A86">
        <w:rPr>
          <w:rFonts w:cstheme="minorHAnsi"/>
        </w:rPr>
        <w:t>Případný zákaz, nedoporučení či ponechání věci bez komentáře se dle mého názoru musí odvíjet od jasných a nezpochybnitelných informací, protože případný zákaz publikování v MDPI bude mít tvrdý dopad na všechny aspekty vědecké práce, včetně hodnocení publikačního výkonu, započítávání publikací do grantů, PhD studia, habilitačního a jmenovacího řízení atd. atd.</w:t>
      </w:r>
    </w:p>
    <w:p w14:paraId="0D7EDB3F" w14:textId="0031E02E" w:rsidR="008F124B" w:rsidRPr="00357A86" w:rsidRDefault="008F124B" w:rsidP="008F124B">
      <w:pPr>
        <w:rPr>
          <w:rFonts w:cstheme="minorHAnsi"/>
        </w:rPr>
      </w:pPr>
      <w:r w:rsidRPr="00357A86">
        <w:rPr>
          <w:rFonts w:cstheme="minorHAnsi"/>
        </w:rPr>
        <w:t>Zároveň musí mít členové vědecké obce jistotu, že jejich práce odeslaná do časopisů MDPI se po všech strastech spojených s publikačním procesem nakonec neobrátí proti nim, případně, že jim nezničí kariéru...jedná se o velice důležité a nelehké téma.</w:t>
      </w:r>
    </w:p>
    <w:p w14:paraId="147206A7" w14:textId="77777777" w:rsidR="00357A86" w:rsidRPr="00357A86" w:rsidRDefault="00357A86" w:rsidP="008F124B">
      <w:pPr>
        <w:rPr>
          <w:rFonts w:cstheme="minorHAnsi"/>
        </w:rPr>
      </w:pPr>
    </w:p>
    <w:p w14:paraId="587EFA00" w14:textId="7701E2B0" w:rsidR="008F124B" w:rsidRPr="00357A86" w:rsidRDefault="008F124B" w:rsidP="008F124B">
      <w:pPr>
        <w:rPr>
          <w:rFonts w:cstheme="minorHAnsi"/>
          <w:b/>
          <w:bCs/>
        </w:rPr>
      </w:pPr>
      <w:proofErr w:type="spellStart"/>
      <w:r w:rsidRPr="00357A86">
        <w:rPr>
          <w:rFonts w:cstheme="minorHAnsi"/>
          <w:b/>
          <w:bCs/>
        </w:rPr>
        <w:t>Scientometrické</w:t>
      </w:r>
      <w:proofErr w:type="spellEnd"/>
      <w:r w:rsidRPr="00357A86">
        <w:rPr>
          <w:rFonts w:cstheme="minorHAnsi"/>
          <w:b/>
          <w:bCs/>
        </w:rPr>
        <w:t xml:space="preserve"> porovnání „tradičních“ časopisů a vybraných časopisů MDPI:</w:t>
      </w:r>
    </w:p>
    <w:p w14:paraId="31F7883A" w14:textId="77777777" w:rsidR="00357A86" w:rsidRPr="00357A86" w:rsidRDefault="008F124B" w:rsidP="008F124B">
      <w:pPr>
        <w:rPr>
          <w:rFonts w:cstheme="minorHAnsi"/>
          <w:b/>
          <w:bCs/>
        </w:rPr>
      </w:pPr>
      <w:r w:rsidRPr="00357A86">
        <w:rPr>
          <w:rFonts w:cstheme="minorHAnsi"/>
          <w:b/>
          <w:bCs/>
        </w:rPr>
        <w:t>Tradiční</w:t>
      </w:r>
      <w:r w:rsidRPr="00357A86">
        <w:rPr>
          <w:rFonts w:cstheme="minorHAnsi"/>
          <w:b/>
          <w:bCs/>
        </w:rPr>
        <w:t> časopisy:</w:t>
      </w:r>
      <w:r w:rsidRPr="00357A86">
        <w:rPr>
          <w:rFonts w:cstheme="minorHAnsi"/>
        </w:rPr>
        <w:br/>
      </w:r>
      <w:proofErr w:type="spellStart"/>
      <w:r w:rsidRPr="00357A86">
        <w:rPr>
          <w:rFonts w:cstheme="minorHAnsi"/>
        </w:rPr>
        <w:t>Molecular</w:t>
      </w:r>
      <w:proofErr w:type="spellEnd"/>
      <w:r w:rsidRPr="00357A86">
        <w:rPr>
          <w:rFonts w:cstheme="minorHAnsi"/>
        </w:rPr>
        <w:t xml:space="preserve"> </w:t>
      </w:r>
      <w:proofErr w:type="spellStart"/>
      <w:r w:rsidRPr="00357A86">
        <w:rPr>
          <w:rFonts w:cstheme="minorHAnsi"/>
        </w:rPr>
        <w:t>Cancer</w:t>
      </w:r>
      <w:proofErr w:type="spellEnd"/>
      <w:r w:rsidRPr="00357A86">
        <w:rPr>
          <w:rFonts w:cstheme="minorHAnsi"/>
        </w:rPr>
        <w:t xml:space="preserve"> </w:t>
      </w:r>
      <w:proofErr w:type="spellStart"/>
      <w:r w:rsidRPr="00357A86">
        <w:rPr>
          <w:rFonts w:cstheme="minorHAnsi"/>
        </w:rPr>
        <w:t>Therapeutics</w:t>
      </w:r>
      <w:proofErr w:type="spellEnd"/>
      <w:r w:rsidRPr="00357A86">
        <w:rPr>
          <w:rFonts w:cstheme="minorHAnsi"/>
        </w:rPr>
        <w:t xml:space="preserve"> (IF= 6.261, Q1 in </w:t>
      </w:r>
      <w:proofErr w:type="spellStart"/>
      <w:r w:rsidRPr="00357A86">
        <w:rPr>
          <w:rFonts w:cstheme="minorHAnsi"/>
        </w:rPr>
        <w:t>Oncology</w:t>
      </w:r>
      <w:proofErr w:type="spellEnd"/>
      <w:r w:rsidRPr="00357A86">
        <w:rPr>
          <w:rFonts w:cstheme="minorHAnsi"/>
        </w:rPr>
        <w:t xml:space="preserve">, </w:t>
      </w:r>
      <w:proofErr w:type="spellStart"/>
      <w:r w:rsidRPr="00357A86">
        <w:rPr>
          <w:rFonts w:cstheme="minorHAnsi"/>
        </w:rPr>
        <w:t>normalized</w:t>
      </w:r>
      <w:proofErr w:type="spellEnd"/>
      <w:r w:rsidRPr="00357A86">
        <w:rPr>
          <w:rFonts w:cstheme="minorHAnsi"/>
        </w:rPr>
        <w:t xml:space="preserve"> </w:t>
      </w:r>
      <w:proofErr w:type="spellStart"/>
      <w:r w:rsidRPr="00357A86">
        <w:rPr>
          <w:rFonts w:cstheme="minorHAnsi"/>
        </w:rPr>
        <w:t>Eigenfactor</w:t>
      </w:r>
      <w:proofErr w:type="spellEnd"/>
      <w:r w:rsidRPr="00357A86">
        <w:rPr>
          <w:rFonts w:cstheme="minorHAnsi"/>
        </w:rPr>
        <w:t xml:space="preserve"> 5, AIS 1.811)</w:t>
      </w:r>
      <w:r w:rsidRPr="00357A86">
        <w:rPr>
          <w:rFonts w:cstheme="minorHAnsi"/>
        </w:rPr>
        <w:br/>
      </w:r>
      <w:proofErr w:type="spellStart"/>
      <w:r w:rsidRPr="00357A86">
        <w:rPr>
          <w:rFonts w:cstheme="minorHAnsi"/>
        </w:rPr>
        <w:t>Frontiers</w:t>
      </w:r>
      <w:proofErr w:type="spellEnd"/>
      <w:r w:rsidRPr="00357A86">
        <w:rPr>
          <w:rFonts w:cstheme="minorHAnsi"/>
        </w:rPr>
        <w:t xml:space="preserve"> in </w:t>
      </w:r>
      <w:proofErr w:type="spellStart"/>
      <w:r w:rsidRPr="00357A86">
        <w:rPr>
          <w:rFonts w:cstheme="minorHAnsi"/>
        </w:rPr>
        <w:t>Oncology</w:t>
      </w:r>
      <w:proofErr w:type="spellEnd"/>
      <w:r w:rsidRPr="00357A86">
        <w:rPr>
          <w:rFonts w:cstheme="minorHAnsi"/>
        </w:rPr>
        <w:t xml:space="preserve"> (IF= 6.244, Q2 in </w:t>
      </w:r>
      <w:proofErr w:type="spellStart"/>
      <w:r w:rsidRPr="00357A86">
        <w:rPr>
          <w:rFonts w:cstheme="minorHAnsi"/>
        </w:rPr>
        <w:t>Oncology</w:t>
      </w:r>
      <w:proofErr w:type="spellEnd"/>
      <w:r w:rsidRPr="00357A86">
        <w:rPr>
          <w:rFonts w:cstheme="minorHAnsi"/>
        </w:rPr>
        <w:t xml:space="preserve"> (ale je na pomezí, vloni byl Q1, letos o jedno pořadí Q2), </w:t>
      </w:r>
      <w:proofErr w:type="spellStart"/>
      <w:r w:rsidRPr="00357A86">
        <w:rPr>
          <w:rFonts w:cstheme="minorHAnsi"/>
        </w:rPr>
        <w:t>normalized</w:t>
      </w:r>
      <w:proofErr w:type="spellEnd"/>
      <w:r w:rsidRPr="00357A86">
        <w:rPr>
          <w:rFonts w:cstheme="minorHAnsi"/>
        </w:rPr>
        <w:t xml:space="preserve"> </w:t>
      </w:r>
      <w:proofErr w:type="spellStart"/>
      <w:r w:rsidRPr="00357A86">
        <w:rPr>
          <w:rFonts w:cstheme="minorHAnsi"/>
        </w:rPr>
        <w:t>Eigenfactor</w:t>
      </w:r>
      <w:proofErr w:type="spellEnd"/>
      <w:r w:rsidRPr="00357A86">
        <w:rPr>
          <w:rFonts w:cstheme="minorHAnsi"/>
        </w:rPr>
        <w:t xml:space="preserve"> 8.44, AIS 1.352)</w:t>
      </w:r>
      <w:r w:rsidRPr="00357A86">
        <w:rPr>
          <w:rFonts w:cstheme="minorHAnsi"/>
        </w:rPr>
        <w:br/>
      </w:r>
    </w:p>
    <w:p w14:paraId="5B3C1A65" w14:textId="070DA820" w:rsidR="008F124B" w:rsidRPr="00357A86" w:rsidRDefault="008F124B" w:rsidP="008F124B">
      <w:pPr>
        <w:rPr>
          <w:rFonts w:cstheme="minorHAnsi"/>
        </w:rPr>
      </w:pPr>
      <w:r w:rsidRPr="00357A86">
        <w:rPr>
          <w:rFonts w:cstheme="minorHAnsi"/>
          <w:b/>
          <w:bCs/>
        </w:rPr>
        <w:t>MDPI:</w:t>
      </w:r>
      <w:r w:rsidRPr="00357A86">
        <w:rPr>
          <w:rFonts w:cstheme="minorHAnsi"/>
        </w:rPr>
        <w:br/>
      </w:r>
      <w:proofErr w:type="spellStart"/>
      <w:r w:rsidRPr="00357A86">
        <w:rPr>
          <w:rFonts w:cstheme="minorHAnsi"/>
        </w:rPr>
        <w:t>Cancers</w:t>
      </w:r>
      <w:proofErr w:type="spellEnd"/>
      <w:r w:rsidRPr="00357A86">
        <w:rPr>
          <w:rFonts w:cstheme="minorHAnsi"/>
        </w:rPr>
        <w:t xml:space="preserve"> (IF 6.639, Q1 in </w:t>
      </w:r>
      <w:proofErr w:type="spellStart"/>
      <w:r w:rsidRPr="00357A86">
        <w:rPr>
          <w:rFonts w:cstheme="minorHAnsi"/>
        </w:rPr>
        <w:t>Oncology</w:t>
      </w:r>
      <w:proofErr w:type="spellEnd"/>
      <w:r w:rsidRPr="00357A86">
        <w:rPr>
          <w:rFonts w:cstheme="minorHAnsi"/>
        </w:rPr>
        <w:t xml:space="preserve">, </w:t>
      </w:r>
      <w:proofErr w:type="spellStart"/>
      <w:r w:rsidRPr="00357A86">
        <w:rPr>
          <w:rFonts w:cstheme="minorHAnsi"/>
        </w:rPr>
        <w:t>normalized</w:t>
      </w:r>
      <w:proofErr w:type="spellEnd"/>
      <w:r w:rsidRPr="00357A86">
        <w:rPr>
          <w:rFonts w:cstheme="minorHAnsi"/>
        </w:rPr>
        <w:t xml:space="preserve"> </w:t>
      </w:r>
      <w:proofErr w:type="spellStart"/>
      <w:r w:rsidRPr="00357A86">
        <w:rPr>
          <w:rFonts w:cstheme="minorHAnsi"/>
        </w:rPr>
        <w:t>Eigenfactor</w:t>
      </w:r>
      <w:proofErr w:type="spellEnd"/>
      <w:r w:rsidRPr="00357A86">
        <w:rPr>
          <w:rFonts w:cstheme="minorHAnsi"/>
        </w:rPr>
        <w:t xml:space="preserve"> 8.35, AIS= 1.319)</w:t>
      </w:r>
      <w:r w:rsidRPr="00357A86">
        <w:rPr>
          <w:rFonts w:cstheme="minorHAnsi"/>
        </w:rPr>
        <w:br/>
        <w:t xml:space="preserve">International </w:t>
      </w:r>
      <w:proofErr w:type="spellStart"/>
      <w:r w:rsidRPr="00357A86">
        <w:rPr>
          <w:rFonts w:cstheme="minorHAnsi"/>
        </w:rPr>
        <w:t>Journal</w:t>
      </w:r>
      <w:proofErr w:type="spellEnd"/>
      <w:r w:rsidRPr="00357A86">
        <w:rPr>
          <w:rFonts w:cstheme="minorHAnsi"/>
        </w:rPr>
        <w:t xml:space="preserve"> </w:t>
      </w:r>
      <w:proofErr w:type="spellStart"/>
      <w:r w:rsidRPr="00357A86">
        <w:rPr>
          <w:rFonts w:cstheme="minorHAnsi"/>
        </w:rPr>
        <w:t>of</w:t>
      </w:r>
      <w:proofErr w:type="spellEnd"/>
      <w:r w:rsidRPr="00357A86">
        <w:rPr>
          <w:rFonts w:cstheme="minorHAnsi"/>
        </w:rPr>
        <w:t xml:space="preserve"> </w:t>
      </w:r>
      <w:proofErr w:type="spellStart"/>
      <w:r w:rsidRPr="00357A86">
        <w:rPr>
          <w:rFonts w:cstheme="minorHAnsi"/>
        </w:rPr>
        <w:t>Molecular</w:t>
      </w:r>
      <w:proofErr w:type="spellEnd"/>
      <w:r w:rsidRPr="00357A86">
        <w:rPr>
          <w:rFonts w:cstheme="minorHAnsi"/>
        </w:rPr>
        <w:t xml:space="preserve"> </w:t>
      </w:r>
      <w:proofErr w:type="spellStart"/>
      <w:r w:rsidRPr="00357A86">
        <w:rPr>
          <w:rFonts w:cstheme="minorHAnsi"/>
        </w:rPr>
        <w:t>Sciences</w:t>
      </w:r>
      <w:proofErr w:type="spellEnd"/>
      <w:r w:rsidRPr="00357A86">
        <w:rPr>
          <w:rFonts w:cstheme="minorHAnsi"/>
        </w:rPr>
        <w:t xml:space="preserve"> (IF=5,923, Q1 in </w:t>
      </w:r>
      <w:proofErr w:type="spellStart"/>
      <w:r w:rsidRPr="00357A86">
        <w:rPr>
          <w:rFonts w:cstheme="minorHAnsi"/>
        </w:rPr>
        <w:t>Biochemistry</w:t>
      </w:r>
      <w:proofErr w:type="spellEnd"/>
      <w:r w:rsidRPr="00357A86">
        <w:rPr>
          <w:rFonts w:cstheme="minorHAnsi"/>
        </w:rPr>
        <w:t xml:space="preserve"> and </w:t>
      </w:r>
      <w:proofErr w:type="spellStart"/>
      <w:r w:rsidRPr="00357A86">
        <w:rPr>
          <w:rFonts w:cstheme="minorHAnsi"/>
        </w:rPr>
        <w:t>Molecular</w:t>
      </w:r>
      <w:proofErr w:type="spellEnd"/>
      <w:r w:rsidRPr="00357A86">
        <w:rPr>
          <w:rFonts w:cstheme="minorHAnsi"/>
        </w:rPr>
        <w:t xml:space="preserve"> Biology, </w:t>
      </w:r>
      <w:proofErr w:type="spellStart"/>
      <w:r w:rsidRPr="00357A86">
        <w:rPr>
          <w:rFonts w:cstheme="minorHAnsi"/>
        </w:rPr>
        <w:t>normalized</w:t>
      </w:r>
      <w:proofErr w:type="spellEnd"/>
      <w:r w:rsidRPr="00357A86">
        <w:rPr>
          <w:rFonts w:cstheme="minorHAnsi"/>
        </w:rPr>
        <w:t xml:space="preserve"> </w:t>
      </w:r>
      <w:proofErr w:type="spellStart"/>
      <w:r w:rsidRPr="00357A86">
        <w:rPr>
          <w:rFonts w:cstheme="minorHAnsi"/>
        </w:rPr>
        <w:t>Eigenfactor</w:t>
      </w:r>
      <w:proofErr w:type="spellEnd"/>
      <w:r w:rsidRPr="00357A86">
        <w:rPr>
          <w:rFonts w:cstheme="minorHAnsi"/>
        </w:rPr>
        <w:t xml:space="preserve"> 40, AIS= 1.123)</w:t>
      </w:r>
    </w:p>
    <w:p w14:paraId="5ED85EB3" w14:textId="4A19A8C4" w:rsidR="008F124B" w:rsidRPr="00357A86" w:rsidRDefault="008F124B" w:rsidP="008F124B">
      <w:pPr>
        <w:rPr>
          <w:rFonts w:cstheme="minorHAnsi"/>
        </w:rPr>
      </w:pPr>
    </w:p>
    <w:p w14:paraId="556C3175" w14:textId="0C66B703" w:rsidR="00357A86" w:rsidRPr="00357A86" w:rsidRDefault="00357A86" w:rsidP="008F124B">
      <w:pPr>
        <w:rPr>
          <w:rFonts w:cstheme="minorHAnsi"/>
          <w:b/>
          <w:bCs/>
        </w:rPr>
      </w:pPr>
      <w:r w:rsidRPr="00357A86">
        <w:rPr>
          <w:rFonts w:cstheme="minorHAnsi"/>
          <w:b/>
          <w:bCs/>
        </w:rPr>
        <w:t>Současný pohled na MDPI:</w:t>
      </w:r>
    </w:p>
    <w:p w14:paraId="0711D3CC" w14:textId="56ADA679" w:rsidR="008F124B" w:rsidRPr="00357A86" w:rsidRDefault="008F124B" w:rsidP="008F124B">
      <w:pPr>
        <w:rPr>
          <w:rFonts w:cstheme="minorHAnsi"/>
          <w:b/>
          <w:bCs/>
        </w:rPr>
      </w:pPr>
      <w:r w:rsidRPr="00357A86">
        <w:rPr>
          <w:rFonts w:cstheme="minorHAnsi"/>
          <w:b/>
          <w:bCs/>
        </w:rPr>
        <w:t>1. Vyjádření Milana Janíčka z Ústřední knihovny UK:</w:t>
      </w:r>
    </w:p>
    <w:p w14:paraId="2CA081DC" w14:textId="7575E226" w:rsidR="008F124B" w:rsidRPr="00357A86" w:rsidRDefault="008F124B" w:rsidP="008F124B">
      <w:pPr>
        <w:rPr>
          <w:rFonts w:cstheme="minorHAnsi"/>
        </w:rPr>
      </w:pPr>
      <w:r w:rsidRPr="00357A86">
        <w:rPr>
          <w:rFonts w:cstheme="minorHAnsi"/>
        </w:rPr>
        <w:t>Dodal bych ještě, že MDPI se celkem diskutuje i mezi knihovníky, ale kromě toho, že umně využívají aktuální systém financování se tak úplně nedaří je "nachytat" na nějakém jednoznačném porušení pravidel (třeba peer-</w:t>
      </w:r>
      <w:proofErr w:type="spellStart"/>
      <w:r w:rsidRPr="00357A86">
        <w:rPr>
          <w:rFonts w:cstheme="minorHAnsi"/>
        </w:rPr>
        <w:t>review</w:t>
      </w:r>
      <w:proofErr w:type="spellEnd"/>
      <w:r w:rsidRPr="00357A86">
        <w:rPr>
          <w:rFonts w:cstheme="minorHAnsi"/>
        </w:rPr>
        <w:t xml:space="preserve"> je rychlé, ale běží). Kvalita časopisů je různá v různých oborech. Podobné trendy velkého nárůstu publikací v MDPI ale vidí třeba i na našich partnerských univerzitách 4EU+, není to je záležitost ČR. A podobně roste třeba publikační aktivita ve </w:t>
      </w:r>
      <w:proofErr w:type="spellStart"/>
      <w:r w:rsidRPr="00357A86">
        <w:rPr>
          <w:rFonts w:cstheme="minorHAnsi"/>
        </w:rPr>
        <w:t>Frontiers</w:t>
      </w:r>
      <w:proofErr w:type="spellEnd"/>
      <w:r w:rsidRPr="00357A86">
        <w:rPr>
          <w:rFonts w:cstheme="minorHAnsi"/>
        </w:rPr>
        <w:t>.</w:t>
      </w:r>
      <w:r w:rsidRPr="00357A86">
        <w:rPr>
          <w:rFonts w:cstheme="minorHAnsi"/>
        </w:rPr>
        <w:t xml:space="preserve"> </w:t>
      </w:r>
      <w:r w:rsidRPr="00357A86">
        <w:rPr>
          <w:rFonts w:cstheme="minorHAnsi"/>
        </w:rPr>
        <w:t>To nedoporučení ze strany 2.LF je jedním z více, podobné třeba ještě vydala Slovenská ekonomická společnost (</w:t>
      </w:r>
      <w:hyperlink r:id="rId26" w:history="1">
        <w:r w:rsidRPr="00357A86">
          <w:rPr>
            <w:rStyle w:val="Hypertextovodkaz"/>
            <w:rFonts w:cstheme="minorHAnsi"/>
          </w:rPr>
          <w:t>https://www.slovakecon.sk/files/TS_DORA.pdf</w:t>
        </w:r>
      </w:hyperlink>
      <w:r w:rsidRPr="00357A86">
        <w:rPr>
          <w:rFonts w:cstheme="minorHAnsi"/>
        </w:rPr>
        <w:t>).</w:t>
      </w:r>
      <w:r w:rsidRPr="00357A86">
        <w:rPr>
          <w:rFonts w:cstheme="minorHAnsi"/>
        </w:rPr>
        <w:t xml:space="preserve"> </w:t>
      </w:r>
      <w:r w:rsidRPr="00357A86">
        <w:rPr>
          <w:rFonts w:cstheme="minorHAnsi"/>
        </w:rPr>
        <w:t xml:space="preserve">V tuhle chvíli to vypadá (alespoň to tak vnímám já), že časopisy od MDPI se nepovažují za top časopisy a pokud by člověk publikoval jen u MDPI, bylo by to dost nešťastné. MDPI ale také </w:t>
      </w:r>
      <w:proofErr w:type="spellStart"/>
      <w:r w:rsidRPr="00357A86">
        <w:rPr>
          <w:rFonts w:cstheme="minorHAnsi"/>
        </w:rPr>
        <w:t>neznámená</w:t>
      </w:r>
      <w:proofErr w:type="spellEnd"/>
      <w:r w:rsidRPr="00357A86">
        <w:rPr>
          <w:rFonts w:cstheme="minorHAnsi"/>
        </w:rPr>
        <w:t>, že by šlo o nějaký článek v predátorském časopise.</w:t>
      </w:r>
      <w:r w:rsidRPr="00357A86">
        <w:rPr>
          <w:rFonts w:cstheme="minorHAnsi"/>
        </w:rPr>
        <w:t xml:space="preserve"> </w:t>
      </w:r>
      <w:r w:rsidRPr="00357A86">
        <w:rPr>
          <w:rFonts w:cstheme="minorHAnsi"/>
        </w:rPr>
        <w:t>Pokud byste měli s MDPI konkrétní negativní nebo i pozitivní zkušenosti, budeme rádi za sdílení.</w:t>
      </w:r>
    </w:p>
    <w:p w14:paraId="78BD8633" w14:textId="389AEEAC" w:rsidR="008F124B" w:rsidRPr="00357A86" w:rsidRDefault="008F124B" w:rsidP="008F124B">
      <w:pPr>
        <w:rPr>
          <w:rFonts w:cstheme="minorHAnsi"/>
          <w:b/>
          <w:bCs/>
        </w:rPr>
      </w:pPr>
      <w:r w:rsidRPr="00357A86">
        <w:rPr>
          <w:rFonts w:cstheme="minorHAnsi"/>
          <w:b/>
          <w:bCs/>
        </w:rPr>
        <w:lastRenderedPageBreak/>
        <w:t xml:space="preserve">2. </w:t>
      </w:r>
      <w:r w:rsidRPr="00357A86">
        <w:rPr>
          <w:rFonts w:cstheme="minorHAnsi"/>
          <w:b/>
          <w:bCs/>
        </w:rPr>
        <w:t xml:space="preserve">oficiální stanovisko Centra pro podporu open science na UK: </w:t>
      </w:r>
    </w:p>
    <w:p w14:paraId="0E70B387" w14:textId="6C0EA761" w:rsidR="008F124B" w:rsidRPr="00357A86" w:rsidRDefault="008F124B" w:rsidP="008F124B">
      <w:pPr>
        <w:rPr>
          <w:rFonts w:cstheme="minorHAnsi"/>
        </w:rPr>
      </w:pPr>
      <w:r w:rsidRPr="00357A86">
        <w:rPr>
          <w:rFonts w:cstheme="minorHAnsi"/>
        </w:rPr>
        <w:t xml:space="preserve">Co se týče vydavatelství MDPI, máte pravdu, že se objevilo na </w:t>
      </w:r>
      <w:proofErr w:type="spellStart"/>
      <w:r w:rsidRPr="00357A86">
        <w:rPr>
          <w:rFonts w:cstheme="minorHAnsi"/>
        </w:rPr>
        <w:t>Beallově</w:t>
      </w:r>
      <w:proofErr w:type="spellEnd"/>
      <w:r w:rsidRPr="00357A86">
        <w:rPr>
          <w:rFonts w:cstheme="minorHAnsi"/>
        </w:rPr>
        <w:t xml:space="preserve"> seznamu predátorských časopisů. Vzhledem k tomu, že toto vydavatelství má široké portfolio časopisů, je potřeba každý časopis posuzovat jednotlivě podle formálních kritérií. Vydavatelství MDPI je často kritizováno za vysoký počet publikovaných článků. Centrum pro podporu open science tuto kritiku bere v potaz, ale dle našich dosavadních analýz se tento růst publikací děje kvůli časově efektivnímu recenznímu řízení. Je pravda, že krátké recenzní řízení je často známkou predátorského časopisu, ale v případě MDPI není až podezřele nereálně krátké. Dle našich analýz je recenzní řízení často krátké proto, že vydavatelství má mnoho </w:t>
      </w:r>
      <w:proofErr w:type="gramStart"/>
      <w:r w:rsidRPr="00357A86">
        <w:rPr>
          <w:rFonts w:cstheme="minorHAnsi"/>
        </w:rPr>
        <w:t>recenzentů</w:t>
      </w:r>
      <w:proofErr w:type="gramEnd"/>
      <w:r w:rsidRPr="00357A86">
        <w:rPr>
          <w:rFonts w:cstheme="minorHAnsi"/>
        </w:rPr>
        <w:t xml:space="preserve"> a proto se recenzní řízení neprodlužuje právě výběrem a kontaktováním recenzentů. Závěrem, vydavatelství MDPI jako celek nelze označit za predátora, ale vědcům doporučujeme jednotlivé časopisy před publikováním raději ověřit. A proto je sleva, která je uvedena na webu Centra pro podporu open science, stále aktuální.</w:t>
      </w:r>
    </w:p>
    <w:p w14:paraId="09383545" w14:textId="4C604373" w:rsidR="008F124B" w:rsidRPr="00357A86" w:rsidRDefault="008F124B" w:rsidP="008F124B">
      <w:pPr>
        <w:rPr>
          <w:rFonts w:cstheme="minorHAnsi"/>
        </w:rPr>
      </w:pPr>
    </w:p>
    <w:p w14:paraId="702AF197" w14:textId="3455C553" w:rsidR="008F124B" w:rsidRPr="00357A86" w:rsidRDefault="008F124B" w:rsidP="008F124B">
      <w:pPr>
        <w:rPr>
          <w:rFonts w:cstheme="minorHAnsi"/>
          <w:b/>
          <w:bCs/>
        </w:rPr>
      </w:pPr>
      <w:r w:rsidRPr="00357A86">
        <w:rPr>
          <w:rFonts w:cstheme="minorHAnsi"/>
          <w:b/>
          <w:bCs/>
        </w:rPr>
        <w:t>3. Stanovisko prof. Kašpárka, proděkana pro vědu LF MUNI:</w:t>
      </w:r>
    </w:p>
    <w:p w14:paraId="24087323" w14:textId="38AD4D94" w:rsidR="008F124B" w:rsidRPr="00357A86" w:rsidRDefault="008F124B" w:rsidP="008F124B">
      <w:pPr>
        <w:rPr>
          <w:rFonts w:cstheme="minorHAnsi"/>
        </w:rPr>
      </w:pPr>
      <w:r w:rsidRPr="00357A86">
        <w:rPr>
          <w:rFonts w:cstheme="minorHAnsi"/>
        </w:rPr>
        <w:t>…</w:t>
      </w:r>
      <w:r w:rsidRPr="00357A86">
        <w:rPr>
          <w:rFonts w:cstheme="minorHAnsi"/>
        </w:rPr>
        <w:t>na LF MU se k ničemu podobnému</w:t>
      </w:r>
      <w:r w:rsidRPr="00357A86">
        <w:rPr>
          <w:rFonts w:cstheme="minorHAnsi"/>
        </w:rPr>
        <w:t xml:space="preserve"> (zákazu publikování v MDPI)</w:t>
      </w:r>
      <w:r w:rsidRPr="00357A86">
        <w:rPr>
          <w:rFonts w:cstheme="minorHAnsi"/>
        </w:rPr>
        <w:t xml:space="preserve"> nechystáme. Argumenty jsou v zásadě totožné s těmi, co uvádíte.</w:t>
      </w:r>
    </w:p>
    <w:p w14:paraId="58BD50D2" w14:textId="5B8792A7" w:rsidR="008F124B" w:rsidRPr="00357A86" w:rsidRDefault="008F124B">
      <w:pPr>
        <w:rPr>
          <w:rFonts w:cstheme="minorHAnsi"/>
        </w:rPr>
      </w:pPr>
    </w:p>
    <w:p w14:paraId="561E1999" w14:textId="71C995DE" w:rsidR="008F124B" w:rsidRPr="00A22C44" w:rsidRDefault="008F124B">
      <w:pPr>
        <w:rPr>
          <w:rFonts w:cstheme="minorHAnsi"/>
          <w:b/>
          <w:bCs/>
        </w:rPr>
      </w:pPr>
      <w:r w:rsidRPr="00A22C44">
        <w:rPr>
          <w:rFonts w:cstheme="minorHAnsi"/>
          <w:b/>
          <w:bCs/>
        </w:rPr>
        <w:t>Odkazy na stránky:</w:t>
      </w:r>
    </w:p>
    <w:p w14:paraId="224B4170" w14:textId="55CE0446" w:rsidR="004242E5" w:rsidRPr="00357A86" w:rsidRDefault="00A22C44">
      <w:pPr>
        <w:rPr>
          <w:rStyle w:val="Hypertextovodkaz"/>
          <w:rFonts w:cstheme="minorHAnsi"/>
        </w:rPr>
      </w:pPr>
      <w:hyperlink r:id="rId27" w:history="1">
        <w:r w:rsidR="003D5D5E" w:rsidRPr="00357A86">
          <w:rPr>
            <w:rStyle w:val="Hypertextovodkaz"/>
            <w:rFonts w:cstheme="minorHAnsi"/>
          </w:rPr>
          <w:t>https://paolocrosetto.wordpress.com/2021/04/12/is-mdpi-a-predatory-publisher/</w:t>
        </w:r>
      </w:hyperlink>
    </w:p>
    <w:p w14:paraId="5B86DDA0" w14:textId="02D9D7E8" w:rsidR="008F124B" w:rsidRPr="00357A86" w:rsidRDefault="008F124B">
      <w:pPr>
        <w:rPr>
          <w:rFonts w:cstheme="minorHAnsi"/>
        </w:rPr>
      </w:pPr>
      <w:hyperlink r:id="rId28" w:tgtFrame="_blank" w:history="1">
        <w:r w:rsidRPr="00357A86">
          <w:rPr>
            <w:rStyle w:val="Hypertextovodkaz"/>
            <w:rFonts w:cstheme="minorHAnsi"/>
            <w:color w:val="0563C1"/>
            <w:shd w:val="clear" w:color="auto" w:fill="FFFFFF"/>
          </w:rPr>
          <w:t>https://www.lf2.cuni.cz/fakulta/clanky/prohlaseni-nazory-eseje/pozor-na-casopisy-vydavatelstvi-mdpi</w:t>
        </w:r>
      </w:hyperlink>
    </w:p>
    <w:p w14:paraId="24A05146" w14:textId="131BF09B" w:rsidR="008F124B" w:rsidRPr="00357A86" w:rsidRDefault="008F124B" w:rsidP="008F124B">
      <w:pPr>
        <w:rPr>
          <w:rFonts w:cstheme="minorHAnsi"/>
        </w:rPr>
      </w:pPr>
      <w:hyperlink r:id="rId29" w:history="1">
        <w:r w:rsidRPr="00357A86">
          <w:rPr>
            <w:rStyle w:val="Hypertextovodkaz"/>
            <w:rFonts w:cstheme="minorHAnsi"/>
          </w:rPr>
          <w:t>http://metodikahodnoceni.blogspot.com/2021/08/sustainability-to-neni-lecjaky-casopis.html</w:t>
        </w:r>
      </w:hyperlink>
    </w:p>
    <w:p w14:paraId="148C3AF8" w14:textId="43E94A84" w:rsidR="00357A86" w:rsidRPr="00357A86" w:rsidRDefault="008F124B" w:rsidP="00357A86">
      <w:pPr>
        <w:rPr>
          <w:rFonts w:cstheme="minorHAnsi"/>
        </w:rPr>
      </w:pPr>
      <w:hyperlink r:id="rId30" w:history="1">
        <w:r w:rsidRPr="00357A86">
          <w:rPr>
            <w:rStyle w:val="Hypertextovodkaz"/>
            <w:rFonts w:cstheme="minorHAnsi"/>
          </w:rPr>
          <w:t>https://www.slovakecon.sk/files/TS_DORA.pdf</w:t>
        </w:r>
      </w:hyperlink>
    </w:p>
    <w:sectPr w:rsidR="00357A86" w:rsidRPr="00357A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666E3B"/>
    <w:multiLevelType w:val="multilevel"/>
    <w:tmpl w:val="4CAE3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D5E"/>
    <w:rsid w:val="00357A86"/>
    <w:rsid w:val="003D5D5E"/>
    <w:rsid w:val="004242E5"/>
    <w:rsid w:val="008F124B"/>
    <w:rsid w:val="00A22C44"/>
    <w:rsid w:val="00B633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1268C"/>
  <w15:chartTrackingRefBased/>
  <w15:docId w15:val="{6C831E78-4991-4AD8-8A62-0EABF2E51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D5D5E"/>
    <w:rPr>
      <w:color w:val="0563C1" w:themeColor="hyperlink"/>
      <w:u w:val="single"/>
    </w:rPr>
  </w:style>
  <w:style w:type="character" w:styleId="Nevyeenzmnka">
    <w:name w:val="Unresolved Mention"/>
    <w:basedOn w:val="Standardnpsmoodstavce"/>
    <w:uiPriority w:val="99"/>
    <w:semiHidden/>
    <w:unhideWhenUsed/>
    <w:rsid w:val="003D5D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147720">
      <w:bodyDiv w:val="1"/>
      <w:marLeft w:val="0"/>
      <w:marRight w:val="0"/>
      <w:marTop w:val="0"/>
      <w:marBottom w:val="0"/>
      <w:divBdr>
        <w:top w:val="none" w:sz="0" w:space="0" w:color="auto"/>
        <w:left w:val="none" w:sz="0" w:space="0" w:color="auto"/>
        <w:bottom w:val="none" w:sz="0" w:space="0" w:color="auto"/>
        <w:right w:val="none" w:sz="0" w:space="0" w:color="auto"/>
      </w:divBdr>
    </w:div>
    <w:div w:id="113830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pi.com/" TargetMode="External"/><Relationship Id="rId13" Type="http://schemas.openxmlformats.org/officeDocument/2006/relationships/hyperlink" Target="https://twitter.com/BadAlderman/status/1291717423993950208?s=20" TargetMode="External"/><Relationship Id="rId18" Type="http://schemas.openxmlformats.org/officeDocument/2006/relationships/hyperlink" Target="https://danbrockington.com/2019/12/04/an-open-letter-to-mdpi-publishing/" TargetMode="External"/><Relationship Id="rId26" Type="http://schemas.openxmlformats.org/officeDocument/2006/relationships/hyperlink" Target="https://www.slovakecon.sk/files/TS_DORA.pdf" TargetMode="External"/><Relationship Id="rId3" Type="http://schemas.openxmlformats.org/officeDocument/2006/relationships/settings" Target="settings.xml"/><Relationship Id="rId21" Type="http://schemas.openxmlformats.org/officeDocument/2006/relationships/hyperlink" Target="https://res.mdpi.com/data/2020_web.pdf" TargetMode="External"/><Relationship Id="rId7" Type="http://schemas.openxmlformats.org/officeDocument/2006/relationships/hyperlink" Target="https://paolocrosetto.wordpress.com/2021/04/12/is-mdpi-a-predatory-publisher/" TargetMode="External"/><Relationship Id="rId12" Type="http://schemas.openxmlformats.org/officeDocument/2006/relationships/hyperlink" Target="https://twitter.com/Azofra_LM/status/1374027425630261250?s=20" TargetMode="External"/><Relationship Id="rId17" Type="http://schemas.openxmlformats.org/officeDocument/2006/relationships/hyperlink" Target="https://danbrockington.com/2020/07/23/mdpi-journals-2015-to-2019/"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www.sciencemag.org/news/2018/09/open-access-editors-resign-after-alleged-pressure-publish-mediocre-papers" TargetMode="External"/><Relationship Id="rId20" Type="http://schemas.openxmlformats.org/officeDocument/2006/relationships/hyperlink" Target="https://scholarlykitchen.sspnet.org/2020/08/10/guest-post-mdpis-remarkable-growth/" TargetMode="External"/><Relationship Id="rId29" Type="http://schemas.openxmlformats.org/officeDocument/2006/relationships/hyperlink" Target="http://metodikahodnoceni.blogspot.com/2021/08/sustainability-to-neni-lecjaky-casopis.html" TargetMode="External"/><Relationship Id="rId1" Type="http://schemas.openxmlformats.org/officeDocument/2006/relationships/numbering" Target="numbering.xml"/><Relationship Id="rId6" Type="http://schemas.openxmlformats.org/officeDocument/2006/relationships/hyperlink" Target="https://paolocrosetto.wordpress.com/category/uncategorized/" TargetMode="External"/><Relationship Id="rId11" Type="http://schemas.openxmlformats.org/officeDocument/2006/relationships/hyperlink" Target="https://twitter.com/MartinKNielsen/status/1380190718392590337?s=20" TargetMode="External"/><Relationship Id="rId24" Type="http://schemas.openxmlformats.org/officeDocument/2006/relationships/hyperlink" Target="https://paolocrosetto.files.wordpress.com/2021/04/mdpi_special_issues_2013-21_april2021.png" TargetMode="External"/><Relationship Id="rId32" Type="http://schemas.openxmlformats.org/officeDocument/2006/relationships/theme" Target="theme/theme1.xml"/><Relationship Id="rId5" Type="http://schemas.openxmlformats.org/officeDocument/2006/relationships/hyperlink" Target="https://paolocrosetto.wordpress.com/author/milanphd/" TargetMode="External"/><Relationship Id="rId15" Type="http://schemas.openxmlformats.org/officeDocument/2006/relationships/hyperlink" Target="https://beallslist.net/" TargetMode="External"/><Relationship Id="rId23" Type="http://schemas.openxmlformats.org/officeDocument/2006/relationships/image" Target="media/image1.png"/><Relationship Id="rId28" Type="http://schemas.openxmlformats.org/officeDocument/2006/relationships/hyperlink" Target="https://www.lf2.cuni.cz/fakulta/clanky/prohlaseni-nazory-eseje/pozor-na-casopisy-vydavatelstvi-mdpi" TargetMode="External"/><Relationship Id="rId10" Type="http://schemas.openxmlformats.org/officeDocument/2006/relationships/hyperlink" Target="https://www.anvur.it/wp-content/uploads/2018/04/Area_08_CLA_V_quad.pdf" TargetMode="External"/><Relationship Id="rId19" Type="http://schemas.openxmlformats.org/officeDocument/2006/relationships/hyperlink" Target="https://ideas4sustainability.wordpress.com/2020/10/30/why-not-to-publish-in-sustainability-and-youre-welcome-to-share-this-pos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ithub.com/paolocrosetto/MDPI_special_issues" TargetMode="External"/><Relationship Id="rId14" Type="http://schemas.openxmlformats.org/officeDocument/2006/relationships/hyperlink" Target="https://twitter.com/Jeffrey_Beall/status/1376534050656018435?s=20" TargetMode="External"/><Relationship Id="rId22" Type="http://schemas.openxmlformats.org/officeDocument/2006/relationships/hyperlink" Target="https://paolocrosetto.files.wordpress.com/2021/04/overall_articles_si_waffle.png" TargetMode="External"/><Relationship Id="rId27" Type="http://schemas.openxmlformats.org/officeDocument/2006/relationships/hyperlink" Target="https://paolocrosetto.wordpress.com/2021/04/12/is-mdpi-a-predatory-publisher/" TargetMode="External"/><Relationship Id="rId30" Type="http://schemas.openxmlformats.org/officeDocument/2006/relationships/hyperlink" Target="https://www.slovakecon.sk/files/TS_DORA.pdf"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2320</Words>
  <Characters>13688</Characters>
  <Application>Microsoft Office Word</Application>
  <DocSecurity>0</DocSecurity>
  <Lines>114</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Klener</dc:creator>
  <cp:keywords/>
  <dc:description/>
  <cp:lastModifiedBy>Pavel Klener</cp:lastModifiedBy>
  <cp:revision>2</cp:revision>
  <dcterms:created xsi:type="dcterms:W3CDTF">2021-10-27T06:51:00Z</dcterms:created>
  <dcterms:modified xsi:type="dcterms:W3CDTF">2021-10-27T08:02:00Z</dcterms:modified>
</cp:coreProperties>
</file>