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15A" w:rsidRPr="0084015A" w:rsidRDefault="0084015A" w:rsidP="0084015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84015A">
        <w:rPr>
          <w:rFonts w:ascii="Times-Bold" w:hAnsi="Times-Bold" w:cs="Times-Bold"/>
          <w:b/>
          <w:bCs/>
          <w:sz w:val="28"/>
          <w:szCs w:val="28"/>
        </w:rPr>
        <w:t>úplné znění</w:t>
      </w:r>
    </w:p>
    <w:p w:rsidR="00737D46" w:rsidRPr="0084015A" w:rsidRDefault="00737D46" w:rsidP="0084015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84015A">
        <w:rPr>
          <w:rFonts w:ascii="Times-Bold" w:hAnsi="Times-Bold" w:cs="Times-Bold"/>
          <w:b/>
          <w:bCs/>
          <w:sz w:val="28"/>
          <w:szCs w:val="28"/>
        </w:rPr>
        <w:t>JEDNACÍ ŘÁD VĚDECKÉ RADY</w:t>
      </w:r>
    </w:p>
    <w:p w:rsidR="0084015A" w:rsidRPr="0084015A" w:rsidRDefault="00737D46" w:rsidP="0084015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84015A">
        <w:rPr>
          <w:rFonts w:ascii="Times-Bold" w:hAnsi="Times-Bold" w:cs="Times-Bold"/>
          <w:b/>
          <w:bCs/>
          <w:sz w:val="28"/>
          <w:szCs w:val="28"/>
        </w:rPr>
        <w:t>LÉKA</w:t>
      </w:r>
      <w:r w:rsidRPr="0084015A">
        <w:rPr>
          <w:rFonts w:ascii="TTE1980F18t00" w:hAnsi="TTE1980F18t00" w:cs="TTE1980F18t00"/>
          <w:b/>
          <w:sz w:val="28"/>
          <w:szCs w:val="28"/>
        </w:rPr>
        <w:t>Ř</w:t>
      </w:r>
      <w:r w:rsidRPr="0084015A">
        <w:rPr>
          <w:rFonts w:ascii="Times-Bold" w:hAnsi="Times-Bold" w:cs="Times-Bold"/>
          <w:b/>
          <w:bCs/>
          <w:sz w:val="28"/>
          <w:szCs w:val="28"/>
        </w:rPr>
        <w:t>SKÉ FAKULTY</w:t>
      </w:r>
      <w:r w:rsidR="0084015A" w:rsidRPr="0084015A">
        <w:rPr>
          <w:rFonts w:ascii="Times-Bold" w:hAnsi="Times-Bold" w:cs="Times-Bold"/>
          <w:b/>
          <w:bCs/>
          <w:sz w:val="28"/>
          <w:szCs w:val="28"/>
        </w:rPr>
        <w:t xml:space="preserve"> </w:t>
      </w:r>
    </w:p>
    <w:p w:rsidR="00737D46" w:rsidRPr="0084015A" w:rsidRDefault="00737D46" w:rsidP="0084015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-Bold" w:hAnsi="Times-Bold" w:cs="Times-Bold"/>
          <w:b/>
          <w:bCs/>
          <w:sz w:val="28"/>
          <w:szCs w:val="28"/>
        </w:rPr>
      </w:pPr>
      <w:bookmarkStart w:id="0" w:name="_GoBack"/>
      <w:r w:rsidRPr="0084015A">
        <w:rPr>
          <w:rFonts w:ascii="Times-Bold" w:hAnsi="Times-Bold" w:cs="Times-Bold"/>
          <w:b/>
          <w:bCs/>
          <w:sz w:val="28"/>
          <w:szCs w:val="28"/>
        </w:rPr>
        <w:t xml:space="preserve">UNIVERZITY KARLOVY </w:t>
      </w:r>
    </w:p>
    <w:bookmarkEnd w:id="0"/>
    <w:p w:rsidR="00D36B72" w:rsidRDefault="00D36B72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Akademický senát 1. léka</w:t>
      </w:r>
      <w:r>
        <w:rPr>
          <w:rFonts w:ascii="TTE1980E98t00" w:hAnsi="TTE1980E98t00" w:cs="TTE1980E98t00"/>
          <w:sz w:val="24"/>
          <w:szCs w:val="24"/>
        </w:rPr>
        <w:t>ř</w:t>
      </w:r>
      <w:r>
        <w:rPr>
          <w:rFonts w:ascii="Times-Italic" w:hAnsi="Times-Italic" w:cs="Times-Italic"/>
          <w:i/>
          <w:iCs/>
          <w:sz w:val="24"/>
          <w:szCs w:val="24"/>
        </w:rPr>
        <w:t>ské fakulty Univerzity Karlovy se podle § 33 odst. 2 písm. d) zákona č. 111/1998 Sb., o vysokých školách a o</w:t>
      </w:r>
      <w:r w:rsidR="0092120C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změně</w:t>
      </w:r>
      <w:r>
        <w:rPr>
          <w:rFonts w:ascii="TTE1980E98t00" w:hAnsi="TTE1980E98t00" w:cs="TTE1980E98t00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a doplnění dalších zákon</w:t>
      </w:r>
      <w:r>
        <w:rPr>
          <w:rFonts w:ascii="TTE1980E98t00" w:hAnsi="TTE1980E98t00" w:cs="TTE1980E98t00"/>
          <w:sz w:val="24"/>
          <w:szCs w:val="24"/>
        </w:rPr>
        <w:t>u</w:t>
      </w:r>
      <w:r>
        <w:rPr>
          <w:rFonts w:ascii="Times-Italic" w:hAnsi="Times-Italic" w:cs="Times-Italic"/>
          <w:i/>
          <w:iCs/>
          <w:sz w:val="24"/>
          <w:szCs w:val="24"/>
        </w:rPr>
        <w:t>, v platném znění</w:t>
      </w:r>
      <w:r w:rsidR="0092120C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(dále jen zákon o vysokých školách) </w:t>
      </w:r>
      <w:r w:rsidRPr="00247D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a podle čl. 35 statutu 1. lékařské fakulty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r w:rsidR="00B965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Univerzity Karlovy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usnesl na tomto Jednacím </w:t>
      </w:r>
      <w:r>
        <w:rPr>
          <w:rFonts w:ascii="TTE1980E98t00" w:hAnsi="TTE1980E98t00" w:cs="TTE1980E98t00"/>
          <w:sz w:val="24"/>
          <w:szCs w:val="24"/>
        </w:rPr>
        <w:t>ř</w:t>
      </w:r>
      <w:r>
        <w:rPr>
          <w:rFonts w:ascii="Times-Italic" w:hAnsi="Times-Italic" w:cs="Times-Italic"/>
          <w:i/>
          <w:iCs/>
          <w:sz w:val="24"/>
          <w:szCs w:val="24"/>
        </w:rPr>
        <w:t>ádu v</w:t>
      </w:r>
      <w:r>
        <w:rPr>
          <w:rFonts w:ascii="TTE1980E98t00" w:hAnsi="TTE1980E98t00" w:cs="TTE1980E98t00"/>
          <w:sz w:val="24"/>
          <w:szCs w:val="24"/>
        </w:rPr>
        <w:t>ě</w:t>
      </w:r>
      <w:r>
        <w:rPr>
          <w:rFonts w:ascii="Times-Italic" w:hAnsi="Times-Italic" w:cs="Times-Italic"/>
          <w:i/>
          <w:iCs/>
          <w:sz w:val="24"/>
          <w:szCs w:val="24"/>
        </w:rPr>
        <w:t>decké rady 1. léka</w:t>
      </w:r>
      <w:r>
        <w:rPr>
          <w:rFonts w:ascii="TTE1980E98t00" w:hAnsi="TTE1980E98t00" w:cs="TTE1980E98t00"/>
          <w:sz w:val="24"/>
          <w:szCs w:val="24"/>
        </w:rPr>
        <w:t>ř</w:t>
      </w:r>
      <w:r>
        <w:rPr>
          <w:rFonts w:ascii="Times-Italic" w:hAnsi="Times-Italic" w:cs="Times-Italic"/>
          <w:i/>
          <w:iCs/>
          <w:sz w:val="24"/>
          <w:szCs w:val="24"/>
        </w:rPr>
        <w:t>ské fakulty Univerzity Karlovy, jako na jejím vnit</w:t>
      </w:r>
      <w:r>
        <w:rPr>
          <w:rFonts w:ascii="TTE1980E98t00" w:hAnsi="TTE1980E98t00" w:cs="TTE1980E98t00"/>
          <w:sz w:val="24"/>
          <w:szCs w:val="24"/>
        </w:rPr>
        <w:t>ř</w:t>
      </w:r>
      <w:r>
        <w:rPr>
          <w:rFonts w:ascii="Times-Italic" w:hAnsi="Times-Italic" w:cs="Times-Italic"/>
          <w:i/>
          <w:iCs/>
          <w:sz w:val="24"/>
          <w:szCs w:val="24"/>
        </w:rPr>
        <w:t>ním p</w:t>
      </w:r>
      <w:r>
        <w:rPr>
          <w:rFonts w:ascii="TTE1980E98t00" w:hAnsi="TTE1980E98t00" w:cs="TTE1980E98t00"/>
          <w:sz w:val="24"/>
          <w:szCs w:val="24"/>
        </w:rPr>
        <w:t>ř</w:t>
      </w:r>
      <w:r>
        <w:rPr>
          <w:rFonts w:ascii="Times-Italic" w:hAnsi="Times-Italic" w:cs="Times-Italic"/>
          <w:i/>
          <w:iCs/>
          <w:sz w:val="24"/>
          <w:szCs w:val="24"/>
        </w:rPr>
        <w:t>edpisu.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1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737D46" w:rsidRPr="00634D93" w:rsidRDefault="00737D46" w:rsidP="00737D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634D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Vědecká rada 1. lékařské fakulty </w:t>
      </w:r>
      <w:r w:rsidR="001F7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Univerzity Karlovy </w:t>
      </w:r>
      <w:r w:rsidRPr="00634D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="0092120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634D93">
        <w:rPr>
          <w:rFonts w:ascii="Times New Roman" w:eastAsia="Times New Roman" w:hAnsi="Times New Roman" w:cs="Times New Roman"/>
          <w:sz w:val="24"/>
          <w:szCs w:val="24"/>
          <w:lang w:eastAsia="cs-CZ"/>
        </w:rPr>
        <w:t>vědecká rada</w:t>
      </w:r>
      <w:r w:rsidR="0092120C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634D93">
        <w:rPr>
          <w:rFonts w:ascii="Times New Roman" w:eastAsia="Times New Roman" w:hAnsi="Times New Roman" w:cs="Times New Roman"/>
          <w:sz w:val="24"/>
          <w:szCs w:val="24"/>
          <w:lang w:eastAsia="cs-CZ"/>
        </w:rPr>
        <w:t>) je samosprávným akademickým</w:t>
      </w:r>
      <w:r w:rsidRPr="00634D93">
        <w:rPr>
          <w:rFonts w:ascii="Times-Roman" w:hAnsi="Times-Roman" w:cs="Times-Roman"/>
          <w:sz w:val="24"/>
          <w:szCs w:val="24"/>
        </w:rPr>
        <w:t xml:space="preserve"> orgánem 1. léka</w:t>
      </w:r>
      <w:r w:rsidRPr="00634D93">
        <w:rPr>
          <w:rFonts w:ascii="TTE3076ED0t00" w:hAnsi="TTE3076ED0t00" w:cs="TTE3076ED0t00"/>
          <w:sz w:val="24"/>
          <w:szCs w:val="24"/>
        </w:rPr>
        <w:t>ř</w:t>
      </w:r>
      <w:r w:rsidRPr="00634D93">
        <w:rPr>
          <w:rFonts w:ascii="Times-Roman" w:hAnsi="Times-Roman" w:cs="Times-Roman"/>
          <w:sz w:val="24"/>
          <w:szCs w:val="24"/>
        </w:rPr>
        <w:t xml:space="preserve">ské fakulty </w:t>
      </w:r>
      <w:r w:rsidR="001F7266">
        <w:rPr>
          <w:rFonts w:ascii="Times-Roman" w:hAnsi="Times-Roman" w:cs="Times-Roman"/>
          <w:sz w:val="24"/>
          <w:szCs w:val="24"/>
        </w:rPr>
        <w:t xml:space="preserve">Univerzity Karlovy </w:t>
      </w:r>
      <w:r w:rsidRPr="00634D93">
        <w:rPr>
          <w:rFonts w:ascii="Times-Roman" w:hAnsi="Times-Roman" w:cs="Times-Roman"/>
          <w:sz w:val="24"/>
          <w:szCs w:val="24"/>
        </w:rPr>
        <w:t xml:space="preserve">(dále jen </w:t>
      </w:r>
      <w:r w:rsidR="0092120C">
        <w:rPr>
          <w:rFonts w:ascii="Times-Roman" w:hAnsi="Times-Roman" w:cs="Times-Roman"/>
          <w:sz w:val="24"/>
          <w:szCs w:val="24"/>
        </w:rPr>
        <w:t>„</w:t>
      </w:r>
      <w:r w:rsidRPr="00634D93">
        <w:rPr>
          <w:rFonts w:ascii="Times-Roman" w:hAnsi="Times-Roman" w:cs="Times-Roman"/>
          <w:sz w:val="24"/>
          <w:szCs w:val="24"/>
        </w:rPr>
        <w:t>fakulta</w:t>
      </w:r>
      <w:r w:rsidR="0092120C">
        <w:rPr>
          <w:rFonts w:ascii="Times-Roman" w:hAnsi="Times-Roman" w:cs="Times-Roman"/>
          <w:sz w:val="24"/>
          <w:szCs w:val="24"/>
        </w:rPr>
        <w:t>“</w:t>
      </w:r>
      <w:r w:rsidRPr="00634D93">
        <w:rPr>
          <w:rFonts w:ascii="Times-Roman" w:hAnsi="Times-Roman" w:cs="Times-Roman"/>
          <w:sz w:val="24"/>
          <w:szCs w:val="24"/>
        </w:rPr>
        <w:t>) ve smyslu ustanovení § 25 odst. 1 písm. c) zákona o vysokých školách.</w:t>
      </w:r>
    </w:p>
    <w:p w:rsidR="00737D46" w:rsidRPr="00AD20A0" w:rsidRDefault="00737D46" w:rsidP="00737D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AD20A0">
        <w:rPr>
          <w:rFonts w:ascii="Times-Roman" w:hAnsi="Times-Roman" w:cs="Times-Roman"/>
          <w:sz w:val="24"/>
          <w:szCs w:val="24"/>
        </w:rPr>
        <w:t xml:space="preserve">Postavení a </w:t>
      </w:r>
      <w:r w:rsidRPr="00AD20A0">
        <w:rPr>
          <w:rFonts w:ascii="TTE3076ED0t00" w:hAnsi="TTE3076ED0t00" w:cs="TTE3076ED0t00"/>
          <w:sz w:val="24"/>
          <w:szCs w:val="24"/>
        </w:rPr>
        <w:t>č</w:t>
      </w:r>
      <w:r w:rsidRPr="00AD20A0">
        <w:rPr>
          <w:rFonts w:ascii="Times-Roman" w:hAnsi="Times-Roman" w:cs="Times-Roman"/>
          <w:sz w:val="24"/>
          <w:szCs w:val="24"/>
        </w:rPr>
        <w:t>innost v</w:t>
      </w:r>
      <w:r w:rsidRPr="00AD20A0">
        <w:rPr>
          <w:rFonts w:ascii="TTE3076ED0t00" w:hAnsi="TTE3076ED0t00" w:cs="TTE3076ED0t00"/>
          <w:sz w:val="24"/>
          <w:szCs w:val="24"/>
        </w:rPr>
        <w:t>ě</w:t>
      </w:r>
      <w:r w:rsidRPr="00AD20A0">
        <w:rPr>
          <w:rFonts w:ascii="Times-Roman" w:hAnsi="Times-Roman" w:cs="Times-Roman"/>
          <w:sz w:val="24"/>
          <w:szCs w:val="24"/>
        </w:rPr>
        <w:t>decké rady vyplývá z § 29 a 30 zákona o vysokých školách, ze</w:t>
      </w:r>
      <w:r w:rsidR="00176E76">
        <w:rPr>
          <w:rFonts w:ascii="Times-Roman" w:hAnsi="Times-Roman" w:cs="Times-Roman"/>
          <w:sz w:val="24"/>
          <w:szCs w:val="24"/>
        </w:rPr>
        <w:t> </w:t>
      </w:r>
      <w:r w:rsidRPr="00AD20A0">
        <w:rPr>
          <w:rFonts w:ascii="Times-Roman" w:hAnsi="Times-Roman" w:cs="Times-Roman"/>
          <w:sz w:val="24"/>
          <w:szCs w:val="24"/>
        </w:rPr>
        <w:t>Statutu Univerzity Karlovy (dále jen „statut univerzity“)</w:t>
      </w:r>
      <w:r w:rsidR="00B96538">
        <w:rPr>
          <w:rFonts w:ascii="Times-Roman" w:hAnsi="Times-Roman" w:cs="Times-Roman"/>
          <w:sz w:val="24"/>
          <w:szCs w:val="24"/>
        </w:rPr>
        <w:t xml:space="preserve"> </w:t>
      </w:r>
      <w:r w:rsidRPr="00AD20A0">
        <w:rPr>
          <w:rFonts w:ascii="Times-Roman" w:hAnsi="Times-Roman" w:cs="Times-Roman"/>
          <w:sz w:val="24"/>
          <w:szCs w:val="24"/>
        </w:rPr>
        <w:t>a ze Statutu 1. léka</w:t>
      </w:r>
      <w:r w:rsidRPr="00AD20A0">
        <w:rPr>
          <w:rFonts w:ascii="TTE3076ED0t00" w:hAnsi="TTE3076ED0t00" w:cs="TTE3076ED0t00"/>
          <w:sz w:val="24"/>
          <w:szCs w:val="24"/>
        </w:rPr>
        <w:t>ř</w:t>
      </w:r>
      <w:r w:rsidRPr="00AD20A0">
        <w:rPr>
          <w:rFonts w:ascii="Times-Roman" w:hAnsi="Times-Roman" w:cs="Times-Roman"/>
          <w:sz w:val="24"/>
          <w:szCs w:val="24"/>
        </w:rPr>
        <w:t xml:space="preserve">ské fakulty </w:t>
      </w:r>
      <w:r w:rsidR="00B96538">
        <w:rPr>
          <w:rFonts w:ascii="Times-Roman" w:hAnsi="Times-Roman" w:cs="Times-Roman"/>
          <w:sz w:val="24"/>
          <w:szCs w:val="24"/>
        </w:rPr>
        <w:t xml:space="preserve">Univerzity Karlovy </w:t>
      </w:r>
      <w:r w:rsidRPr="00AD20A0">
        <w:rPr>
          <w:rFonts w:ascii="Times-Roman" w:hAnsi="Times-Roman" w:cs="Times-Roman"/>
          <w:sz w:val="24"/>
          <w:szCs w:val="24"/>
        </w:rPr>
        <w:t xml:space="preserve">(dále jen </w:t>
      </w:r>
      <w:r w:rsidR="0092120C">
        <w:rPr>
          <w:rFonts w:ascii="Times-Roman" w:hAnsi="Times-Roman" w:cs="Times-Roman"/>
          <w:sz w:val="24"/>
          <w:szCs w:val="24"/>
        </w:rPr>
        <w:t>„</w:t>
      </w:r>
      <w:r w:rsidRPr="00AD20A0">
        <w:rPr>
          <w:rFonts w:ascii="Times-Roman" w:hAnsi="Times-Roman" w:cs="Times-Roman"/>
          <w:sz w:val="24"/>
          <w:szCs w:val="24"/>
        </w:rPr>
        <w:t>statut fakulty</w:t>
      </w:r>
      <w:r w:rsidR="0092120C">
        <w:rPr>
          <w:rFonts w:ascii="Times-Roman" w:hAnsi="Times-Roman" w:cs="Times-Roman"/>
          <w:sz w:val="24"/>
          <w:szCs w:val="24"/>
        </w:rPr>
        <w:t>“</w:t>
      </w:r>
      <w:r w:rsidRPr="00AD20A0">
        <w:rPr>
          <w:rFonts w:ascii="Times-Roman" w:hAnsi="Times-Roman" w:cs="Times-Roman"/>
          <w:sz w:val="24"/>
          <w:szCs w:val="24"/>
        </w:rPr>
        <w:t>).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2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Působnost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rPr>
          <w:rFonts w:ascii="TTE3076ED0t00" w:hAnsi="TTE3076ED0t00" w:cs="TTE3076ED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Působnost vědecké rady upravuje § 30 zákona o vysokých školách, čl. 17, čl. 38 až 43 statutu univerzity a čl. 14 statutu fakulty. </w:t>
      </w:r>
    </w:p>
    <w:p w:rsidR="00AC3080" w:rsidRDefault="00AC3080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3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Složení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vědecké rady</w:t>
      </w:r>
    </w:p>
    <w:p w:rsidR="00737D46" w:rsidRPr="004E0264" w:rsidRDefault="00737D46" w:rsidP="00737D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4E0264">
        <w:rPr>
          <w:rFonts w:ascii="Times-Roman" w:hAnsi="Times-Roman" w:cs="Times-Roman"/>
          <w:sz w:val="24"/>
          <w:szCs w:val="24"/>
        </w:rPr>
        <w:t>P</w:t>
      </w:r>
      <w:r w:rsidRPr="004E0264">
        <w:rPr>
          <w:rFonts w:ascii="TTE3076ED0t00" w:hAnsi="TTE3076ED0t00" w:cs="TTE3076ED0t00"/>
          <w:sz w:val="24"/>
          <w:szCs w:val="24"/>
        </w:rPr>
        <w:t>ř</w:t>
      </w:r>
      <w:r w:rsidRPr="004E0264">
        <w:rPr>
          <w:rFonts w:ascii="Times-Roman" w:hAnsi="Times-Roman" w:cs="Times-Roman"/>
          <w:sz w:val="24"/>
          <w:szCs w:val="24"/>
        </w:rPr>
        <w:t>edsedou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decké rady je d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kan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1"/>
      </w:r>
      <w:r w:rsidRPr="004E0264">
        <w:rPr>
          <w:rFonts w:ascii="Times-Roman" w:hAnsi="Times-Roman" w:cs="Times-Roman"/>
          <w:sz w:val="24"/>
          <w:szCs w:val="24"/>
        </w:rPr>
        <w:t>.</w:t>
      </w:r>
    </w:p>
    <w:p w:rsidR="00737D46" w:rsidRPr="004E0264" w:rsidRDefault="00737D46" w:rsidP="00737D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4E0264">
        <w:rPr>
          <w:rFonts w:ascii="TTE3076ED0t00" w:hAnsi="TTE3076ED0t00" w:cs="TTE3076ED0t00"/>
          <w:sz w:val="24"/>
          <w:szCs w:val="24"/>
        </w:rPr>
        <w:t>Č</w:t>
      </w:r>
      <w:r w:rsidRPr="004E0264">
        <w:rPr>
          <w:rFonts w:ascii="Times-Roman" w:hAnsi="Times-Roman" w:cs="Times-Roman"/>
          <w:sz w:val="24"/>
          <w:szCs w:val="24"/>
        </w:rPr>
        <w:t>leny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decké rady jmenuje a odvolává d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kan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2"/>
      </w:r>
      <w:r w:rsidRPr="004E0264">
        <w:rPr>
          <w:rFonts w:ascii="Times-Roman" w:hAnsi="Times-Roman" w:cs="Times-Roman"/>
          <w:sz w:val="24"/>
          <w:szCs w:val="24"/>
        </w:rPr>
        <w:t xml:space="preserve"> s předchozím souhlasem akademického senátu fakulty (dále jen </w:t>
      </w:r>
      <w:r w:rsidR="0092120C">
        <w:rPr>
          <w:rFonts w:ascii="Times-Roman" w:hAnsi="Times-Roman" w:cs="Times-Roman"/>
          <w:sz w:val="24"/>
          <w:szCs w:val="24"/>
        </w:rPr>
        <w:t>„</w:t>
      </w:r>
      <w:r w:rsidRPr="004E0264">
        <w:rPr>
          <w:rFonts w:ascii="Times-Roman" w:hAnsi="Times-Roman" w:cs="Times-Roman"/>
          <w:sz w:val="24"/>
          <w:szCs w:val="24"/>
        </w:rPr>
        <w:t>senát</w:t>
      </w:r>
      <w:r w:rsidR="0092120C">
        <w:rPr>
          <w:rFonts w:ascii="Times-Roman" w:hAnsi="Times-Roman" w:cs="Times-Roman"/>
          <w:sz w:val="24"/>
          <w:szCs w:val="24"/>
        </w:rPr>
        <w:t>“</w:t>
      </w:r>
      <w:r w:rsidRPr="004E0264">
        <w:rPr>
          <w:rFonts w:ascii="Times-Roman" w:hAnsi="Times-Roman" w:cs="Times-Roman"/>
          <w:sz w:val="24"/>
          <w:szCs w:val="24"/>
        </w:rPr>
        <w:t xml:space="preserve">). </w:t>
      </w:r>
    </w:p>
    <w:p w:rsidR="00737D46" w:rsidRPr="004E0264" w:rsidRDefault="00737D46" w:rsidP="00737D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4E0264">
        <w:rPr>
          <w:rFonts w:ascii="Times-Roman" w:hAnsi="Times-Roman" w:cs="Times-Roman"/>
          <w:sz w:val="24"/>
          <w:szCs w:val="24"/>
        </w:rPr>
        <w:t xml:space="preserve">Postup při jmenování, délku funkčního období člena </w:t>
      </w:r>
      <w:r w:rsidR="00DB7654">
        <w:rPr>
          <w:rFonts w:ascii="Times-Roman" w:hAnsi="Times-Roman" w:cs="Times-Roman"/>
          <w:sz w:val="24"/>
          <w:szCs w:val="24"/>
        </w:rPr>
        <w:t>vědecké rady a</w:t>
      </w:r>
      <w:r w:rsidRPr="004E0264">
        <w:rPr>
          <w:rFonts w:ascii="Times-Roman" w:hAnsi="Times-Roman" w:cs="Times-Roman"/>
          <w:sz w:val="24"/>
          <w:szCs w:val="24"/>
        </w:rPr>
        <w:t xml:space="preserve"> zánik členství upravuje statut fakulty</w:t>
      </w:r>
      <w:r w:rsidR="009A5094">
        <w:rPr>
          <w:rStyle w:val="Znakapoznpodarou"/>
          <w:rFonts w:ascii="Times-Roman" w:hAnsi="Times-Roman" w:cs="Times-Roman"/>
          <w:sz w:val="24"/>
          <w:szCs w:val="24"/>
        </w:rPr>
        <w:footnoteReference w:id="3"/>
      </w:r>
      <w:r w:rsidRPr="004E0264">
        <w:rPr>
          <w:rFonts w:ascii="Times-Roman" w:hAnsi="Times-Roman" w:cs="Times-Roman"/>
          <w:sz w:val="24"/>
          <w:szCs w:val="24"/>
        </w:rPr>
        <w:t xml:space="preserve">. </w:t>
      </w:r>
    </w:p>
    <w:p w:rsidR="00737D46" w:rsidRPr="008969AC" w:rsidRDefault="00737D46" w:rsidP="00737D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8969AC">
        <w:rPr>
          <w:rFonts w:ascii="Times-Roman" w:hAnsi="Times-Roman" w:cs="Times-Roman"/>
          <w:sz w:val="24"/>
          <w:szCs w:val="24"/>
        </w:rPr>
        <w:t xml:space="preserve">Nejméně jedna třetina členů </w:t>
      </w:r>
      <w:r w:rsidR="00DB7654">
        <w:rPr>
          <w:rFonts w:ascii="Times-Roman" w:hAnsi="Times-Roman" w:cs="Times-Roman"/>
          <w:sz w:val="24"/>
          <w:szCs w:val="24"/>
        </w:rPr>
        <w:t xml:space="preserve">vědecké rady </w:t>
      </w:r>
      <w:r w:rsidRPr="008969AC">
        <w:rPr>
          <w:rFonts w:ascii="Times-Roman" w:hAnsi="Times-Roman" w:cs="Times-Roman"/>
          <w:sz w:val="24"/>
          <w:szCs w:val="24"/>
        </w:rPr>
        <w:t xml:space="preserve">jsou jiné osoby než členové akademické obce </w:t>
      </w:r>
      <w:r w:rsidR="00B96538">
        <w:rPr>
          <w:rFonts w:ascii="Times-Roman" w:hAnsi="Times-Roman" w:cs="Times-Roman"/>
          <w:sz w:val="24"/>
          <w:szCs w:val="24"/>
        </w:rPr>
        <w:t>Univerzity Karlovy (dále jen „</w:t>
      </w:r>
      <w:r w:rsidRPr="008969AC">
        <w:rPr>
          <w:rFonts w:ascii="Times-Roman" w:hAnsi="Times-Roman" w:cs="Times-Roman"/>
          <w:sz w:val="24"/>
          <w:szCs w:val="24"/>
        </w:rPr>
        <w:t>univerzity</w:t>
      </w:r>
      <w:r w:rsidR="00B96538">
        <w:rPr>
          <w:rFonts w:ascii="Times-Roman" w:hAnsi="Times-Roman" w:cs="Times-Roman"/>
          <w:sz w:val="24"/>
          <w:szCs w:val="24"/>
        </w:rPr>
        <w:t>“)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4"/>
      </w:r>
      <w:r w:rsidRPr="008969AC">
        <w:rPr>
          <w:rFonts w:ascii="Times-Roman" w:hAnsi="Times-Roman" w:cs="Times-Roman"/>
          <w:sz w:val="24"/>
          <w:szCs w:val="24"/>
        </w:rPr>
        <w:t xml:space="preserve">. </w:t>
      </w:r>
    </w:p>
    <w:p w:rsidR="00737D46" w:rsidRPr="008969AC" w:rsidRDefault="00737D46" w:rsidP="00737D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8969AC">
        <w:rPr>
          <w:rFonts w:ascii="Times-Roman" w:hAnsi="Times-Roman" w:cs="Times-Roman"/>
          <w:sz w:val="24"/>
          <w:szCs w:val="24"/>
        </w:rPr>
        <w:t xml:space="preserve"> D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8969AC">
        <w:rPr>
          <w:rFonts w:ascii="Times-Roman" w:hAnsi="Times-Roman" w:cs="Times-Roman"/>
          <w:sz w:val="24"/>
          <w:szCs w:val="24"/>
        </w:rPr>
        <w:t>kan m</w:t>
      </w:r>
      <w:r w:rsidRPr="004E0264">
        <w:rPr>
          <w:rFonts w:ascii="TTE3076ED0t00" w:hAnsi="TTE3076ED0t00" w:cs="TTE3076ED0t00"/>
          <w:sz w:val="24"/>
          <w:szCs w:val="24"/>
        </w:rPr>
        <w:t>ů</w:t>
      </w:r>
      <w:r w:rsidRPr="008969AC">
        <w:rPr>
          <w:rFonts w:ascii="Times-Roman" w:hAnsi="Times-Roman" w:cs="Times-Roman"/>
          <w:sz w:val="24"/>
          <w:szCs w:val="24"/>
        </w:rPr>
        <w:t xml:space="preserve">že jmenovat </w:t>
      </w:r>
      <w:r w:rsidRPr="004E0264">
        <w:rPr>
          <w:rFonts w:ascii="Times New Roman" w:hAnsi="Times New Roman" w:cs="Times New Roman"/>
          <w:sz w:val="24"/>
          <w:szCs w:val="24"/>
        </w:rPr>
        <w:t>po vyjádření senátu</w:t>
      </w:r>
      <w:r w:rsidRPr="004E0264">
        <w:rPr>
          <w:sz w:val="24"/>
          <w:szCs w:val="24"/>
        </w:rPr>
        <w:t xml:space="preserve"> </w:t>
      </w:r>
      <w:r w:rsidRPr="004E0264">
        <w:rPr>
          <w:rFonts w:ascii="TTE3076ED0t00" w:hAnsi="TTE3076ED0t00" w:cs="TTE3076ED0t00"/>
          <w:sz w:val="24"/>
          <w:szCs w:val="24"/>
        </w:rPr>
        <w:t>č</w:t>
      </w:r>
      <w:r w:rsidRPr="008969AC">
        <w:rPr>
          <w:rFonts w:ascii="Times-Roman" w:hAnsi="Times-Roman" w:cs="Times-Roman"/>
          <w:sz w:val="24"/>
          <w:szCs w:val="24"/>
        </w:rPr>
        <w:t xml:space="preserve">estným </w:t>
      </w:r>
      <w:r w:rsidRPr="004E0264">
        <w:rPr>
          <w:rFonts w:ascii="TTE3076ED0t00" w:hAnsi="TTE3076ED0t00" w:cs="TTE3076ED0t00"/>
          <w:sz w:val="24"/>
          <w:szCs w:val="24"/>
        </w:rPr>
        <w:t>č</w:t>
      </w:r>
      <w:r w:rsidRPr="008969AC">
        <w:rPr>
          <w:rFonts w:ascii="Times-Roman" w:hAnsi="Times-Roman" w:cs="Times-Roman"/>
          <w:sz w:val="24"/>
          <w:szCs w:val="24"/>
        </w:rPr>
        <w:t>lenem</w:t>
      </w:r>
      <w:r w:rsidRPr="008969AC">
        <w:rPr>
          <w:rFonts w:ascii="Times-Roman" w:hAnsi="Times-Roman" w:cs="Times-Roman"/>
          <w:sz w:val="24"/>
          <w:szCs w:val="24"/>
          <w:vertAlign w:val="superscript"/>
        </w:rPr>
        <w:t>5</w:t>
      </w:r>
      <w:r w:rsidRPr="008969AC">
        <w:rPr>
          <w:rFonts w:ascii="Times-Roman" w:hAnsi="Times-Roman" w:cs="Times-Roman"/>
          <w:sz w:val="24"/>
          <w:szCs w:val="24"/>
        </w:rPr>
        <w:t xml:space="preserve">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8969AC">
        <w:rPr>
          <w:rFonts w:ascii="Times-Roman" w:hAnsi="Times-Roman" w:cs="Times-Roman"/>
          <w:sz w:val="24"/>
          <w:szCs w:val="24"/>
        </w:rPr>
        <w:t xml:space="preserve">decké rady (dále jen </w:t>
      </w:r>
      <w:r w:rsidR="0092120C">
        <w:rPr>
          <w:rFonts w:ascii="Times-Roman" w:hAnsi="Times-Roman" w:cs="Times-Roman"/>
          <w:sz w:val="24"/>
          <w:szCs w:val="24"/>
        </w:rPr>
        <w:t>„</w:t>
      </w:r>
      <w:r w:rsidRPr="008969AC">
        <w:rPr>
          <w:rFonts w:ascii="Times-Roman" w:hAnsi="Times-Roman" w:cs="Times-Roman"/>
          <w:sz w:val="24"/>
          <w:szCs w:val="24"/>
        </w:rPr>
        <w:t>čestný člen</w:t>
      </w:r>
      <w:r w:rsidR="0092120C">
        <w:rPr>
          <w:rFonts w:ascii="Times-Roman" w:hAnsi="Times-Roman" w:cs="Times-Roman"/>
          <w:sz w:val="24"/>
          <w:szCs w:val="24"/>
        </w:rPr>
        <w:t>“</w:t>
      </w:r>
      <w:r w:rsidRPr="008969AC">
        <w:rPr>
          <w:rFonts w:ascii="Times-Roman" w:hAnsi="Times-Roman" w:cs="Times-Roman"/>
          <w:sz w:val="24"/>
          <w:szCs w:val="24"/>
        </w:rPr>
        <w:t>) význa</w:t>
      </w:r>
      <w:r w:rsidRPr="004E0264">
        <w:rPr>
          <w:rFonts w:ascii="TTE3076ED0t00" w:hAnsi="TTE3076ED0t00" w:cs="TTE3076ED0t00"/>
          <w:sz w:val="24"/>
          <w:szCs w:val="24"/>
        </w:rPr>
        <w:t>č</w:t>
      </w:r>
      <w:r w:rsidRPr="008969AC">
        <w:rPr>
          <w:rFonts w:ascii="Times-Roman" w:hAnsi="Times-Roman" w:cs="Times-Roman"/>
          <w:sz w:val="24"/>
          <w:szCs w:val="24"/>
        </w:rPr>
        <w:t>ného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8969AC">
        <w:rPr>
          <w:rFonts w:ascii="Times-Roman" w:hAnsi="Times-Roman" w:cs="Times-Roman"/>
          <w:sz w:val="24"/>
          <w:szCs w:val="24"/>
        </w:rPr>
        <w:t>dce, který se významným zp</w:t>
      </w:r>
      <w:r w:rsidRPr="004E0264">
        <w:rPr>
          <w:rFonts w:ascii="TTE3076ED0t00" w:hAnsi="TTE3076ED0t00" w:cs="TTE3076ED0t00"/>
          <w:sz w:val="24"/>
          <w:szCs w:val="24"/>
        </w:rPr>
        <w:t>ů</w:t>
      </w:r>
      <w:r w:rsidRPr="008969AC">
        <w:rPr>
          <w:rFonts w:ascii="Times-Roman" w:hAnsi="Times-Roman" w:cs="Times-Roman"/>
          <w:sz w:val="24"/>
          <w:szCs w:val="24"/>
        </w:rPr>
        <w:t>sobem zasloužil o fakultu. Čestný člen má právo se účastnit zasedání vědecké rady bez práva hlasovat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5"/>
      </w:r>
      <w:r w:rsidRPr="008969AC">
        <w:rPr>
          <w:rFonts w:ascii="Times-Roman" w:hAnsi="Times-Roman" w:cs="Times-Roman"/>
          <w:sz w:val="24"/>
          <w:szCs w:val="24"/>
        </w:rPr>
        <w:t xml:space="preserve">. 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4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Zasedání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imes-Roman" w:hAnsi="Times-Roman" w:cs="Times-Roman"/>
          <w:sz w:val="24"/>
          <w:szCs w:val="24"/>
        </w:rPr>
        <w:t xml:space="preserve">Časový plán zasedání vědecké rady na akademický rok stanoví děkan. 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imes-Roman" w:hAnsi="Times-Roman" w:cs="Times-Roman"/>
          <w:sz w:val="24"/>
          <w:szCs w:val="24"/>
        </w:rPr>
        <w:lastRenderedPageBreak/>
        <w:t>Zasedání v</w:t>
      </w:r>
      <w:r w:rsidRPr="00B234FD">
        <w:rPr>
          <w:rFonts w:ascii="TTE3076ED0t00" w:hAnsi="TTE3076ED0t00" w:cs="TTE3076ED0t00"/>
          <w:sz w:val="24"/>
          <w:szCs w:val="24"/>
        </w:rPr>
        <w:t>ě</w:t>
      </w:r>
      <w:r w:rsidRPr="00B234FD">
        <w:rPr>
          <w:rFonts w:ascii="Times-Roman" w:hAnsi="Times-Roman" w:cs="Times-Roman"/>
          <w:sz w:val="24"/>
          <w:szCs w:val="24"/>
        </w:rPr>
        <w:t>decké rady svolává d</w:t>
      </w:r>
      <w:r w:rsidRPr="00B234FD">
        <w:rPr>
          <w:rFonts w:ascii="TTE3076ED0t00" w:hAnsi="TTE3076ED0t00" w:cs="TTE3076ED0t00"/>
          <w:sz w:val="24"/>
          <w:szCs w:val="24"/>
        </w:rPr>
        <w:t>ě</w:t>
      </w:r>
      <w:r w:rsidRPr="00B234FD">
        <w:rPr>
          <w:rFonts w:ascii="Times-Roman" w:hAnsi="Times-Roman" w:cs="Times-Roman"/>
          <w:sz w:val="24"/>
          <w:szCs w:val="24"/>
        </w:rPr>
        <w:t>kan zpravidla každý m</w:t>
      </w:r>
      <w:r w:rsidRPr="00B234FD">
        <w:rPr>
          <w:rFonts w:ascii="TTE3076ED0t00" w:hAnsi="TTE3076ED0t00" w:cs="TTE3076ED0t00"/>
          <w:sz w:val="24"/>
          <w:szCs w:val="24"/>
        </w:rPr>
        <w:t>ě</w:t>
      </w:r>
      <w:r w:rsidRPr="00B234FD">
        <w:rPr>
          <w:rFonts w:ascii="Times-Roman" w:hAnsi="Times-Roman" w:cs="Times-Roman"/>
          <w:sz w:val="24"/>
          <w:szCs w:val="24"/>
        </w:rPr>
        <w:t xml:space="preserve">síc (s výjimkou letních prázdnin). Děkan je povinen svolat zasedání vědecké rady, požádá-li o to alespoň třetina </w:t>
      </w:r>
      <w:r w:rsidR="00F534F1">
        <w:rPr>
          <w:rFonts w:ascii="Times-Roman" w:hAnsi="Times-Roman" w:cs="Times-Roman"/>
          <w:sz w:val="24"/>
          <w:szCs w:val="24"/>
        </w:rPr>
        <w:t xml:space="preserve">jejich </w:t>
      </w:r>
      <w:r w:rsidRPr="00B234FD">
        <w:rPr>
          <w:rFonts w:ascii="Times-Roman" w:hAnsi="Times-Roman" w:cs="Times-Roman"/>
          <w:sz w:val="24"/>
          <w:szCs w:val="24"/>
        </w:rPr>
        <w:t>členů.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TE3076ED0t00" w:hAnsi="TTE3076ED0t00" w:cs="TTE3076ED0t00"/>
          <w:sz w:val="24"/>
          <w:szCs w:val="24"/>
        </w:rPr>
        <w:t>Č</w:t>
      </w:r>
      <w:r w:rsidRPr="00B234FD">
        <w:rPr>
          <w:rFonts w:ascii="Times-Roman" w:hAnsi="Times-Roman" w:cs="Times-Roman"/>
          <w:sz w:val="24"/>
          <w:szCs w:val="24"/>
        </w:rPr>
        <w:t>asový plán zasedání vědecké rady</w:t>
      </w:r>
      <w:r w:rsidR="00B96538">
        <w:rPr>
          <w:rFonts w:ascii="Times-Roman" w:hAnsi="Times-Roman" w:cs="Times-Roman"/>
          <w:sz w:val="24"/>
          <w:szCs w:val="24"/>
        </w:rPr>
        <w:t xml:space="preserve"> a zápis ze zasedání se zveřejňují ve veřejné části internetových stránek fakulty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6"/>
      </w:r>
      <w:r w:rsidRPr="00B234FD">
        <w:rPr>
          <w:rFonts w:ascii="Times-Roman" w:hAnsi="Times-Roman" w:cs="Times-Roman"/>
          <w:sz w:val="24"/>
          <w:szCs w:val="24"/>
        </w:rPr>
        <w:t xml:space="preserve">.  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imes-Roman" w:hAnsi="Times-Roman" w:cs="Times-Roman"/>
          <w:sz w:val="24"/>
          <w:szCs w:val="24"/>
        </w:rPr>
        <w:t>Program zasedání vědecké rady stanov</w:t>
      </w:r>
      <w:r>
        <w:rPr>
          <w:rFonts w:ascii="Times-Roman" w:hAnsi="Times-Roman" w:cs="Times-Roman"/>
          <w:sz w:val="24"/>
          <w:szCs w:val="24"/>
        </w:rPr>
        <w:t>í</w:t>
      </w:r>
      <w:r w:rsidRPr="00B234FD">
        <w:rPr>
          <w:rFonts w:ascii="Times-Roman" w:hAnsi="Times-Roman" w:cs="Times-Roman"/>
          <w:sz w:val="24"/>
          <w:szCs w:val="24"/>
        </w:rPr>
        <w:t xml:space="preserve"> děkan. 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imes-Roman" w:hAnsi="Times-Roman" w:cs="Times-Roman"/>
          <w:sz w:val="24"/>
          <w:szCs w:val="24"/>
        </w:rPr>
        <w:t xml:space="preserve">Člen </w:t>
      </w:r>
      <w:r w:rsidR="009C67A7">
        <w:rPr>
          <w:rFonts w:ascii="Times-Roman" w:hAnsi="Times-Roman" w:cs="Times-Roman"/>
          <w:sz w:val="24"/>
          <w:szCs w:val="24"/>
        </w:rPr>
        <w:t xml:space="preserve">vědecké rady </w:t>
      </w:r>
      <w:r w:rsidRPr="00B234FD">
        <w:rPr>
          <w:rFonts w:ascii="Times-Roman" w:hAnsi="Times-Roman" w:cs="Times-Roman"/>
          <w:sz w:val="24"/>
          <w:szCs w:val="24"/>
        </w:rPr>
        <w:t xml:space="preserve">nebo orgán fakulty může navrhnout zařazení bodu do programu. Jsou-li třeba k jeho projednání písemné podklady, předá je s dostatečným předstihem děkanovi. 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imes-Roman" w:hAnsi="Times-Roman" w:cs="Times-Roman"/>
          <w:sz w:val="24"/>
          <w:szCs w:val="24"/>
        </w:rPr>
        <w:t xml:space="preserve">Pozvánka s programem a s projednávanými materiály se elektronickou formou odesílají členům </w:t>
      </w:r>
      <w:r w:rsidR="00F534F1">
        <w:rPr>
          <w:rFonts w:ascii="Times-Roman" w:hAnsi="Times-Roman" w:cs="Times-Roman"/>
          <w:sz w:val="24"/>
          <w:szCs w:val="24"/>
        </w:rPr>
        <w:t xml:space="preserve">vědecké rady </w:t>
      </w:r>
      <w:r w:rsidRPr="00B234FD">
        <w:rPr>
          <w:rFonts w:ascii="Times-Roman" w:hAnsi="Times-Roman" w:cs="Times-Roman"/>
          <w:sz w:val="24"/>
          <w:szCs w:val="24"/>
        </w:rPr>
        <w:t>nejméně 7 kalendářních dnů před zasedáním. Ve výjime</w:t>
      </w:r>
      <w:r w:rsidRPr="00B234FD">
        <w:rPr>
          <w:rFonts w:ascii="TTE3076ED0t00" w:hAnsi="TTE3076ED0t00" w:cs="TTE3076ED0t00"/>
          <w:sz w:val="24"/>
          <w:szCs w:val="24"/>
        </w:rPr>
        <w:t>č</w:t>
      </w:r>
      <w:r w:rsidRPr="00B234FD">
        <w:rPr>
          <w:rFonts w:ascii="Times-Roman" w:hAnsi="Times-Roman" w:cs="Times-Roman"/>
          <w:sz w:val="24"/>
          <w:szCs w:val="24"/>
        </w:rPr>
        <w:t xml:space="preserve">ných případech, zejména z důvodu časové tísně nebo naléhavosti projednávané věci, mohou být projednávané materiály z rozhodnutí děkana elektronicky předány členům později, případně rozdány v listinné podobě před zahájením zasedání.   </w:t>
      </w:r>
    </w:p>
    <w:p w:rsidR="00737D46" w:rsidRDefault="00737D46" w:rsidP="00737D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7. </w:t>
      </w:r>
      <w:r>
        <w:rPr>
          <w:rFonts w:ascii="Times-Roman" w:hAnsi="Times-Roman" w:cs="Times-Roman"/>
          <w:sz w:val="24"/>
          <w:szCs w:val="24"/>
        </w:rPr>
        <w:tab/>
        <w:t>Vyžaduje-li to povaha projednávané věci, může děkan pozvat na zasedání vědecké rady i</w:t>
      </w:r>
      <w:r w:rsidR="00176E76">
        <w:rPr>
          <w:rFonts w:ascii="Times-Roman" w:hAnsi="Times-Roman" w:cs="Times-Roman"/>
          <w:sz w:val="24"/>
          <w:szCs w:val="24"/>
        </w:rPr>
        <w:t> </w:t>
      </w:r>
      <w:r>
        <w:rPr>
          <w:rFonts w:ascii="Times-Roman" w:hAnsi="Times-Roman" w:cs="Times-Roman"/>
          <w:sz w:val="24"/>
          <w:szCs w:val="24"/>
        </w:rPr>
        <w:t xml:space="preserve">další osoby. Tyto osoby pak odpovídají na dotazy členů </w:t>
      </w:r>
      <w:r w:rsidR="00F534F1">
        <w:rPr>
          <w:rFonts w:ascii="Times-Roman" w:hAnsi="Times-Roman" w:cs="Times-Roman"/>
          <w:sz w:val="24"/>
          <w:szCs w:val="24"/>
        </w:rPr>
        <w:t xml:space="preserve">vědecké rady </w:t>
      </w:r>
      <w:r>
        <w:rPr>
          <w:rFonts w:ascii="Times-Roman" w:hAnsi="Times-Roman" w:cs="Times-Roman"/>
          <w:sz w:val="24"/>
          <w:szCs w:val="24"/>
        </w:rPr>
        <w:t>a mají právo vystoupit v rozpravě.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5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Průběh jednání</w:t>
      </w:r>
    </w:p>
    <w:p w:rsidR="00737D46" w:rsidRPr="009F3D47" w:rsidRDefault="00737D46" w:rsidP="00737D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9F3D47">
        <w:rPr>
          <w:rFonts w:ascii="Times-Roman" w:hAnsi="Times-Roman" w:cs="Times-Roman"/>
          <w:sz w:val="24"/>
          <w:szCs w:val="24"/>
        </w:rPr>
        <w:t>Jednání v</w:t>
      </w:r>
      <w:r w:rsidRPr="009F3D47">
        <w:rPr>
          <w:rFonts w:ascii="TTE3076ED0t00" w:hAnsi="TTE3076ED0t00" w:cs="TTE3076ED0t00"/>
          <w:sz w:val="24"/>
          <w:szCs w:val="24"/>
        </w:rPr>
        <w:t>ě</w:t>
      </w:r>
      <w:r w:rsidRPr="009F3D47">
        <w:rPr>
          <w:rFonts w:ascii="Times-Roman" w:hAnsi="Times-Roman" w:cs="Times-Roman"/>
          <w:sz w:val="24"/>
          <w:szCs w:val="24"/>
        </w:rPr>
        <w:t xml:space="preserve">decké rady </w:t>
      </w:r>
      <w:r w:rsidRPr="009F3D47">
        <w:rPr>
          <w:rFonts w:ascii="TTE3076ED0t00" w:hAnsi="TTE3076ED0t00" w:cs="TTE3076ED0t00"/>
          <w:sz w:val="24"/>
          <w:szCs w:val="24"/>
        </w:rPr>
        <w:t>ř</w:t>
      </w:r>
      <w:r w:rsidRPr="009F3D47">
        <w:rPr>
          <w:rFonts w:ascii="Times-Roman" w:hAnsi="Times-Roman" w:cs="Times-Roman"/>
          <w:sz w:val="24"/>
          <w:szCs w:val="24"/>
        </w:rPr>
        <w:t>ídí d</w:t>
      </w:r>
      <w:r w:rsidRPr="009F3D47">
        <w:rPr>
          <w:rFonts w:ascii="TTE3076ED0t00" w:hAnsi="TTE3076ED0t00" w:cs="TTE3076ED0t00"/>
          <w:sz w:val="24"/>
          <w:szCs w:val="24"/>
        </w:rPr>
        <w:t>ě</w:t>
      </w:r>
      <w:r w:rsidRPr="009F3D47">
        <w:rPr>
          <w:rFonts w:ascii="Times-Roman" w:hAnsi="Times-Roman" w:cs="Times-Roman"/>
          <w:sz w:val="24"/>
          <w:szCs w:val="24"/>
        </w:rPr>
        <w:t>kan nebo jím pov</w:t>
      </w:r>
      <w:r w:rsidRPr="009F3D47">
        <w:rPr>
          <w:rFonts w:ascii="TTE3076ED0t00" w:hAnsi="TTE3076ED0t00" w:cs="TTE3076ED0t00"/>
          <w:sz w:val="24"/>
          <w:szCs w:val="24"/>
        </w:rPr>
        <w:t>ěř</w:t>
      </w:r>
      <w:r w:rsidRPr="009F3D47">
        <w:rPr>
          <w:rFonts w:ascii="Times-Roman" w:hAnsi="Times-Roman" w:cs="Times-Roman"/>
          <w:sz w:val="24"/>
          <w:szCs w:val="24"/>
        </w:rPr>
        <w:t>ený prod</w:t>
      </w:r>
      <w:r w:rsidRPr="009F3D47">
        <w:rPr>
          <w:rFonts w:ascii="TTE3076ED0t00" w:hAnsi="TTE3076ED0t00" w:cs="TTE3076ED0t00"/>
          <w:sz w:val="24"/>
          <w:szCs w:val="24"/>
        </w:rPr>
        <w:t>ě</w:t>
      </w:r>
      <w:r w:rsidRPr="009F3D47">
        <w:rPr>
          <w:rFonts w:ascii="Times-Roman" w:hAnsi="Times-Roman" w:cs="Times-Roman"/>
          <w:sz w:val="24"/>
          <w:szCs w:val="24"/>
        </w:rPr>
        <w:t>kan.</w:t>
      </w:r>
    </w:p>
    <w:p w:rsidR="00737D46" w:rsidRPr="00737D46" w:rsidRDefault="00737D46" w:rsidP="00737D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737D46">
        <w:rPr>
          <w:rFonts w:ascii="Times-Roman" w:hAnsi="Times-Roman" w:cs="Times-Roman"/>
          <w:sz w:val="24"/>
          <w:szCs w:val="24"/>
        </w:rPr>
        <w:t>Na jednání v</w:t>
      </w:r>
      <w:r w:rsidRPr="00737D46">
        <w:rPr>
          <w:rFonts w:ascii="TTE3076ED0t00" w:hAnsi="TTE3076ED0t00" w:cs="TTE3076ED0t00"/>
          <w:sz w:val="24"/>
          <w:szCs w:val="24"/>
        </w:rPr>
        <w:t>ě</w:t>
      </w:r>
      <w:r w:rsidRPr="00737D46">
        <w:rPr>
          <w:rFonts w:ascii="Times-Roman" w:hAnsi="Times-Roman" w:cs="Times-Roman"/>
          <w:sz w:val="24"/>
          <w:szCs w:val="24"/>
        </w:rPr>
        <w:t>decké rady m</w:t>
      </w:r>
      <w:r w:rsidRPr="00737D46">
        <w:rPr>
          <w:rFonts w:ascii="TTE3076ED0t00" w:hAnsi="TTE3076ED0t00" w:cs="TTE3076ED0t00"/>
          <w:sz w:val="24"/>
          <w:szCs w:val="24"/>
        </w:rPr>
        <w:t>u</w:t>
      </w:r>
      <w:r w:rsidRPr="00737D46">
        <w:rPr>
          <w:rFonts w:ascii="Times-Roman" w:hAnsi="Times-Roman" w:cs="Times-Roman"/>
          <w:sz w:val="24"/>
          <w:szCs w:val="24"/>
        </w:rPr>
        <w:t>že vystoupit se sd</w:t>
      </w:r>
      <w:r w:rsidRPr="00737D46">
        <w:rPr>
          <w:rFonts w:ascii="TTE3076ED0t00" w:hAnsi="TTE3076ED0t00" w:cs="TTE3076ED0t00"/>
          <w:sz w:val="24"/>
          <w:szCs w:val="24"/>
        </w:rPr>
        <w:t>ě</w:t>
      </w:r>
      <w:r w:rsidRPr="00737D46">
        <w:rPr>
          <w:rFonts w:ascii="Times-Roman" w:hAnsi="Times-Roman" w:cs="Times-Roman"/>
          <w:sz w:val="24"/>
          <w:szCs w:val="24"/>
        </w:rPr>
        <w:t xml:space="preserve">lením každý její </w:t>
      </w:r>
      <w:r w:rsidRPr="00737D46">
        <w:rPr>
          <w:rFonts w:ascii="TTE3076ED0t00" w:hAnsi="TTE3076ED0t00" w:cs="TTE3076ED0t00"/>
          <w:sz w:val="24"/>
          <w:szCs w:val="24"/>
        </w:rPr>
        <w:t>č</w:t>
      </w:r>
      <w:r w:rsidRPr="00737D46">
        <w:rPr>
          <w:rFonts w:ascii="Times-Roman" w:hAnsi="Times-Roman" w:cs="Times-Roman"/>
          <w:sz w:val="24"/>
          <w:szCs w:val="24"/>
        </w:rPr>
        <w:t xml:space="preserve">len, </w:t>
      </w:r>
      <w:r w:rsidR="009C67A7">
        <w:rPr>
          <w:rFonts w:ascii="Times-Roman" w:hAnsi="Times-Roman" w:cs="Times-Roman"/>
          <w:sz w:val="24"/>
          <w:szCs w:val="24"/>
        </w:rPr>
        <w:t xml:space="preserve">čestný člen, </w:t>
      </w:r>
      <w:r w:rsidRPr="00737D46">
        <w:rPr>
          <w:rFonts w:ascii="Times-Roman" w:hAnsi="Times-Roman" w:cs="Times-Roman"/>
          <w:sz w:val="24"/>
          <w:szCs w:val="24"/>
        </w:rPr>
        <w:t>rektor, prorektor a</w:t>
      </w:r>
      <w:r w:rsidR="00176E76">
        <w:rPr>
          <w:rFonts w:ascii="Times-Roman" w:hAnsi="Times-Roman" w:cs="Times-Roman"/>
          <w:sz w:val="24"/>
          <w:szCs w:val="24"/>
        </w:rPr>
        <w:t> </w:t>
      </w:r>
      <w:r w:rsidRPr="00737D46">
        <w:rPr>
          <w:rFonts w:ascii="Times-Roman" w:hAnsi="Times-Roman" w:cs="Times-Roman"/>
          <w:sz w:val="24"/>
          <w:szCs w:val="24"/>
        </w:rPr>
        <w:t>prod</w:t>
      </w:r>
      <w:r w:rsidRPr="00737D46">
        <w:rPr>
          <w:rFonts w:ascii="TTE3076ED0t00" w:hAnsi="TTE3076ED0t00" w:cs="TTE3076ED0t00"/>
          <w:sz w:val="24"/>
          <w:szCs w:val="24"/>
        </w:rPr>
        <w:t>ě</w:t>
      </w:r>
      <w:r w:rsidRPr="00737D46">
        <w:rPr>
          <w:rFonts w:ascii="Times-Roman" w:hAnsi="Times-Roman" w:cs="Times-Roman"/>
          <w:sz w:val="24"/>
          <w:szCs w:val="24"/>
        </w:rPr>
        <w:t xml:space="preserve">kan, </w:t>
      </w:r>
      <w:r w:rsidRPr="00737D46">
        <w:rPr>
          <w:rFonts w:ascii="TTE3076ED0t00" w:hAnsi="TTE3076ED0t00" w:cs="TTE3076ED0t00"/>
          <w:sz w:val="24"/>
          <w:szCs w:val="24"/>
        </w:rPr>
        <w:t>č</w:t>
      </w:r>
      <w:r w:rsidRPr="00737D46">
        <w:rPr>
          <w:rFonts w:ascii="Times-Roman" w:hAnsi="Times-Roman" w:cs="Times-Roman"/>
          <w:sz w:val="24"/>
          <w:szCs w:val="24"/>
        </w:rPr>
        <w:t>len senátu</w:t>
      </w:r>
      <w:r w:rsidR="009C67A7">
        <w:rPr>
          <w:rFonts w:ascii="Times-Roman" w:hAnsi="Times-Roman" w:cs="Times-Roman"/>
          <w:sz w:val="24"/>
          <w:szCs w:val="24"/>
        </w:rPr>
        <w:t xml:space="preserve"> </w:t>
      </w:r>
      <w:r w:rsidRPr="00737D46">
        <w:rPr>
          <w:rFonts w:ascii="Times-Roman" w:hAnsi="Times-Roman" w:cs="Times-Roman"/>
          <w:sz w:val="24"/>
          <w:szCs w:val="24"/>
        </w:rPr>
        <w:t>a dále osoby p</w:t>
      </w:r>
      <w:r w:rsidRPr="00737D46">
        <w:rPr>
          <w:rFonts w:ascii="TTE3076ED0t00" w:hAnsi="TTE3076ED0t00" w:cs="TTE3076ED0t00"/>
          <w:sz w:val="24"/>
          <w:szCs w:val="24"/>
        </w:rPr>
        <w:t>ř</w:t>
      </w:r>
      <w:r w:rsidRPr="00737D46">
        <w:rPr>
          <w:rFonts w:ascii="Times-Roman" w:hAnsi="Times-Roman" w:cs="Times-Roman"/>
          <w:sz w:val="24"/>
          <w:szCs w:val="24"/>
        </w:rPr>
        <w:t>izvané k jednotlivým projednávaným bod</w:t>
      </w:r>
      <w:r w:rsidRPr="00737D46">
        <w:rPr>
          <w:rFonts w:ascii="TTE3076ED0t00" w:hAnsi="TTE3076ED0t00" w:cs="TTE3076ED0t00"/>
          <w:sz w:val="24"/>
          <w:szCs w:val="24"/>
        </w:rPr>
        <w:t>ů</w:t>
      </w:r>
      <w:r w:rsidRPr="00737D46">
        <w:rPr>
          <w:rFonts w:ascii="Times-Roman" w:hAnsi="Times-Roman" w:cs="Times-Roman"/>
          <w:sz w:val="24"/>
          <w:szCs w:val="24"/>
        </w:rPr>
        <w:t>m, pokud se vyjad</w:t>
      </w:r>
      <w:r w:rsidRPr="00737D46">
        <w:rPr>
          <w:rFonts w:ascii="TTE3076ED0t00" w:hAnsi="TTE3076ED0t00" w:cs="TTE3076ED0t00"/>
          <w:sz w:val="24"/>
          <w:szCs w:val="24"/>
        </w:rPr>
        <w:t>ř</w:t>
      </w:r>
      <w:r w:rsidRPr="00737D46">
        <w:rPr>
          <w:rFonts w:ascii="Times-Roman" w:hAnsi="Times-Roman" w:cs="Times-Roman"/>
          <w:sz w:val="24"/>
          <w:szCs w:val="24"/>
        </w:rPr>
        <w:t>ují k t</w:t>
      </w:r>
      <w:r w:rsidRPr="00737D46">
        <w:rPr>
          <w:rFonts w:ascii="TTE3076ED0t00" w:hAnsi="TTE3076ED0t00" w:cs="TTE3076ED0t00"/>
          <w:sz w:val="24"/>
          <w:szCs w:val="24"/>
        </w:rPr>
        <w:t>ě</w:t>
      </w:r>
      <w:r w:rsidRPr="00737D46">
        <w:rPr>
          <w:rFonts w:ascii="Times-Roman" w:hAnsi="Times-Roman" w:cs="Times-Roman"/>
          <w:sz w:val="24"/>
          <w:szCs w:val="24"/>
        </w:rPr>
        <w:t>mto bod</w:t>
      </w:r>
      <w:r w:rsidRPr="00737D46">
        <w:rPr>
          <w:rFonts w:ascii="TTE3076ED0t00" w:hAnsi="TTE3076ED0t00" w:cs="TTE3076ED0t00"/>
          <w:sz w:val="24"/>
          <w:szCs w:val="24"/>
        </w:rPr>
        <w:t>ů</w:t>
      </w:r>
      <w:r w:rsidRPr="00737D46">
        <w:rPr>
          <w:rFonts w:ascii="Times-Roman" w:hAnsi="Times-Roman" w:cs="Times-Roman"/>
          <w:sz w:val="24"/>
          <w:szCs w:val="24"/>
        </w:rPr>
        <w:t xml:space="preserve">m; jiné osoby mohou vystoupit pouze se </w:t>
      </w:r>
      <w:r w:rsidR="00B96538">
        <w:rPr>
          <w:rFonts w:ascii="Times-Roman" w:hAnsi="Times-Roman" w:cs="Times-Roman"/>
          <w:sz w:val="24"/>
          <w:szCs w:val="24"/>
        </w:rPr>
        <w:t>souhlasem</w:t>
      </w:r>
      <w:r w:rsidRPr="00737D46">
        <w:rPr>
          <w:rFonts w:ascii="Times-Roman" w:hAnsi="Times-Roman" w:cs="Times-Roman"/>
          <w:sz w:val="24"/>
          <w:szCs w:val="24"/>
        </w:rPr>
        <w:t xml:space="preserve"> v</w:t>
      </w:r>
      <w:r w:rsidRPr="00737D46">
        <w:rPr>
          <w:rFonts w:ascii="TTE3076ED0t00" w:hAnsi="TTE3076ED0t00" w:cs="TTE3076ED0t00"/>
          <w:sz w:val="24"/>
          <w:szCs w:val="24"/>
        </w:rPr>
        <w:t>ě</w:t>
      </w:r>
      <w:r w:rsidRPr="00737D46">
        <w:rPr>
          <w:rFonts w:ascii="Times-Roman" w:hAnsi="Times-Roman" w:cs="Times-Roman"/>
          <w:sz w:val="24"/>
          <w:szCs w:val="24"/>
        </w:rPr>
        <w:t>decké rady.</w:t>
      </w:r>
    </w:p>
    <w:p w:rsidR="00737D46" w:rsidRPr="004E0264" w:rsidRDefault="00737D46" w:rsidP="00737D46">
      <w:pPr>
        <w:pStyle w:val="Odstavecseseznamem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4E0264">
        <w:rPr>
          <w:rFonts w:ascii="Times-Roman" w:hAnsi="Times-Roman" w:cs="Times-Roman"/>
          <w:sz w:val="24"/>
          <w:szCs w:val="24"/>
        </w:rPr>
        <w:t>Jednání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decké rady je ve</w:t>
      </w:r>
      <w:r w:rsidRPr="004E0264">
        <w:rPr>
          <w:rFonts w:ascii="TTE3076ED0t00" w:hAnsi="TTE3076ED0t00" w:cs="TTE3076ED0t00"/>
          <w:sz w:val="24"/>
          <w:szCs w:val="24"/>
        </w:rPr>
        <w:t>ř</w:t>
      </w:r>
      <w:r w:rsidRPr="004E0264">
        <w:rPr>
          <w:rFonts w:ascii="Times-Roman" w:hAnsi="Times-Roman" w:cs="Times-Roman"/>
          <w:sz w:val="24"/>
          <w:szCs w:val="24"/>
        </w:rPr>
        <w:t>ejné. Na návrh d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kana, jím pov</w:t>
      </w:r>
      <w:r w:rsidRPr="004E0264">
        <w:rPr>
          <w:rFonts w:ascii="TTE3076ED0t00" w:hAnsi="TTE3076ED0t00" w:cs="TTE3076ED0t00"/>
          <w:sz w:val="24"/>
          <w:szCs w:val="24"/>
        </w:rPr>
        <w:t>ěř</w:t>
      </w:r>
      <w:r w:rsidRPr="004E0264">
        <w:rPr>
          <w:rFonts w:ascii="Times-Roman" w:hAnsi="Times-Roman" w:cs="Times-Roman"/>
          <w:sz w:val="24"/>
          <w:szCs w:val="24"/>
        </w:rPr>
        <w:t>eného prod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 xml:space="preserve">kana nebo </w:t>
      </w:r>
      <w:r w:rsidRPr="004E0264">
        <w:rPr>
          <w:rFonts w:ascii="TTE3076ED0t00" w:hAnsi="TTE3076ED0t00" w:cs="TTE3076ED0t00"/>
          <w:sz w:val="24"/>
          <w:szCs w:val="24"/>
        </w:rPr>
        <w:t>č</w:t>
      </w:r>
      <w:r w:rsidRPr="004E0264">
        <w:rPr>
          <w:rFonts w:ascii="Times-Roman" w:hAnsi="Times-Roman" w:cs="Times-Roman"/>
          <w:sz w:val="24"/>
          <w:szCs w:val="24"/>
        </w:rPr>
        <w:t>lena</w:t>
      </w:r>
      <w:r>
        <w:rPr>
          <w:rFonts w:ascii="Times-Roman" w:hAnsi="Times-Roman" w:cs="Times-Roman"/>
          <w:sz w:val="24"/>
          <w:szCs w:val="24"/>
        </w:rPr>
        <w:t xml:space="preserve">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decké rady, m</w:t>
      </w:r>
      <w:r w:rsidRPr="004E0264">
        <w:rPr>
          <w:rFonts w:ascii="TTE3076ED0t00" w:hAnsi="TTE3076ED0t00" w:cs="TTE3076ED0t00"/>
          <w:sz w:val="24"/>
          <w:szCs w:val="24"/>
        </w:rPr>
        <w:t>ů</w:t>
      </w:r>
      <w:r w:rsidRPr="004E0264">
        <w:rPr>
          <w:rFonts w:ascii="Times-Roman" w:hAnsi="Times-Roman" w:cs="Times-Roman"/>
          <w:sz w:val="24"/>
          <w:szCs w:val="24"/>
        </w:rPr>
        <w:t>že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 xml:space="preserve">decká rada rozhodnout, že celé její jednání nebo jeho </w:t>
      </w:r>
      <w:r w:rsidRPr="004E0264">
        <w:rPr>
          <w:rFonts w:ascii="TTE3076ED0t00" w:hAnsi="TTE3076ED0t00" w:cs="TTE3076ED0t00"/>
          <w:sz w:val="24"/>
          <w:szCs w:val="24"/>
        </w:rPr>
        <w:t>č</w:t>
      </w:r>
      <w:r w:rsidRPr="004E0264">
        <w:rPr>
          <w:rFonts w:ascii="Times-Roman" w:hAnsi="Times-Roman" w:cs="Times-Roman"/>
          <w:sz w:val="24"/>
          <w:szCs w:val="24"/>
        </w:rPr>
        <w:t>ást budou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4E0264">
        <w:rPr>
          <w:rFonts w:ascii="Times-Roman" w:hAnsi="Times-Roman" w:cs="Times-Roman"/>
          <w:sz w:val="24"/>
          <w:szCs w:val="24"/>
        </w:rPr>
        <w:t>prohlášeny za uzav</w:t>
      </w:r>
      <w:r w:rsidRPr="004E0264">
        <w:rPr>
          <w:rFonts w:ascii="TTE3076ED0t00" w:hAnsi="TTE3076ED0t00" w:cs="TTE3076ED0t00"/>
          <w:sz w:val="24"/>
          <w:szCs w:val="24"/>
        </w:rPr>
        <w:t>ř</w:t>
      </w:r>
      <w:r w:rsidRPr="004E0264">
        <w:rPr>
          <w:rFonts w:ascii="Times-Roman" w:hAnsi="Times-Roman" w:cs="Times-Roman"/>
          <w:sz w:val="24"/>
          <w:szCs w:val="24"/>
        </w:rPr>
        <w:t>ené, jestliže by ve</w:t>
      </w:r>
      <w:r w:rsidRPr="004E0264">
        <w:rPr>
          <w:rFonts w:ascii="TTE3076ED0t00" w:hAnsi="TTE3076ED0t00" w:cs="TTE3076ED0t00"/>
          <w:sz w:val="24"/>
          <w:szCs w:val="24"/>
        </w:rPr>
        <w:t>ř</w:t>
      </w:r>
      <w:r w:rsidRPr="004E0264">
        <w:rPr>
          <w:rFonts w:ascii="Times-Roman" w:hAnsi="Times-Roman" w:cs="Times-Roman"/>
          <w:sz w:val="24"/>
          <w:szCs w:val="24"/>
        </w:rPr>
        <w:t>ejným projednáváním bylo ohroženo osobnostní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4E0264">
        <w:rPr>
          <w:rFonts w:ascii="Times-Roman" w:hAnsi="Times-Roman" w:cs="Times-Roman"/>
          <w:sz w:val="24"/>
          <w:szCs w:val="24"/>
        </w:rPr>
        <w:t>právo jedince nebo d</w:t>
      </w:r>
      <w:r w:rsidRPr="004E0264">
        <w:rPr>
          <w:rFonts w:ascii="TTE3076ED0t00" w:hAnsi="TTE3076ED0t00" w:cs="TTE3076ED0t00"/>
          <w:sz w:val="24"/>
          <w:szCs w:val="24"/>
        </w:rPr>
        <w:t>ů</w:t>
      </w:r>
      <w:r w:rsidRPr="004E0264">
        <w:rPr>
          <w:rFonts w:ascii="Times-Roman" w:hAnsi="Times-Roman" w:cs="Times-Roman"/>
          <w:sz w:val="24"/>
          <w:szCs w:val="24"/>
        </w:rPr>
        <w:t xml:space="preserve">ležitý zájem fakulty nebo univerzity. V takovém případě vědecká rada určí, kdo se neveřejného jednání smí účastnit. </w:t>
      </w:r>
    </w:p>
    <w:p w:rsidR="00737D46" w:rsidRPr="009F3D47" w:rsidRDefault="00737D46" w:rsidP="00737D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9F3D47">
        <w:rPr>
          <w:rFonts w:ascii="Times-Roman" w:hAnsi="Times-Roman" w:cs="Times-Roman"/>
          <w:sz w:val="24"/>
          <w:szCs w:val="24"/>
        </w:rPr>
        <w:t xml:space="preserve">Při projednávání návrhů na jmenování </w:t>
      </w:r>
      <w:r w:rsidR="00B96538">
        <w:rPr>
          <w:rFonts w:ascii="Times-Roman" w:hAnsi="Times-Roman" w:cs="Times-Roman"/>
          <w:sz w:val="24"/>
          <w:szCs w:val="24"/>
        </w:rPr>
        <w:t xml:space="preserve">profesorem nebo </w:t>
      </w:r>
      <w:r w:rsidRPr="009F3D47">
        <w:rPr>
          <w:rFonts w:ascii="Times-Roman" w:hAnsi="Times-Roman" w:cs="Times-Roman"/>
          <w:sz w:val="24"/>
          <w:szCs w:val="24"/>
        </w:rPr>
        <w:t xml:space="preserve">docentem je jednání vědecké rady po ukončení rozpravy vždy prohlášeno za neveřejné. </w:t>
      </w:r>
    </w:p>
    <w:p w:rsidR="00AC3080" w:rsidRDefault="00AC3080" w:rsidP="00F147EB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F147EB" w:rsidRDefault="00F147EB" w:rsidP="00F147EB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 xml:space="preserve">Čl. </w:t>
      </w:r>
      <w:proofErr w:type="gramStart"/>
      <w:r>
        <w:rPr>
          <w:rFonts w:ascii="TTE3076ED0t00" w:hAnsi="TTE3076ED0t00" w:cs="TTE3076ED0t00"/>
          <w:sz w:val="24"/>
          <w:szCs w:val="24"/>
        </w:rPr>
        <w:t>5a</w:t>
      </w:r>
      <w:proofErr w:type="gramEnd"/>
    </w:p>
    <w:p w:rsidR="00F147EB" w:rsidRPr="00AD0EEB" w:rsidRDefault="00F147EB" w:rsidP="00E94FC8">
      <w:pPr>
        <w:pStyle w:val="Nadpislnku"/>
        <w:spacing w:before="0" w:after="120"/>
      </w:pPr>
      <w:r w:rsidRPr="00AD0EEB">
        <w:t>Hybridní nebo distanční zasedání vědecké rady</w:t>
      </w:r>
    </w:p>
    <w:p w:rsidR="00F147EB" w:rsidRPr="00AD0EEB" w:rsidRDefault="00F147EB" w:rsidP="00AE58E7">
      <w:pPr>
        <w:pStyle w:val="Textodstavce"/>
        <w:numPr>
          <w:ilvl w:val="0"/>
          <w:numId w:val="12"/>
        </w:numPr>
        <w:tabs>
          <w:tab w:val="clear" w:pos="851"/>
          <w:tab w:val="left" w:pos="426"/>
        </w:tabs>
        <w:spacing w:before="0" w:after="0"/>
        <w:ind w:left="426" w:hanging="426"/>
      </w:pPr>
      <w:r w:rsidRPr="00AD0EEB">
        <w:t>Zasedání vědecké rady je možné konat hybridním nebo distančním způsobem, pokud</w:t>
      </w:r>
    </w:p>
    <w:p w:rsidR="00F147EB" w:rsidRPr="00AD0EEB" w:rsidRDefault="00F147EB" w:rsidP="00AE58E7">
      <w:pPr>
        <w:pStyle w:val="Textpsmene"/>
        <w:tabs>
          <w:tab w:val="clear" w:pos="425"/>
          <w:tab w:val="num" w:pos="851"/>
        </w:tabs>
        <w:ind w:left="851"/>
      </w:pPr>
      <w:r w:rsidRPr="00AD0EEB">
        <w:t>z jiného právního předpisu nebo opatření vydaného na jeho základě vyplývá, že vědecká rada může zasedat distančně,</w:t>
      </w:r>
    </w:p>
    <w:p w:rsidR="00F147EB" w:rsidRPr="00AD0EEB" w:rsidRDefault="00F147EB" w:rsidP="00AE58E7">
      <w:pPr>
        <w:pStyle w:val="Textpsmene"/>
        <w:tabs>
          <w:tab w:val="clear" w:pos="425"/>
          <w:tab w:val="num" w:pos="851"/>
        </w:tabs>
        <w:ind w:left="851"/>
      </w:pPr>
      <w:r w:rsidRPr="00AD0EEB">
        <w:t>z vnitřního předpisu univerzity nebo stavu vyhlášeného na jeho základě vyplývá, že vědecká rada může zasedat distančně,</w:t>
      </w:r>
    </w:p>
    <w:p w:rsidR="00F147EB" w:rsidRPr="00AD0EEB" w:rsidRDefault="00F147EB" w:rsidP="00AE58E7">
      <w:pPr>
        <w:pStyle w:val="Textpsmene"/>
        <w:tabs>
          <w:tab w:val="clear" w:pos="425"/>
          <w:tab w:val="num" w:pos="851"/>
        </w:tabs>
        <w:ind w:left="851"/>
      </w:pPr>
      <w:r w:rsidRPr="00AD0EEB">
        <w:t xml:space="preserve">se na tom </w:t>
      </w:r>
      <w:r w:rsidRPr="0071137C">
        <w:t xml:space="preserve">z důvodu zvláštního zřetele hodného </w:t>
      </w:r>
      <w:r w:rsidRPr="00AD0EEB">
        <w:t xml:space="preserve">vědecká rada usnese na svém zasedání nebo hlasováním mimo zasedání vědecké rady (dále jen „hlasování per </w:t>
      </w:r>
      <w:proofErr w:type="spellStart"/>
      <w:r w:rsidRPr="00AD0EEB">
        <w:t>rollam</w:t>
      </w:r>
      <w:proofErr w:type="spellEnd"/>
      <w:r w:rsidRPr="00AD0EEB">
        <w:t>“).</w:t>
      </w:r>
    </w:p>
    <w:p w:rsidR="00F147EB" w:rsidRPr="00AD0EEB" w:rsidRDefault="00F147EB" w:rsidP="00AE58E7">
      <w:pPr>
        <w:pStyle w:val="Textodstavce"/>
        <w:numPr>
          <w:ilvl w:val="0"/>
          <w:numId w:val="12"/>
        </w:numPr>
        <w:tabs>
          <w:tab w:val="clear" w:pos="851"/>
          <w:tab w:val="left" w:pos="426"/>
        </w:tabs>
        <w:spacing w:before="0" w:after="0"/>
        <w:ind w:left="426" w:hanging="426"/>
      </w:pPr>
      <w:r w:rsidRPr="00AD0EEB">
        <w:t xml:space="preserve">Skutečnost, že se zasedání koná hybridním nebo distančním způsobem, je členům vědecké rady sdělena elektronicky nejpozději </w:t>
      </w:r>
      <w:r>
        <w:t>3</w:t>
      </w:r>
      <w:r w:rsidRPr="00AD0EEB">
        <w:t xml:space="preserve"> dn</w:t>
      </w:r>
      <w:r>
        <w:t>y</w:t>
      </w:r>
      <w:r w:rsidRPr="00AD0EEB">
        <w:t xml:space="preserve"> před konáním tohoto zasedání.</w:t>
      </w:r>
    </w:p>
    <w:p w:rsidR="00F147EB" w:rsidRPr="00AD0EEB" w:rsidRDefault="00F147EB" w:rsidP="00AE58E7">
      <w:pPr>
        <w:pStyle w:val="Textodstavce"/>
        <w:numPr>
          <w:ilvl w:val="0"/>
          <w:numId w:val="12"/>
        </w:numPr>
        <w:tabs>
          <w:tab w:val="clear" w:pos="851"/>
          <w:tab w:val="left" w:pos="426"/>
        </w:tabs>
        <w:spacing w:before="0" w:after="0"/>
        <w:ind w:left="426" w:hanging="426"/>
      </w:pPr>
      <w:r w:rsidRPr="00AD0EEB">
        <w:t>Podrobnosti ohledně hybridního a distančního zasedání vědecké rady stanoví děkan opatřením.</w:t>
      </w:r>
    </w:p>
    <w:p w:rsidR="00F147EB" w:rsidRDefault="00F147EB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6</w:t>
      </w:r>
    </w:p>
    <w:p w:rsidR="00737D46" w:rsidRPr="00575F46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575F46">
        <w:rPr>
          <w:rFonts w:ascii="Times-Roman" w:hAnsi="Times-Roman" w:cs="Times-Roman"/>
          <w:sz w:val="24"/>
          <w:szCs w:val="24"/>
        </w:rPr>
        <w:lastRenderedPageBreak/>
        <w:t>V</w:t>
      </w:r>
      <w:r w:rsidRPr="00575F46">
        <w:rPr>
          <w:rFonts w:ascii="TTE3076ED0t00" w:hAnsi="TTE3076ED0t00" w:cs="TTE3076ED0t00"/>
          <w:sz w:val="24"/>
          <w:szCs w:val="24"/>
        </w:rPr>
        <w:t>ě</w:t>
      </w:r>
      <w:r w:rsidRPr="00575F46">
        <w:rPr>
          <w:rFonts w:ascii="Times-Roman" w:hAnsi="Times-Roman" w:cs="Times-Roman"/>
          <w:sz w:val="24"/>
          <w:szCs w:val="24"/>
        </w:rPr>
        <w:t xml:space="preserve">decká rada rozhoduje usnesením. Hlasování je veřejné. Tajným hlasování rozhoduje vědecká rada v případech stanovených zákonem, vnitřním předpisem </w:t>
      </w:r>
      <w:r>
        <w:rPr>
          <w:rFonts w:ascii="Times-Roman" w:hAnsi="Times-Roman" w:cs="Times-Roman"/>
          <w:sz w:val="24"/>
          <w:szCs w:val="24"/>
        </w:rPr>
        <w:t>univerzity</w:t>
      </w:r>
      <w:r w:rsidRPr="00575F46">
        <w:rPr>
          <w:rFonts w:ascii="Times-Roman" w:hAnsi="Times-Roman" w:cs="Times-Roman"/>
          <w:sz w:val="24"/>
          <w:szCs w:val="24"/>
        </w:rPr>
        <w:t>, fakulty, nebo pokud se na tom usnesla.</w:t>
      </w:r>
    </w:p>
    <w:p w:rsidR="00737D46" w:rsidRPr="00575F46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575F46">
        <w:rPr>
          <w:rFonts w:ascii="Times-Roman" w:hAnsi="Times-Roman" w:cs="Times-Roman"/>
          <w:sz w:val="24"/>
          <w:szCs w:val="24"/>
        </w:rPr>
        <w:t>V</w:t>
      </w:r>
      <w:r w:rsidRPr="00575F46">
        <w:rPr>
          <w:rFonts w:ascii="TTE3076ED0t00" w:hAnsi="TTE3076ED0t00" w:cs="TTE3076ED0t00"/>
          <w:sz w:val="24"/>
          <w:szCs w:val="24"/>
        </w:rPr>
        <w:t>ě</w:t>
      </w:r>
      <w:r w:rsidRPr="00575F46">
        <w:rPr>
          <w:rFonts w:ascii="Times-Roman" w:hAnsi="Times-Roman" w:cs="Times-Roman"/>
          <w:sz w:val="24"/>
          <w:szCs w:val="24"/>
        </w:rPr>
        <w:t>decká rada je zp</w:t>
      </w:r>
      <w:r w:rsidRPr="00575F46">
        <w:rPr>
          <w:rFonts w:ascii="TTE3076ED0t00" w:hAnsi="TTE3076ED0t00" w:cs="TTE3076ED0t00"/>
          <w:sz w:val="24"/>
          <w:szCs w:val="24"/>
        </w:rPr>
        <w:t>ů</w:t>
      </w:r>
      <w:r w:rsidRPr="00575F46">
        <w:rPr>
          <w:rFonts w:ascii="Times-Roman" w:hAnsi="Times-Roman" w:cs="Times-Roman"/>
          <w:sz w:val="24"/>
          <w:szCs w:val="24"/>
        </w:rPr>
        <w:t>sobilá se usnášet, je-li p</w:t>
      </w:r>
      <w:r w:rsidRPr="00575F46">
        <w:rPr>
          <w:rFonts w:ascii="TTE3076ED0t00" w:hAnsi="TTE3076ED0t00" w:cs="TTE3076ED0t00"/>
          <w:sz w:val="24"/>
          <w:szCs w:val="24"/>
        </w:rPr>
        <w:t>ř</w:t>
      </w:r>
      <w:r w:rsidRPr="00575F46">
        <w:rPr>
          <w:rFonts w:ascii="Times-Roman" w:hAnsi="Times-Roman" w:cs="Times-Roman"/>
          <w:sz w:val="24"/>
          <w:szCs w:val="24"/>
        </w:rPr>
        <w:t>ítomna nadpolovi</w:t>
      </w:r>
      <w:r w:rsidRPr="00575F46">
        <w:rPr>
          <w:rFonts w:ascii="TTE3076ED0t00" w:hAnsi="TTE3076ED0t00" w:cs="TTE3076ED0t00"/>
          <w:sz w:val="24"/>
          <w:szCs w:val="24"/>
        </w:rPr>
        <w:t>č</w:t>
      </w:r>
      <w:r w:rsidRPr="00575F46">
        <w:rPr>
          <w:rFonts w:ascii="Times-Roman" w:hAnsi="Times-Roman" w:cs="Times-Roman"/>
          <w:sz w:val="24"/>
          <w:szCs w:val="24"/>
        </w:rPr>
        <w:t>ní v</w:t>
      </w:r>
      <w:r w:rsidRPr="00575F46">
        <w:rPr>
          <w:rFonts w:ascii="TTE3076ED0t00" w:hAnsi="TTE3076ED0t00" w:cs="TTE3076ED0t00"/>
          <w:sz w:val="24"/>
          <w:szCs w:val="24"/>
        </w:rPr>
        <w:t>ě</w:t>
      </w:r>
      <w:r w:rsidRPr="00575F46">
        <w:rPr>
          <w:rFonts w:ascii="Times-Roman" w:hAnsi="Times-Roman" w:cs="Times-Roman"/>
          <w:sz w:val="24"/>
          <w:szCs w:val="24"/>
        </w:rPr>
        <w:t>tšina jej</w:t>
      </w:r>
      <w:r w:rsidR="00B96538">
        <w:rPr>
          <w:rFonts w:ascii="Times-Roman" w:hAnsi="Times-Roman" w:cs="Times-Roman"/>
          <w:sz w:val="24"/>
          <w:szCs w:val="24"/>
        </w:rPr>
        <w:t>í</w:t>
      </w:r>
      <w:r w:rsidRPr="00575F46">
        <w:rPr>
          <w:rFonts w:ascii="Times-Roman" w:hAnsi="Times-Roman" w:cs="Times-Roman"/>
          <w:sz w:val="24"/>
          <w:szCs w:val="24"/>
        </w:rPr>
        <w:t xml:space="preserve">ch </w:t>
      </w:r>
      <w:r w:rsidRPr="00575F46">
        <w:rPr>
          <w:rFonts w:ascii="TTE3076ED0t00" w:hAnsi="TTE3076ED0t00" w:cs="TTE3076ED0t00"/>
          <w:sz w:val="24"/>
          <w:szCs w:val="24"/>
        </w:rPr>
        <w:t>členů</w:t>
      </w:r>
      <w:r w:rsidRPr="00575F46">
        <w:rPr>
          <w:rFonts w:ascii="Times-Roman" w:hAnsi="Times-Roman" w:cs="Times-Roman"/>
          <w:sz w:val="24"/>
          <w:szCs w:val="24"/>
        </w:rPr>
        <w:t>. Nevyplývá-li ze zákona n</w:t>
      </w:r>
      <w:r w:rsidRPr="00575F46">
        <w:rPr>
          <w:rFonts w:ascii="TTE3076ED0t00" w:hAnsi="TTE3076ED0t00" w:cs="TTE3076ED0t00"/>
          <w:sz w:val="24"/>
          <w:szCs w:val="24"/>
        </w:rPr>
        <w:t>ě</w:t>
      </w:r>
      <w:r w:rsidRPr="00575F46">
        <w:rPr>
          <w:rFonts w:ascii="Times-Roman" w:hAnsi="Times-Roman" w:cs="Times-Roman"/>
          <w:sz w:val="24"/>
          <w:szCs w:val="24"/>
        </w:rPr>
        <w:t>co jiného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7"/>
      </w:r>
      <w:r w:rsidRPr="00575F46">
        <w:rPr>
          <w:rFonts w:ascii="Times-Roman" w:hAnsi="Times-Roman" w:cs="Times-Roman"/>
          <w:sz w:val="24"/>
          <w:szCs w:val="24"/>
        </w:rPr>
        <w:t>, je usnesení p</w:t>
      </w:r>
      <w:r w:rsidRPr="00575F46">
        <w:rPr>
          <w:rFonts w:ascii="TTE3076ED0t00" w:hAnsi="TTE3076ED0t00" w:cs="TTE3076ED0t00"/>
          <w:sz w:val="24"/>
          <w:szCs w:val="24"/>
        </w:rPr>
        <w:t>ř</w:t>
      </w:r>
      <w:r w:rsidRPr="00575F46">
        <w:rPr>
          <w:rFonts w:ascii="Times-Roman" w:hAnsi="Times-Roman" w:cs="Times-Roman"/>
          <w:sz w:val="24"/>
          <w:szCs w:val="24"/>
        </w:rPr>
        <w:t>ijato, vysloví-li se pro n</w:t>
      </w:r>
      <w:r w:rsidRPr="00575F46">
        <w:rPr>
          <w:rFonts w:ascii="TTE3076ED0t00" w:hAnsi="TTE3076ED0t00" w:cs="TTE3076ED0t00"/>
          <w:sz w:val="24"/>
          <w:szCs w:val="24"/>
        </w:rPr>
        <w:t xml:space="preserve">ě </w:t>
      </w:r>
      <w:r w:rsidRPr="00575F46">
        <w:rPr>
          <w:rFonts w:ascii="Times-Roman" w:hAnsi="Times-Roman" w:cs="Times-Roman"/>
          <w:sz w:val="24"/>
          <w:szCs w:val="24"/>
        </w:rPr>
        <w:t>hlasováním nadpolovi</w:t>
      </w:r>
      <w:r w:rsidRPr="00575F46">
        <w:rPr>
          <w:rFonts w:ascii="TTE3076ED0t00" w:hAnsi="TTE3076ED0t00" w:cs="TTE3076ED0t00"/>
          <w:sz w:val="24"/>
          <w:szCs w:val="24"/>
        </w:rPr>
        <w:t>č</w:t>
      </w:r>
      <w:r w:rsidRPr="00575F46">
        <w:rPr>
          <w:rFonts w:ascii="Times-Roman" w:hAnsi="Times-Roman" w:cs="Times-Roman"/>
          <w:sz w:val="24"/>
          <w:szCs w:val="24"/>
        </w:rPr>
        <w:t>ní v</w:t>
      </w:r>
      <w:r w:rsidRPr="00575F46">
        <w:rPr>
          <w:rFonts w:ascii="TTE3076ED0t00" w:hAnsi="TTE3076ED0t00" w:cs="TTE3076ED0t00"/>
          <w:sz w:val="24"/>
          <w:szCs w:val="24"/>
        </w:rPr>
        <w:t>ě</w:t>
      </w:r>
      <w:r w:rsidRPr="00575F46">
        <w:rPr>
          <w:rFonts w:ascii="Times-Roman" w:hAnsi="Times-Roman" w:cs="Times-Roman"/>
          <w:sz w:val="24"/>
          <w:szCs w:val="24"/>
        </w:rPr>
        <w:t>tšina p</w:t>
      </w:r>
      <w:r w:rsidRPr="00575F46">
        <w:rPr>
          <w:rFonts w:ascii="TTE3076ED0t00" w:hAnsi="TTE3076ED0t00" w:cs="TTE3076ED0t00"/>
          <w:sz w:val="24"/>
          <w:szCs w:val="24"/>
        </w:rPr>
        <w:t>ř</w:t>
      </w:r>
      <w:r w:rsidRPr="00575F46">
        <w:rPr>
          <w:rFonts w:ascii="Times-Roman" w:hAnsi="Times-Roman" w:cs="Times-Roman"/>
          <w:sz w:val="24"/>
          <w:szCs w:val="24"/>
        </w:rPr>
        <w:t xml:space="preserve">ítomných </w:t>
      </w:r>
      <w:r w:rsidRPr="00575F46">
        <w:rPr>
          <w:rFonts w:ascii="TTE3076ED0t00" w:hAnsi="TTE3076ED0t00" w:cs="TTE3076ED0t00"/>
          <w:sz w:val="24"/>
          <w:szCs w:val="24"/>
        </w:rPr>
        <w:t>členů</w:t>
      </w:r>
      <w:r w:rsidRPr="00575F46">
        <w:rPr>
          <w:rFonts w:ascii="Times-Roman" w:hAnsi="Times-Roman" w:cs="Times-Roman"/>
          <w:sz w:val="24"/>
          <w:szCs w:val="24"/>
        </w:rPr>
        <w:t>.</w:t>
      </w:r>
    </w:p>
    <w:p w:rsidR="00737D46" w:rsidRPr="00BA18B9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A18B9">
        <w:rPr>
          <w:rFonts w:ascii="Times-Roman" w:hAnsi="Times-Roman" w:cs="Times-Roman"/>
          <w:sz w:val="24"/>
          <w:szCs w:val="24"/>
        </w:rPr>
        <w:t>V p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ípad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, že je podáno více návrh</w:t>
      </w:r>
      <w:r w:rsidRPr="00BA18B9">
        <w:rPr>
          <w:rFonts w:ascii="TTE3076ED0t00" w:hAnsi="TTE3076ED0t00" w:cs="TTE3076ED0t00"/>
          <w:sz w:val="24"/>
          <w:szCs w:val="24"/>
        </w:rPr>
        <w:t>ů</w:t>
      </w:r>
      <w:r w:rsidRPr="00BA18B9">
        <w:rPr>
          <w:rFonts w:ascii="Times-Roman" w:hAnsi="Times-Roman" w:cs="Times-Roman"/>
          <w:sz w:val="24"/>
          <w:szCs w:val="24"/>
        </w:rPr>
        <w:t>, z nichž žádný neobdržel nadpolovi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>ní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tšinu hlas</w:t>
      </w:r>
      <w:r w:rsidRPr="00BA18B9">
        <w:rPr>
          <w:rFonts w:ascii="TTE3076ED0t00" w:hAnsi="TTE3076ED0t00" w:cs="TTE3076ED0t00"/>
          <w:sz w:val="24"/>
          <w:szCs w:val="24"/>
        </w:rPr>
        <w:t>ů</w:t>
      </w:r>
      <w:r w:rsidRPr="00BA18B9">
        <w:rPr>
          <w:rFonts w:ascii="Times-Roman" w:hAnsi="Times-Roman" w:cs="Times-Roman"/>
          <w:sz w:val="24"/>
          <w:szCs w:val="24"/>
        </w:rPr>
        <w:t>, prob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hne druhé kolo hlasování, v n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mž se hlasuje o dvou návrzích, které získaly nejvyšší po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>et kladných hlas</w:t>
      </w:r>
      <w:r w:rsidRPr="00BA18B9">
        <w:rPr>
          <w:rFonts w:ascii="TTE3076ED0t00" w:hAnsi="TTE3076ED0t00" w:cs="TTE3076ED0t00"/>
          <w:sz w:val="24"/>
          <w:szCs w:val="24"/>
        </w:rPr>
        <w:t>ů</w:t>
      </w:r>
      <w:r w:rsidRPr="00BA18B9">
        <w:rPr>
          <w:rFonts w:ascii="Times-Roman" w:hAnsi="Times-Roman" w:cs="Times-Roman"/>
          <w:sz w:val="24"/>
          <w:szCs w:val="24"/>
        </w:rPr>
        <w:t>. Nebude-li ani ve druhém hlasování dosaženo nadpolovi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>ní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tšiny hlas</w:t>
      </w:r>
      <w:r w:rsidRPr="00BA18B9">
        <w:rPr>
          <w:rFonts w:ascii="TTE3076ED0t00" w:hAnsi="TTE3076ED0t00" w:cs="TTE3076ED0t00"/>
          <w:sz w:val="24"/>
          <w:szCs w:val="24"/>
        </w:rPr>
        <w:t xml:space="preserve">ů </w:t>
      </w:r>
      <w:r w:rsidRPr="00BA18B9">
        <w:rPr>
          <w:rFonts w:ascii="Times-Roman" w:hAnsi="Times-Roman" w:cs="Times-Roman"/>
          <w:sz w:val="24"/>
          <w:szCs w:val="24"/>
        </w:rPr>
        <w:t>pro jeden z návrh</w:t>
      </w:r>
      <w:r w:rsidRPr="00BA18B9">
        <w:rPr>
          <w:rFonts w:ascii="TTE3076ED0t00" w:hAnsi="TTE3076ED0t00" w:cs="TTE3076ED0t00"/>
          <w:sz w:val="24"/>
          <w:szCs w:val="24"/>
        </w:rPr>
        <w:t>ů</w:t>
      </w:r>
      <w:r w:rsidRPr="00BA18B9">
        <w:rPr>
          <w:rFonts w:ascii="Times-Roman" w:hAnsi="Times-Roman" w:cs="Times-Roman"/>
          <w:sz w:val="24"/>
          <w:szCs w:val="24"/>
        </w:rPr>
        <w:t>, je projednávání daného bodu p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erušeno a tento bod musí být projednán na nejbližším zasedání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 xml:space="preserve">decké rady.  </w:t>
      </w:r>
    </w:p>
    <w:p w:rsidR="00737D46" w:rsidRPr="00BA18B9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A18B9">
        <w:rPr>
          <w:rFonts w:ascii="Times-Roman" w:hAnsi="Times-Roman" w:cs="Times-Roman"/>
          <w:sz w:val="24"/>
          <w:szCs w:val="24"/>
        </w:rPr>
        <w:t>Návrh v řízení na jmenování profesorem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8"/>
      </w:r>
      <w:r w:rsidRPr="00BA18B9">
        <w:rPr>
          <w:rFonts w:ascii="Times-Roman" w:hAnsi="Times-Roman" w:cs="Times-Roman"/>
          <w:sz w:val="24"/>
          <w:szCs w:val="24"/>
        </w:rPr>
        <w:t xml:space="preserve"> nebo docentem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9"/>
      </w:r>
      <w:r w:rsidRPr="00BA18B9">
        <w:rPr>
          <w:rFonts w:ascii="Times-Roman" w:hAnsi="Times-Roman" w:cs="Times-Roman"/>
          <w:sz w:val="24"/>
          <w:szCs w:val="24"/>
        </w:rPr>
        <w:t xml:space="preserve"> ne</w:t>
      </w:r>
      <w:r w:rsidR="009C67A7">
        <w:rPr>
          <w:rFonts w:ascii="Times-Roman" w:hAnsi="Times-Roman" w:cs="Times-Roman"/>
          <w:sz w:val="24"/>
          <w:szCs w:val="24"/>
        </w:rPr>
        <w:t>bude</w:t>
      </w:r>
      <w:r w:rsidRPr="00BA18B9">
        <w:rPr>
          <w:rFonts w:ascii="Times-Roman" w:hAnsi="Times-Roman" w:cs="Times-Roman"/>
          <w:sz w:val="24"/>
          <w:szCs w:val="24"/>
        </w:rPr>
        <w:t xml:space="preserve"> projedn</w:t>
      </w:r>
      <w:r w:rsidR="009C67A7">
        <w:rPr>
          <w:rFonts w:ascii="Times-Roman" w:hAnsi="Times-Roman" w:cs="Times-Roman"/>
          <w:sz w:val="24"/>
          <w:szCs w:val="24"/>
        </w:rPr>
        <w:t>áván</w:t>
      </w:r>
      <w:r w:rsidRPr="00BA18B9">
        <w:rPr>
          <w:rFonts w:ascii="Times-Roman" w:hAnsi="Times-Roman" w:cs="Times-Roman"/>
          <w:sz w:val="24"/>
          <w:szCs w:val="24"/>
        </w:rPr>
        <w:t xml:space="preserve">, pokud se zasedání účastní méně než dvě třetiny ze všech členů vědecké rady a jestliže </w:t>
      </w:r>
      <w:r w:rsidR="009C67A7">
        <w:rPr>
          <w:rFonts w:ascii="Times-Roman" w:hAnsi="Times-Roman" w:cs="Times-Roman"/>
          <w:sz w:val="24"/>
          <w:szCs w:val="24"/>
        </w:rPr>
        <w:t>na projednání návrhu</w:t>
      </w:r>
      <w:r w:rsidRPr="00BA18B9">
        <w:rPr>
          <w:rFonts w:ascii="Times-Roman" w:hAnsi="Times-Roman" w:cs="Times-Roman"/>
          <w:sz w:val="24"/>
          <w:szCs w:val="24"/>
        </w:rPr>
        <w:t xml:space="preserve"> uchazeč o jmenování profesorem nebo docentem </w:t>
      </w:r>
      <w:r w:rsidR="00DB7654">
        <w:rPr>
          <w:rFonts w:ascii="Times-Roman" w:hAnsi="Times-Roman" w:cs="Times-Roman"/>
          <w:sz w:val="24"/>
          <w:szCs w:val="24"/>
        </w:rPr>
        <w:t>ne</w:t>
      </w:r>
      <w:r w:rsidR="009C67A7">
        <w:rPr>
          <w:rFonts w:ascii="Times-Roman" w:hAnsi="Times-Roman" w:cs="Times-Roman"/>
          <w:sz w:val="24"/>
          <w:szCs w:val="24"/>
        </w:rPr>
        <w:t>trvá</w:t>
      </w:r>
      <w:r w:rsidRPr="00BA18B9">
        <w:rPr>
          <w:rFonts w:ascii="Times-Roman" w:hAnsi="Times-Roman" w:cs="Times-Roman"/>
          <w:sz w:val="24"/>
          <w:szCs w:val="24"/>
        </w:rPr>
        <w:t>.  P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ed zahájením projednávání návrhů na jmenování profesorem a docentem vědecká rada určí na</w:t>
      </w:r>
      <w:r w:rsidR="00176E76">
        <w:rPr>
          <w:rFonts w:ascii="Times-Roman" w:hAnsi="Times-Roman" w:cs="Times-Roman"/>
          <w:sz w:val="24"/>
          <w:szCs w:val="24"/>
        </w:rPr>
        <w:t> </w:t>
      </w:r>
      <w:r w:rsidRPr="00BA18B9">
        <w:rPr>
          <w:rFonts w:ascii="Times-Roman" w:hAnsi="Times-Roman" w:cs="Times-Roman"/>
          <w:sz w:val="24"/>
          <w:szCs w:val="24"/>
        </w:rPr>
        <w:t>návrh děkana nebo jím pověřeného proděkana dva skrutátory, kte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í sečtou odevzdané hlasovací lístky a o výsledku tajného hlasování sepíší protokol. S výsledkem hlasování seznámí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deckou radu děkan nebo jím pov</w:t>
      </w:r>
      <w:r w:rsidRPr="00BA18B9">
        <w:rPr>
          <w:rFonts w:ascii="TTE3076ED0t00" w:hAnsi="TTE3076ED0t00" w:cs="TTE3076ED0t00"/>
          <w:sz w:val="24"/>
          <w:szCs w:val="24"/>
        </w:rPr>
        <w:t>ěř</w:t>
      </w:r>
      <w:r w:rsidRPr="00BA18B9">
        <w:rPr>
          <w:rFonts w:ascii="Times-Roman" w:hAnsi="Times-Roman" w:cs="Times-Roman"/>
          <w:sz w:val="24"/>
          <w:szCs w:val="24"/>
        </w:rPr>
        <w:t>ený prod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kan.</w:t>
      </w:r>
    </w:p>
    <w:p w:rsidR="00737D46" w:rsidRPr="00BA18B9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A18B9">
        <w:rPr>
          <w:rFonts w:ascii="Times-Roman" w:hAnsi="Times-Roman" w:cs="Times-Roman"/>
          <w:sz w:val="24"/>
          <w:szCs w:val="24"/>
        </w:rPr>
        <w:t>Nezíská-li návrh na jmenování docentem nebo profesorem nadpolovi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>ní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tšinu hlas</w:t>
      </w:r>
      <w:r w:rsidRPr="00BA18B9">
        <w:rPr>
          <w:rFonts w:ascii="TTE3076ED0t00" w:hAnsi="TTE3076ED0t00" w:cs="TTE3076ED0t00"/>
          <w:sz w:val="24"/>
          <w:szCs w:val="24"/>
        </w:rPr>
        <w:t xml:space="preserve">ů </w:t>
      </w:r>
      <w:r w:rsidRPr="00BA18B9">
        <w:rPr>
          <w:rFonts w:ascii="Times-Roman" w:hAnsi="Times-Roman" w:cs="Times-Roman"/>
          <w:sz w:val="24"/>
          <w:szCs w:val="24"/>
        </w:rPr>
        <w:t>všech člen</w:t>
      </w:r>
      <w:r w:rsidRPr="00BA18B9">
        <w:rPr>
          <w:rFonts w:ascii="TTE3076ED0t00" w:hAnsi="TTE3076ED0t00" w:cs="TTE3076ED0t00"/>
          <w:sz w:val="24"/>
          <w:szCs w:val="24"/>
        </w:rPr>
        <w:t xml:space="preserve">ů </w:t>
      </w:r>
      <w:r w:rsidRPr="00BA18B9">
        <w:rPr>
          <w:rFonts w:ascii="Times-Roman" w:hAnsi="Times-Roman" w:cs="Times-Roman"/>
          <w:sz w:val="24"/>
          <w:szCs w:val="24"/>
        </w:rPr>
        <w:t>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decké rady, platí, že vědecká rada p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 xml:space="preserve">íslušné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ízení zastavuje</w:t>
      </w:r>
      <w:r w:rsidRPr="002C418F">
        <w:rPr>
          <w:rFonts w:ascii="Times-Roman" w:hAnsi="Times-Roman" w:cs="Times-Roman"/>
          <w:sz w:val="24"/>
          <w:szCs w:val="24"/>
          <w:vertAlign w:val="superscript"/>
        </w:rPr>
        <w:t>7</w:t>
      </w:r>
      <w:r w:rsidRPr="00BA18B9">
        <w:rPr>
          <w:rFonts w:ascii="Times-Roman" w:hAnsi="Times-Roman" w:cs="Times-Roman"/>
          <w:sz w:val="24"/>
          <w:szCs w:val="24"/>
        </w:rPr>
        <w:t>.</w:t>
      </w:r>
    </w:p>
    <w:p w:rsidR="00737D46" w:rsidRPr="00BA18B9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A18B9">
        <w:rPr>
          <w:rFonts w:ascii="Times-Roman" w:hAnsi="Times-Roman" w:cs="Times-Roman"/>
          <w:sz w:val="24"/>
          <w:szCs w:val="24"/>
        </w:rPr>
        <w:t>Další podrobnosti o jednání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decké rady v souvislosti s habilita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 xml:space="preserve">ním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 xml:space="preserve">ízením a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 xml:space="preserve">ízením </w:t>
      </w:r>
      <w:r w:rsidRPr="00BA18B9">
        <w:rPr>
          <w:rFonts w:ascii="Times-Roman" w:hAnsi="Times-Roman" w:cs="Times-Roman"/>
          <w:sz w:val="24"/>
          <w:szCs w:val="24"/>
        </w:rPr>
        <w:br/>
        <w:t xml:space="preserve">ke jmenování profesorem upravuje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ád habilita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 xml:space="preserve">ního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 xml:space="preserve">ízení a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ízení ke jmenování profesorem Univerzity Karlovy.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7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Hlasování per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rollam</w:t>
      </w:r>
      <w:proofErr w:type="spellEnd"/>
    </w:p>
    <w:p w:rsidR="00737D46" w:rsidRPr="008D11A3" w:rsidRDefault="00737D46" w:rsidP="00737D4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Děkan</w:t>
      </w:r>
      <w:r w:rsidRPr="008D11A3">
        <w:rPr>
          <w:rFonts w:ascii="Times New Roman" w:hAnsi="Times New Roman" w:cs="Times New Roman"/>
          <w:sz w:val="24"/>
          <w:szCs w:val="24"/>
        </w:rPr>
        <w:t xml:space="preserve"> může vyhlásit hlasování mimo zasedání vědecké </w:t>
      </w:r>
      <w:proofErr w:type="gramStart"/>
      <w:r w:rsidRPr="008D11A3">
        <w:rPr>
          <w:rFonts w:ascii="Times New Roman" w:hAnsi="Times New Roman" w:cs="Times New Roman"/>
          <w:sz w:val="24"/>
          <w:szCs w:val="24"/>
        </w:rPr>
        <w:t>rady ,</w:t>
      </w:r>
      <w:proofErr w:type="gramEnd"/>
      <w:r w:rsidRPr="008D11A3">
        <w:rPr>
          <w:rFonts w:ascii="Times New Roman" w:hAnsi="Times New Roman" w:cs="Times New Roman"/>
          <w:sz w:val="24"/>
          <w:szCs w:val="24"/>
        </w:rPr>
        <w:t xml:space="preserve"> jde-li o neodkladnou záležitost nebo o návrh, k jehož projednání není možné nebo účelné svolat zasedání vědecké rady. Hlasovat per </w:t>
      </w:r>
      <w:proofErr w:type="spellStart"/>
      <w:r w:rsidRPr="008D11A3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D11A3">
        <w:rPr>
          <w:rFonts w:ascii="Times New Roman" w:hAnsi="Times New Roman" w:cs="Times New Roman"/>
          <w:sz w:val="24"/>
          <w:szCs w:val="24"/>
        </w:rPr>
        <w:t xml:space="preserve"> nelze o návrzích na jmenování profesorem, návrzích na jmenování docentem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11A3">
        <w:rPr>
          <w:rFonts w:ascii="Times New Roman" w:hAnsi="Times New Roman" w:cs="Times New Roman"/>
          <w:sz w:val="24"/>
          <w:szCs w:val="24"/>
        </w:rPr>
        <w:t xml:space="preserve"> návrzích na udělení titulu doktor honoris causa</w:t>
      </w:r>
      <w:r w:rsidR="000758B8">
        <w:rPr>
          <w:rFonts w:ascii="Times New Roman" w:hAnsi="Times New Roman" w:cs="Times New Roman"/>
          <w:sz w:val="24"/>
          <w:szCs w:val="24"/>
        </w:rPr>
        <w:t xml:space="preserve">, </w:t>
      </w:r>
      <w:r w:rsidR="000758B8" w:rsidRPr="008D11A3">
        <w:rPr>
          <w:rFonts w:ascii="Times New Roman" w:hAnsi="Times New Roman" w:cs="Times New Roman"/>
          <w:sz w:val="24"/>
          <w:szCs w:val="24"/>
        </w:rPr>
        <w:t xml:space="preserve">návrzích na </w:t>
      </w:r>
      <w:r w:rsidR="000758B8">
        <w:rPr>
          <w:rFonts w:ascii="Times New Roman" w:hAnsi="Times New Roman" w:cs="Times New Roman"/>
          <w:sz w:val="24"/>
          <w:szCs w:val="24"/>
        </w:rPr>
        <w:t>zřízení</w:t>
      </w:r>
      <w:r w:rsidR="000758B8" w:rsidRPr="008D11A3">
        <w:rPr>
          <w:rFonts w:ascii="Times New Roman" w:hAnsi="Times New Roman" w:cs="Times New Roman"/>
          <w:sz w:val="24"/>
          <w:szCs w:val="24"/>
        </w:rPr>
        <w:t xml:space="preserve"> pracovního místa mimořádného profesora</w:t>
      </w:r>
      <w:r w:rsidR="000758B8">
        <w:rPr>
          <w:rFonts w:ascii="Times New Roman" w:hAnsi="Times New Roman" w:cs="Times New Roman"/>
          <w:sz w:val="24"/>
          <w:szCs w:val="24"/>
        </w:rPr>
        <w:t xml:space="preserve"> </w:t>
      </w:r>
      <w:r w:rsidR="000758B8" w:rsidRPr="008D11A3">
        <w:rPr>
          <w:rFonts w:ascii="Times New Roman" w:hAnsi="Times New Roman" w:cs="Times New Roman"/>
          <w:sz w:val="24"/>
          <w:szCs w:val="24"/>
        </w:rPr>
        <w:t>ani o</w:t>
      </w:r>
      <w:r w:rsidR="000758B8" w:rsidRPr="000758B8">
        <w:rPr>
          <w:rFonts w:ascii="Times New Roman" w:hAnsi="Times New Roman" w:cs="Times New Roman"/>
          <w:sz w:val="24"/>
          <w:szCs w:val="24"/>
        </w:rPr>
        <w:t> vyjádřeních k</w:t>
      </w:r>
      <w:r w:rsidR="00176E76">
        <w:rPr>
          <w:rFonts w:ascii="Times New Roman" w:hAnsi="Times New Roman" w:cs="Times New Roman"/>
          <w:sz w:val="24"/>
          <w:szCs w:val="24"/>
        </w:rPr>
        <w:t> </w:t>
      </w:r>
      <w:r w:rsidR="000758B8" w:rsidRPr="000758B8">
        <w:rPr>
          <w:rFonts w:ascii="Times New Roman" w:hAnsi="Times New Roman" w:cs="Times New Roman"/>
          <w:sz w:val="24"/>
          <w:szCs w:val="24"/>
        </w:rPr>
        <w:t>obsazení pracovního místa mimořádného profesora, pokud děkan tuto otázku k vyjádření vědecké radě předloží</w:t>
      </w:r>
      <w:r w:rsidRPr="008D11A3">
        <w:rPr>
          <w:rFonts w:ascii="Times New Roman" w:hAnsi="Times New Roman" w:cs="Times New Roman"/>
          <w:sz w:val="24"/>
          <w:szCs w:val="24"/>
        </w:rPr>
        <w:t>.</w:t>
      </w:r>
    </w:p>
    <w:p w:rsidR="00737D46" w:rsidRPr="008D11A3" w:rsidRDefault="00737D46" w:rsidP="00737D4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A3">
        <w:rPr>
          <w:rFonts w:ascii="Times New Roman" w:hAnsi="Times New Roman" w:cs="Times New Roman"/>
          <w:sz w:val="24"/>
          <w:szCs w:val="24"/>
        </w:rPr>
        <w:t xml:space="preserve">Vyhlášení hlasování, znění návrhu a hlasovací lístek se rozešlou členům </w:t>
      </w:r>
      <w:r w:rsidR="005E33C6">
        <w:rPr>
          <w:rFonts w:ascii="Times New Roman" w:hAnsi="Times New Roman" w:cs="Times New Roman"/>
          <w:sz w:val="24"/>
          <w:szCs w:val="24"/>
        </w:rPr>
        <w:t xml:space="preserve">vědecké rady </w:t>
      </w:r>
      <w:r w:rsidRPr="008D11A3">
        <w:rPr>
          <w:rFonts w:ascii="Times New Roman" w:hAnsi="Times New Roman" w:cs="Times New Roman"/>
          <w:sz w:val="24"/>
          <w:szCs w:val="24"/>
        </w:rPr>
        <w:t>elektronick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D11A3">
        <w:rPr>
          <w:rFonts w:ascii="Times New Roman" w:hAnsi="Times New Roman" w:cs="Times New Roman"/>
          <w:sz w:val="24"/>
          <w:szCs w:val="24"/>
        </w:rPr>
        <w:t xml:space="preserve">. Ve vyhlášení se uvede lhůta pro hlasování, která činí nejméně pět dní. </w:t>
      </w:r>
    </w:p>
    <w:p w:rsidR="00737D46" w:rsidRPr="008D11A3" w:rsidRDefault="00737D46" w:rsidP="00737D4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A3">
        <w:rPr>
          <w:rFonts w:ascii="Times New Roman" w:hAnsi="Times New Roman" w:cs="Times New Roman"/>
          <w:sz w:val="24"/>
          <w:szCs w:val="24"/>
        </w:rPr>
        <w:t xml:space="preserve">Člen </w:t>
      </w:r>
      <w:r w:rsidR="005E33C6">
        <w:rPr>
          <w:rFonts w:ascii="Times New Roman" w:hAnsi="Times New Roman" w:cs="Times New Roman"/>
          <w:sz w:val="24"/>
          <w:szCs w:val="24"/>
        </w:rPr>
        <w:t xml:space="preserve">vědecké rady </w:t>
      </w:r>
      <w:r w:rsidR="00B96538">
        <w:rPr>
          <w:rFonts w:ascii="Times New Roman" w:hAnsi="Times New Roman" w:cs="Times New Roman"/>
          <w:sz w:val="24"/>
          <w:szCs w:val="24"/>
        </w:rPr>
        <w:t>stejnou cestou</w:t>
      </w:r>
      <w:r w:rsidRPr="008D11A3">
        <w:rPr>
          <w:rFonts w:ascii="Times New Roman" w:hAnsi="Times New Roman" w:cs="Times New Roman"/>
          <w:sz w:val="24"/>
          <w:szCs w:val="24"/>
        </w:rPr>
        <w:t xml:space="preserve"> zašle vyplněný hlasovací lístek obsahující jméno a příjmení hlasujícího a jeho hlasování, tj. souhlas, nesouhlas, nebo zdržení se, ve lhůtě podle odstavce 2, jinak je jeho hlas neplatný. Stejnou formou a ve stejné lhůtě může </w:t>
      </w:r>
      <w:proofErr w:type="gramStart"/>
      <w:r w:rsidRPr="008D11A3">
        <w:rPr>
          <w:rFonts w:ascii="Times New Roman" w:hAnsi="Times New Roman" w:cs="Times New Roman"/>
          <w:sz w:val="24"/>
          <w:szCs w:val="24"/>
        </w:rPr>
        <w:t>člen</w:t>
      </w:r>
      <w:r w:rsidR="005E33C6">
        <w:rPr>
          <w:rFonts w:ascii="Times New Roman" w:hAnsi="Times New Roman" w:cs="Times New Roman"/>
          <w:sz w:val="24"/>
          <w:szCs w:val="24"/>
        </w:rPr>
        <w:t xml:space="preserve"> </w:t>
      </w:r>
      <w:r w:rsidRPr="008D11A3">
        <w:rPr>
          <w:rFonts w:ascii="Times New Roman" w:hAnsi="Times New Roman" w:cs="Times New Roman"/>
          <w:sz w:val="24"/>
          <w:szCs w:val="24"/>
        </w:rPr>
        <w:t xml:space="preserve"> hlasování</w:t>
      </w:r>
      <w:proofErr w:type="gramEnd"/>
      <w:r w:rsidRPr="008D11A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11A3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D11A3">
        <w:rPr>
          <w:rFonts w:ascii="Times New Roman" w:hAnsi="Times New Roman" w:cs="Times New Roman"/>
          <w:sz w:val="24"/>
          <w:szCs w:val="24"/>
        </w:rPr>
        <w:t xml:space="preserve"> odmítnout. </w:t>
      </w:r>
    </w:p>
    <w:p w:rsidR="00737D46" w:rsidRPr="008D11A3" w:rsidRDefault="00737D46" w:rsidP="00737D4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A3">
        <w:rPr>
          <w:rFonts w:ascii="Times New Roman" w:hAnsi="Times New Roman" w:cs="Times New Roman"/>
          <w:sz w:val="24"/>
          <w:szCs w:val="24"/>
        </w:rPr>
        <w:t>Návrh se považuje za schválený, jestliže s ním vyslovila souhlas nadpoloviční většina všech členů</w:t>
      </w:r>
      <w:r w:rsidR="005E33C6">
        <w:rPr>
          <w:rFonts w:ascii="Times New Roman" w:hAnsi="Times New Roman" w:cs="Times New Roman"/>
          <w:sz w:val="24"/>
          <w:szCs w:val="24"/>
        </w:rPr>
        <w:t xml:space="preserve"> vědecké rady</w:t>
      </w:r>
      <w:r w:rsidRPr="008D11A3">
        <w:rPr>
          <w:rFonts w:ascii="Times New Roman" w:hAnsi="Times New Roman" w:cs="Times New Roman"/>
          <w:sz w:val="24"/>
          <w:szCs w:val="24"/>
        </w:rPr>
        <w:t xml:space="preserve">; to neplatí, jestliže hlasování per </w:t>
      </w:r>
      <w:proofErr w:type="spellStart"/>
      <w:r w:rsidRPr="008D11A3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D11A3">
        <w:rPr>
          <w:rFonts w:ascii="Times New Roman" w:hAnsi="Times New Roman" w:cs="Times New Roman"/>
          <w:sz w:val="24"/>
          <w:szCs w:val="24"/>
        </w:rPr>
        <w:t xml:space="preserve"> o návrhu odmítla nejméně jedna třetina všech členů. </w:t>
      </w:r>
    </w:p>
    <w:p w:rsidR="00737D46" w:rsidRPr="008D11A3" w:rsidRDefault="00737D46" w:rsidP="00737D4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A3">
        <w:rPr>
          <w:rFonts w:ascii="Times New Roman" w:hAnsi="Times New Roman" w:cs="Times New Roman"/>
          <w:sz w:val="24"/>
          <w:szCs w:val="24"/>
        </w:rPr>
        <w:t xml:space="preserve">Zápis o hlasování per </w:t>
      </w:r>
      <w:proofErr w:type="spellStart"/>
      <w:r w:rsidRPr="008D11A3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D11A3">
        <w:rPr>
          <w:rFonts w:ascii="Times New Roman" w:hAnsi="Times New Roman" w:cs="Times New Roman"/>
          <w:sz w:val="24"/>
          <w:szCs w:val="24"/>
        </w:rPr>
        <w:t xml:space="preserve"> je součástí zápisu z nejbližšího dalšího zasedání vědecké rady. </w:t>
      </w:r>
    </w:p>
    <w:p w:rsidR="00737D46" w:rsidRDefault="00737D46" w:rsidP="00737D46">
      <w:pPr>
        <w:rPr>
          <w:rFonts w:ascii="Times-Bold" w:hAnsi="Times-Bold" w:cs="Times-Bold"/>
          <w:b/>
          <w:bCs/>
          <w:sz w:val="24"/>
          <w:szCs w:val="24"/>
        </w:rPr>
      </w:pPr>
    </w:p>
    <w:p w:rsidR="00737D46" w:rsidRPr="00D21DF0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4"/>
          <w:szCs w:val="24"/>
        </w:rPr>
      </w:pPr>
      <w:r w:rsidRPr="00D21DF0">
        <w:rPr>
          <w:rFonts w:ascii="Times-Bold" w:hAnsi="Times-Bold" w:cs="Times-Bold"/>
          <w:bCs/>
          <w:sz w:val="24"/>
          <w:szCs w:val="24"/>
        </w:rPr>
        <w:t>Čl. 8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Zápis</w:t>
      </w:r>
    </w:p>
    <w:p w:rsidR="00737D46" w:rsidRPr="00BE5C5F" w:rsidRDefault="00737D46" w:rsidP="00737D4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E5C5F">
        <w:rPr>
          <w:rFonts w:ascii="Times-Roman" w:hAnsi="Times-Roman" w:cs="Times-Roman"/>
          <w:sz w:val="24"/>
          <w:szCs w:val="24"/>
        </w:rPr>
        <w:lastRenderedPageBreak/>
        <w:t>Z</w:t>
      </w:r>
      <w:r w:rsidR="00B96538">
        <w:rPr>
          <w:rFonts w:ascii="Times-Roman" w:hAnsi="Times-Roman" w:cs="Times-Roman"/>
          <w:sz w:val="24"/>
          <w:szCs w:val="24"/>
        </w:rPr>
        <w:t>e zasedání</w:t>
      </w:r>
      <w:r w:rsidRPr="00BE5C5F">
        <w:rPr>
          <w:rFonts w:ascii="Times-Roman" w:hAnsi="Times-Roman" w:cs="Times-Roman"/>
          <w:sz w:val="24"/>
          <w:szCs w:val="24"/>
        </w:rPr>
        <w:t xml:space="preserve"> se po</w:t>
      </w:r>
      <w:r w:rsidRPr="00BE5C5F">
        <w:rPr>
          <w:rFonts w:ascii="TTE3076ED0t00" w:hAnsi="TTE3076ED0t00" w:cs="TTE3076ED0t00"/>
          <w:sz w:val="24"/>
          <w:szCs w:val="24"/>
        </w:rPr>
        <w:t>ř</w:t>
      </w:r>
      <w:r w:rsidRPr="00BE5C5F">
        <w:rPr>
          <w:rFonts w:ascii="Times-Roman" w:hAnsi="Times-Roman" w:cs="Times-Roman"/>
          <w:sz w:val="24"/>
          <w:szCs w:val="24"/>
        </w:rPr>
        <w:t xml:space="preserve">izuje </w:t>
      </w:r>
      <w:r w:rsidR="00B96538">
        <w:rPr>
          <w:rFonts w:ascii="Times-Roman" w:hAnsi="Times-Roman" w:cs="Times-Roman"/>
          <w:sz w:val="24"/>
          <w:szCs w:val="24"/>
        </w:rPr>
        <w:t>zápis</w:t>
      </w:r>
      <w:r w:rsidRPr="00BE5C5F">
        <w:rPr>
          <w:rFonts w:ascii="Times-Roman" w:hAnsi="Times-Roman" w:cs="Times-Roman"/>
          <w:sz w:val="24"/>
          <w:szCs w:val="24"/>
        </w:rPr>
        <w:t xml:space="preserve">. </w:t>
      </w:r>
    </w:p>
    <w:p w:rsidR="00737D46" w:rsidRPr="00BE5C5F" w:rsidRDefault="00737D46" w:rsidP="00737D4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E5C5F">
        <w:rPr>
          <w:rFonts w:ascii="Times-Roman" w:hAnsi="Times-Roman" w:cs="Times-Roman"/>
          <w:sz w:val="24"/>
          <w:szCs w:val="24"/>
        </w:rPr>
        <w:t>Zápis obsahuje: datum, hodinu zahájení a ukon</w:t>
      </w:r>
      <w:r w:rsidRPr="00BE5C5F">
        <w:rPr>
          <w:rFonts w:ascii="TTE3076ED0t00" w:hAnsi="TTE3076ED0t00" w:cs="TTE3076ED0t00"/>
          <w:sz w:val="24"/>
          <w:szCs w:val="24"/>
        </w:rPr>
        <w:t>č</w:t>
      </w:r>
      <w:r w:rsidRPr="00BE5C5F">
        <w:rPr>
          <w:rFonts w:ascii="Times-Roman" w:hAnsi="Times-Roman" w:cs="Times-Roman"/>
          <w:sz w:val="24"/>
          <w:szCs w:val="24"/>
        </w:rPr>
        <w:t>ení jednání, místo zasedání, seznam p</w:t>
      </w:r>
      <w:r w:rsidRPr="00BE5C5F">
        <w:rPr>
          <w:rFonts w:ascii="TTE3076ED0t00" w:hAnsi="TTE3076ED0t00" w:cs="TTE3076ED0t00"/>
          <w:sz w:val="24"/>
          <w:szCs w:val="24"/>
        </w:rPr>
        <w:t>ř</w:t>
      </w:r>
      <w:r w:rsidRPr="00BE5C5F">
        <w:rPr>
          <w:rFonts w:ascii="Times-Roman" w:hAnsi="Times-Roman" w:cs="Times-Roman"/>
          <w:sz w:val="24"/>
          <w:szCs w:val="24"/>
        </w:rPr>
        <w:t>ítomných, omluvených a neomluvených člen</w:t>
      </w:r>
      <w:r w:rsidRPr="00BE5C5F">
        <w:rPr>
          <w:rFonts w:ascii="TTE3076ED0t00" w:hAnsi="TTE3076ED0t00" w:cs="TTE3076ED0t00"/>
          <w:sz w:val="24"/>
          <w:szCs w:val="24"/>
        </w:rPr>
        <w:t xml:space="preserve">ů </w:t>
      </w:r>
      <w:r w:rsidRPr="00BE5C5F">
        <w:rPr>
          <w:rFonts w:ascii="Times-Roman" w:hAnsi="Times-Roman" w:cs="Times-Roman"/>
          <w:sz w:val="24"/>
          <w:szCs w:val="24"/>
        </w:rPr>
        <w:t>v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>decké rady, seznam host</w:t>
      </w:r>
      <w:r w:rsidRPr="00BE5C5F">
        <w:rPr>
          <w:rFonts w:ascii="TTE3076ED0t00" w:hAnsi="TTE3076ED0t00" w:cs="TTE3076ED0t00"/>
          <w:sz w:val="24"/>
          <w:szCs w:val="24"/>
        </w:rPr>
        <w:t>ů</w:t>
      </w:r>
      <w:r w:rsidRPr="00BE5C5F">
        <w:rPr>
          <w:rFonts w:ascii="Times-Roman" w:hAnsi="Times-Roman" w:cs="Times-Roman"/>
          <w:sz w:val="24"/>
          <w:szCs w:val="24"/>
        </w:rPr>
        <w:t>, dále zn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>ní návrh</w:t>
      </w:r>
      <w:r w:rsidRPr="00BE5C5F">
        <w:rPr>
          <w:rFonts w:ascii="TTE3076ED0t00" w:hAnsi="TTE3076ED0t00" w:cs="TTE3076ED0t00"/>
          <w:sz w:val="24"/>
          <w:szCs w:val="24"/>
        </w:rPr>
        <w:t>ů</w:t>
      </w:r>
      <w:r w:rsidRPr="00BE5C5F">
        <w:rPr>
          <w:rFonts w:ascii="Times-Roman" w:hAnsi="Times-Roman" w:cs="Times-Roman"/>
          <w:sz w:val="24"/>
          <w:szCs w:val="24"/>
        </w:rPr>
        <w:t>, podstatný výtah z jednání a usnesení v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 xml:space="preserve">decké rady. </w:t>
      </w:r>
    </w:p>
    <w:p w:rsidR="00737D46" w:rsidRPr="00BE5C5F" w:rsidRDefault="00737D46" w:rsidP="00737D4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E5C5F">
        <w:rPr>
          <w:rFonts w:ascii="Times-Roman" w:hAnsi="Times-Roman" w:cs="Times-Roman"/>
          <w:sz w:val="24"/>
          <w:szCs w:val="24"/>
        </w:rPr>
        <w:t xml:space="preserve">Každý </w:t>
      </w:r>
      <w:r w:rsidRPr="00BE5C5F">
        <w:rPr>
          <w:rFonts w:ascii="TTE3076ED0t00" w:hAnsi="TTE3076ED0t00" w:cs="TTE3076ED0t00"/>
          <w:sz w:val="24"/>
          <w:szCs w:val="24"/>
        </w:rPr>
        <w:t>č</w:t>
      </w:r>
      <w:r w:rsidRPr="00BE5C5F">
        <w:rPr>
          <w:rFonts w:ascii="Times-Roman" w:hAnsi="Times-Roman" w:cs="Times-Roman"/>
          <w:sz w:val="24"/>
          <w:szCs w:val="24"/>
        </w:rPr>
        <w:t>len v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 xml:space="preserve">decké rady má právo žádat, aby jeho odchylné stanovisko bylo v zápise uvedeno </w:t>
      </w:r>
      <w:r w:rsidR="00C50E63">
        <w:rPr>
          <w:rFonts w:ascii="Times-Roman" w:hAnsi="Times-Roman" w:cs="Times-Roman"/>
          <w:sz w:val="24"/>
          <w:szCs w:val="24"/>
        </w:rPr>
        <w:t>nebo se</w:t>
      </w:r>
      <w:r w:rsidRPr="00BE5C5F">
        <w:rPr>
          <w:rFonts w:ascii="Times-Roman" w:hAnsi="Times-Roman" w:cs="Times-Roman"/>
          <w:sz w:val="24"/>
          <w:szCs w:val="24"/>
        </w:rPr>
        <w:t xml:space="preserve"> stalo jeho p</w:t>
      </w:r>
      <w:r w:rsidRPr="00BE5C5F">
        <w:rPr>
          <w:rFonts w:ascii="TTE3076ED0t00" w:hAnsi="TTE3076ED0t00" w:cs="TTE3076ED0t00"/>
          <w:sz w:val="24"/>
          <w:szCs w:val="24"/>
        </w:rPr>
        <w:t>ř</w:t>
      </w:r>
      <w:r w:rsidRPr="00BE5C5F">
        <w:rPr>
          <w:rFonts w:ascii="Times-Roman" w:hAnsi="Times-Roman" w:cs="Times-Roman"/>
          <w:sz w:val="24"/>
          <w:szCs w:val="24"/>
        </w:rPr>
        <w:t>ílohou, pokud ho podá písemn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>.</w:t>
      </w:r>
    </w:p>
    <w:p w:rsidR="00737D46" w:rsidRPr="00BE5C5F" w:rsidRDefault="00737D46" w:rsidP="00737D4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E5C5F">
        <w:rPr>
          <w:rFonts w:ascii="Times-Roman" w:hAnsi="Times-Roman" w:cs="Times-Roman"/>
          <w:sz w:val="24"/>
          <w:szCs w:val="24"/>
        </w:rPr>
        <w:t>Zápis ověřuje děkan, případně jím pověřený proděkan. Zápis schvaluje v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>decká rada na</w:t>
      </w:r>
      <w:r w:rsidR="00176E76">
        <w:rPr>
          <w:rFonts w:ascii="Times-Roman" w:hAnsi="Times-Roman" w:cs="Times-Roman"/>
          <w:sz w:val="24"/>
          <w:szCs w:val="24"/>
        </w:rPr>
        <w:t> </w:t>
      </w:r>
      <w:r w:rsidRPr="00BE5C5F">
        <w:rPr>
          <w:rFonts w:ascii="Times-Roman" w:hAnsi="Times-Roman" w:cs="Times-Roman"/>
          <w:sz w:val="24"/>
          <w:szCs w:val="24"/>
        </w:rPr>
        <w:t xml:space="preserve">svém nejbližším zasedání.   </w:t>
      </w:r>
    </w:p>
    <w:p w:rsidR="0084015A" w:rsidRDefault="0084015A" w:rsidP="00F147E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AC3080" w:rsidRDefault="00737D46" w:rsidP="00F147EB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  <w:r w:rsidR="00AC3080">
        <w:rPr>
          <w:rFonts w:ascii="TTE3076ED0t00" w:hAnsi="TTE3076ED0t00" w:cs="TTE3076ED0t00"/>
          <w:sz w:val="24"/>
          <w:szCs w:val="24"/>
        </w:rPr>
        <w:t xml:space="preserve">Čl. </w:t>
      </w:r>
      <w:proofErr w:type="gramStart"/>
      <w:r w:rsidR="00AC3080">
        <w:rPr>
          <w:rFonts w:ascii="TTE3076ED0t00" w:hAnsi="TTE3076ED0t00" w:cs="TTE3076ED0t00"/>
          <w:sz w:val="24"/>
          <w:szCs w:val="24"/>
        </w:rPr>
        <w:t>8a</w:t>
      </w:r>
      <w:proofErr w:type="gramEnd"/>
    </w:p>
    <w:p w:rsidR="00AC3080" w:rsidRPr="00C369EF" w:rsidRDefault="00AC3080" w:rsidP="00AC3080">
      <w:pPr>
        <w:pStyle w:val="Nadpislnku"/>
        <w:spacing w:before="0" w:after="120"/>
      </w:pPr>
      <w:r w:rsidRPr="00C369EF">
        <w:t>Zasedání a hlasování habilitačních komisí a komisí v řízení ke jmenování profesorem</w:t>
      </w:r>
    </w:p>
    <w:p w:rsidR="00AC3080" w:rsidRPr="00C369EF" w:rsidRDefault="00AC3080" w:rsidP="00AC3080">
      <w:pPr>
        <w:pStyle w:val="Textodstavce"/>
        <w:numPr>
          <w:ilvl w:val="0"/>
          <w:numId w:val="11"/>
        </w:numPr>
        <w:tabs>
          <w:tab w:val="clear" w:pos="851"/>
        </w:tabs>
        <w:spacing w:before="0" w:after="0"/>
        <w:ind w:left="425" w:hanging="425"/>
      </w:pPr>
      <w:r w:rsidRPr="00C369EF">
        <w:t>Habilitační komise a komise v řízení ke jmenování profesorem mohou zasedat hybridně nebo distančně.</w:t>
      </w:r>
    </w:p>
    <w:p w:rsidR="00AC3080" w:rsidRPr="00C369EF" w:rsidRDefault="00AC3080" w:rsidP="00AC3080">
      <w:pPr>
        <w:pStyle w:val="Textodstavce"/>
        <w:numPr>
          <w:ilvl w:val="0"/>
          <w:numId w:val="11"/>
        </w:numPr>
        <w:tabs>
          <w:tab w:val="clear" w:pos="851"/>
        </w:tabs>
        <w:spacing w:before="0" w:after="0"/>
        <w:ind w:left="425" w:hanging="425"/>
      </w:pPr>
      <w:r w:rsidRPr="00C369EF">
        <w:t>Habilitační komise a komise v řízení ke jmenování profesorem mohou hlasovat elektronicky způsobem, který zajišťuje tajnost hlasování.</w:t>
      </w:r>
    </w:p>
    <w:p w:rsidR="00AC3080" w:rsidRPr="00AC3080" w:rsidRDefault="00AC3080" w:rsidP="00AC308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TE3076ED0t00" w:hAnsi="TTE3076ED0t00" w:cs="TTE3076ED0t00"/>
          <w:sz w:val="24"/>
          <w:szCs w:val="24"/>
        </w:rPr>
      </w:pPr>
      <w:r w:rsidRPr="00AC3080">
        <w:rPr>
          <w:rFonts w:ascii="Times New Roman" w:eastAsia="Times New Roman" w:hAnsi="Times New Roman" w:cs="Times New Roman"/>
          <w:sz w:val="24"/>
          <w:szCs w:val="20"/>
          <w:lang w:eastAsia="cs-CZ"/>
        </w:rPr>
        <w:t>Podrobnosti ohledně hybridního a distančního zasedání a elektronického hlasování habilitační komise a komise v řízení ke jmenování profesorem stanoví děkan opatřením.</w:t>
      </w:r>
    </w:p>
    <w:p w:rsidR="00AC3080" w:rsidRDefault="00AC3080" w:rsidP="00F147EB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737D46" w:rsidRDefault="00737D46" w:rsidP="00F147E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l. </w:t>
      </w:r>
      <w:r w:rsidR="0092120C">
        <w:rPr>
          <w:rFonts w:ascii="Times-Roman" w:hAnsi="Times-Roman" w:cs="Times-Roman"/>
          <w:sz w:val="24"/>
          <w:szCs w:val="24"/>
        </w:rPr>
        <w:t>9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Zabezpečení činnosti</w:t>
      </w:r>
      <w:r>
        <w:rPr>
          <w:rFonts w:ascii="Times-Bold" w:hAnsi="Times-Bold" w:cs="Times-Bold"/>
          <w:b/>
          <w:bCs/>
          <w:sz w:val="24"/>
          <w:szCs w:val="24"/>
        </w:rPr>
        <w:t xml:space="preserve"> vědecké rady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innost v</w:t>
      </w:r>
      <w:r>
        <w:rPr>
          <w:rFonts w:ascii="TTE3076ED0t00" w:hAnsi="TTE3076ED0t00" w:cs="TTE3076ED0t00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decké rady po stránce materiální a administrativní zabezpe</w:t>
      </w: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uje d</w:t>
      </w:r>
      <w:r>
        <w:rPr>
          <w:rFonts w:ascii="TTE3076ED0t00" w:hAnsi="TTE3076ED0t00" w:cs="TTE3076ED0t00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kanát.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 w:rsidR="0092120C">
        <w:rPr>
          <w:rFonts w:ascii="Times-Roman" w:hAnsi="Times-Roman" w:cs="Times-Roman"/>
          <w:sz w:val="24"/>
          <w:szCs w:val="24"/>
        </w:rPr>
        <w:t>l. 10</w:t>
      </w:r>
    </w:p>
    <w:p w:rsidR="00737D46" w:rsidRPr="00512012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Záv</w:t>
      </w:r>
      <w:r w:rsidRPr="00512012">
        <w:rPr>
          <w:rFonts w:ascii="Times New Roman" w:hAnsi="Times New Roman" w:cs="Times New Roman"/>
          <w:b/>
          <w:sz w:val="24"/>
          <w:szCs w:val="24"/>
        </w:rPr>
        <w:t>ě</w:t>
      </w:r>
      <w:r w:rsidRPr="00512012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Pr="00512012">
        <w:rPr>
          <w:rFonts w:ascii="Times New Roman" w:hAnsi="Times New Roman" w:cs="Times New Roman"/>
          <w:b/>
          <w:sz w:val="24"/>
          <w:szCs w:val="24"/>
        </w:rPr>
        <w:t>č</w:t>
      </w:r>
      <w:r w:rsidRPr="00512012">
        <w:rPr>
          <w:rFonts w:ascii="Times New Roman" w:hAnsi="Times New Roman" w:cs="Times New Roman"/>
          <w:b/>
          <w:bCs/>
          <w:sz w:val="24"/>
          <w:szCs w:val="24"/>
        </w:rPr>
        <w:t>ná ustanovení</w:t>
      </w:r>
    </w:p>
    <w:p w:rsidR="00737D46" w:rsidRPr="00797361" w:rsidRDefault="00737D46" w:rsidP="00737D4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797361">
        <w:rPr>
          <w:rFonts w:ascii="Times-Roman" w:hAnsi="Times-Roman" w:cs="Times-Roman"/>
          <w:sz w:val="24"/>
          <w:szCs w:val="24"/>
        </w:rPr>
        <w:t xml:space="preserve">Ruší se Jednací </w:t>
      </w:r>
      <w:r w:rsidRPr="00797361">
        <w:rPr>
          <w:rFonts w:ascii="TTE3076ED0t00" w:hAnsi="TTE3076ED0t00" w:cs="TTE3076ED0t00"/>
          <w:sz w:val="24"/>
          <w:szCs w:val="24"/>
        </w:rPr>
        <w:t>ř</w:t>
      </w:r>
      <w:r w:rsidRPr="00797361">
        <w:rPr>
          <w:rFonts w:ascii="Times-Roman" w:hAnsi="Times-Roman" w:cs="Times-Roman"/>
          <w:sz w:val="24"/>
          <w:szCs w:val="24"/>
        </w:rPr>
        <w:t>ád v</w:t>
      </w:r>
      <w:r w:rsidRPr="00797361">
        <w:rPr>
          <w:rFonts w:ascii="TTE3076ED0t00" w:hAnsi="TTE3076ED0t00" w:cs="TTE3076ED0t00"/>
          <w:sz w:val="24"/>
          <w:szCs w:val="24"/>
        </w:rPr>
        <w:t>ě</w:t>
      </w:r>
      <w:r w:rsidRPr="00797361">
        <w:rPr>
          <w:rFonts w:ascii="Times-Roman" w:hAnsi="Times-Roman" w:cs="Times-Roman"/>
          <w:sz w:val="24"/>
          <w:szCs w:val="24"/>
        </w:rPr>
        <w:t>decké rady 1. léka</w:t>
      </w:r>
      <w:r w:rsidRPr="00797361">
        <w:rPr>
          <w:rFonts w:ascii="TTE3076ED0t00" w:hAnsi="TTE3076ED0t00" w:cs="TTE3076ED0t00"/>
          <w:sz w:val="24"/>
          <w:szCs w:val="24"/>
        </w:rPr>
        <w:t>ř</w:t>
      </w:r>
      <w:r w:rsidRPr="00797361">
        <w:rPr>
          <w:rFonts w:ascii="Times-Roman" w:hAnsi="Times-Roman" w:cs="Times-Roman"/>
          <w:sz w:val="24"/>
          <w:szCs w:val="24"/>
        </w:rPr>
        <w:t xml:space="preserve">ské fakulty </w:t>
      </w:r>
      <w:r w:rsidR="009C67A7">
        <w:rPr>
          <w:rFonts w:ascii="Times-Roman" w:hAnsi="Times-Roman" w:cs="Times-Roman"/>
          <w:sz w:val="24"/>
          <w:szCs w:val="24"/>
        </w:rPr>
        <w:t xml:space="preserve">Univerzity Karlovy v Praze </w:t>
      </w:r>
      <w:r w:rsidRPr="00797361">
        <w:rPr>
          <w:rFonts w:ascii="Times-Roman" w:hAnsi="Times-Roman" w:cs="Times-Roman"/>
          <w:sz w:val="24"/>
          <w:szCs w:val="24"/>
        </w:rPr>
        <w:t>ze dne 28.</w:t>
      </w:r>
      <w:r w:rsidR="009C67A7">
        <w:rPr>
          <w:rFonts w:ascii="Times-Roman" w:hAnsi="Times-Roman" w:cs="Times-Roman"/>
          <w:sz w:val="24"/>
          <w:szCs w:val="24"/>
        </w:rPr>
        <w:t> </w:t>
      </w:r>
      <w:r w:rsidRPr="00797361">
        <w:rPr>
          <w:rFonts w:ascii="Times-Roman" w:hAnsi="Times-Roman" w:cs="Times-Roman"/>
          <w:sz w:val="24"/>
          <w:szCs w:val="24"/>
        </w:rPr>
        <w:t xml:space="preserve">11. 2008. </w:t>
      </w:r>
    </w:p>
    <w:p w:rsidR="00737D46" w:rsidRPr="00797361" w:rsidRDefault="00737D46" w:rsidP="00737D4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797361">
        <w:rPr>
          <w:rFonts w:ascii="Times-Roman" w:hAnsi="Times-Roman" w:cs="Times-Roman"/>
          <w:sz w:val="24"/>
          <w:szCs w:val="24"/>
        </w:rPr>
        <w:t>Tento řád byl schválen akademickým senátem fakulty dne</w:t>
      </w:r>
      <w:proofErr w:type="gramStart"/>
      <w:r w:rsidRPr="00797361">
        <w:rPr>
          <w:rFonts w:ascii="Times-Roman" w:hAnsi="Times-Roman" w:cs="Times-Roman"/>
          <w:sz w:val="24"/>
          <w:szCs w:val="24"/>
        </w:rPr>
        <w:t xml:space="preserve"> ….</w:t>
      </w:r>
      <w:proofErr w:type="gramEnd"/>
      <w:r w:rsidRPr="00797361">
        <w:rPr>
          <w:rFonts w:ascii="Times-Roman" w:hAnsi="Times-Roman" w:cs="Times-Roman"/>
          <w:sz w:val="24"/>
          <w:szCs w:val="24"/>
        </w:rPr>
        <w:t>.2017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797361">
        <w:rPr>
          <w:rFonts w:ascii="Times-Roman" w:hAnsi="Times-Roman" w:cs="Times-Roman"/>
          <w:sz w:val="24"/>
          <w:szCs w:val="24"/>
        </w:rPr>
        <w:t>a nabývá platnosti dnem schválení akademickým senátem univerzity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10"/>
      </w:r>
      <w:r w:rsidRPr="00797361">
        <w:rPr>
          <w:rFonts w:ascii="Times-Roman" w:hAnsi="Times-Roman" w:cs="Times-Roman"/>
          <w:sz w:val="24"/>
          <w:szCs w:val="24"/>
        </w:rPr>
        <w:t xml:space="preserve"> .</w:t>
      </w:r>
    </w:p>
    <w:p w:rsidR="00737D46" w:rsidRPr="00797361" w:rsidRDefault="00737D46" w:rsidP="00737D4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797361">
        <w:rPr>
          <w:rFonts w:ascii="Times-Roman" w:hAnsi="Times-Roman" w:cs="Times-Roman"/>
          <w:sz w:val="24"/>
          <w:szCs w:val="24"/>
        </w:rPr>
        <w:t>Tento řád nabývá ú</w:t>
      </w:r>
      <w:r w:rsidRPr="00797361">
        <w:rPr>
          <w:rFonts w:ascii="TTE3076ED0t00" w:hAnsi="TTE3076ED0t00" w:cs="TTE3076ED0t00"/>
          <w:sz w:val="24"/>
          <w:szCs w:val="24"/>
        </w:rPr>
        <w:t>č</w:t>
      </w:r>
      <w:r w:rsidRPr="00797361">
        <w:rPr>
          <w:rFonts w:ascii="Times-Roman" w:hAnsi="Times-Roman" w:cs="Times-Roman"/>
          <w:sz w:val="24"/>
          <w:szCs w:val="24"/>
        </w:rPr>
        <w:t xml:space="preserve">innosti </w:t>
      </w:r>
      <w:r>
        <w:rPr>
          <w:rFonts w:ascii="Times-Roman" w:hAnsi="Times-Roman" w:cs="Times-Roman"/>
          <w:sz w:val="24"/>
          <w:szCs w:val="24"/>
        </w:rPr>
        <w:t>prvního dne měsíce následujícího</w:t>
      </w:r>
      <w:r w:rsidRPr="00797361">
        <w:rPr>
          <w:rFonts w:ascii="Times-Roman" w:hAnsi="Times-Roman" w:cs="Times-Roman"/>
          <w:sz w:val="24"/>
          <w:szCs w:val="24"/>
        </w:rPr>
        <w:t xml:space="preserve"> po nabytí platnosti.</w:t>
      </w:r>
    </w:p>
    <w:p w:rsidR="00737D46" w:rsidRDefault="00737D46" w:rsidP="00737D46">
      <w:pPr>
        <w:rPr>
          <w:rFonts w:ascii="Times-Roman" w:hAnsi="Times-Roman" w:cs="Times-Roman"/>
          <w:sz w:val="20"/>
          <w:szCs w:val="20"/>
        </w:rPr>
      </w:pPr>
    </w:p>
    <w:p w:rsidR="00737D46" w:rsidRDefault="00737D46" w:rsidP="00737D46">
      <w:pPr>
        <w:rPr>
          <w:rFonts w:ascii="Times-Roman" w:hAnsi="Times-Roman" w:cs="Times-Roman"/>
          <w:sz w:val="20"/>
          <w:szCs w:val="20"/>
        </w:rPr>
      </w:pPr>
    </w:p>
    <w:p w:rsidR="00737D46" w:rsidRPr="002C418F" w:rsidRDefault="00737D46" w:rsidP="00737D46">
      <w:pPr>
        <w:numPr>
          <w:ilvl w:val="12"/>
          <w:numId w:val="0"/>
        </w:num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18F">
        <w:rPr>
          <w:rFonts w:ascii="Times New Roman" w:hAnsi="Times New Roman" w:cs="Times New Roman"/>
          <w:sz w:val="24"/>
          <w:szCs w:val="24"/>
        </w:rPr>
        <w:t>Prof. MUDr. Přemysl Strejc, DrSc.</w:t>
      </w:r>
      <w:r w:rsidRPr="002C418F">
        <w:rPr>
          <w:rFonts w:ascii="Times New Roman" w:hAnsi="Times New Roman" w:cs="Times New Roman"/>
          <w:sz w:val="24"/>
          <w:szCs w:val="24"/>
        </w:rPr>
        <w:tab/>
      </w:r>
      <w:r w:rsidRPr="002C418F">
        <w:rPr>
          <w:rFonts w:ascii="Times New Roman" w:hAnsi="Times New Roman" w:cs="Times New Roman"/>
          <w:sz w:val="24"/>
          <w:szCs w:val="24"/>
        </w:rPr>
        <w:tab/>
      </w:r>
      <w:r w:rsidRPr="002C418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418F">
        <w:rPr>
          <w:rFonts w:ascii="Times New Roman" w:hAnsi="Times New Roman" w:cs="Times New Roman"/>
          <w:sz w:val="24"/>
          <w:szCs w:val="24"/>
        </w:rPr>
        <w:t xml:space="preserve">rof. MUDr. </w:t>
      </w:r>
      <w:proofErr w:type="spellStart"/>
      <w:r w:rsidRPr="002C418F">
        <w:rPr>
          <w:rFonts w:ascii="Times New Roman" w:hAnsi="Times New Roman" w:cs="Times New Roman"/>
          <w:sz w:val="24"/>
          <w:szCs w:val="24"/>
        </w:rPr>
        <w:t>Aleksi</w:t>
      </w:r>
      <w:proofErr w:type="spellEnd"/>
      <w:r w:rsidRPr="002C418F">
        <w:rPr>
          <w:rFonts w:ascii="Times New Roman" w:hAnsi="Times New Roman" w:cs="Times New Roman"/>
          <w:sz w:val="24"/>
          <w:szCs w:val="24"/>
        </w:rPr>
        <w:t xml:space="preserve"> Šedo, DrSc.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2"/>
        <w:gridCol w:w="4530"/>
      </w:tblGrid>
      <w:tr w:rsidR="00737D46" w:rsidRPr="002C418F" w:rsidTr="00C20A6D">
        <w:tc>
          <w:tcPr>
            <w:tcW w:w="4605" w:type="dxa"/>
          </w:tcPr>
          <w:p w:rsidR="00737D46" w:rsidRPr="002C418F" w:rsidRDefault="00737D46" w:rsidP="00C20A6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8F">
              <w:rPr>
                <w:rFonts w:ascii="Times New Roman" w:hAnsi="Times New Roman" w:cs="Times New Roman"/>
                <w:sz w:val="24"/>
                <w:szCs w:val="24"/>
              </w:rPr>
              <w:t>předseda Akademického senátu</w:t>
            </w:r>
          </w:p>
          <w:p w:rsidR="00737D46" w:rsidRPr="002C418F" w:rsidRDefault="00737D46" w:rsidP="00C20A6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8F">
              <w:rPr>
                <w:rFonts w:ascii="Times New Roman" w:hAnsi="Times New Roman" w:cs="Times New Roman"/>
                <w:sz w:val="24"/>
                <w:szCs w:val="24"/>
              </w:rPr>
              <w:t>1. lékařské fakulty</w:t>
            </w:r>
          </w:p>
        </w:tc>
        <w:tc>
          <w:tcPr>
            <w:tcW w:w="4606" w:type="dxa"/>
          </w:tcPr>
          <w:p w:rsidR="00737D46" w:rsidRPr="002C418F" w:rsidRDefault="00737D46" w:rsidP="00C20A6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8F">
              <w:rPr>
                <w:rFonts w:ascii="Times New Roman" w:hAnsi="Times New Roman" w:cs="Times New Roman"/>
                <w:sz w:val="24"/>
                <w:szCs w:val="24"/>
              </w:rPr>
              <w:t xml:space="preserve">             děkan 1. lékařské fakulty</w:t>
            </w:r>
          </w:p>
        </w:tc>
      </w:tr>
    </w:tbl>
    <w:p w:rsidR="00737D46" w:rsidRDefault="00737D46" w:rsidP="00737D46">
      <w:pPr>
        <w:rPr>
          <w:rFonts w:ascii="Times-Roman" w:hAnsi="Times-Roman" w:cs="Times-Roman"/>
          <w:sz w:val="24"/>
          <w:szCs w:val="24"/>
        </w:rPr>
      </w:pPr>
    </w:p>
    <w:p w:rsidR="00737D46" w:rsidRPr="00797361" w:rsidRDefault="00737D46" w:rsidP="00737D46">
      <w:pPr>
        <w:numPr>
          <w:ilvl w:val="12"/>
          <w:numId w:val="0"/>
        </w:num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361">
        <w:rPr>
          <w:rFonts w:ascii="Times New Roman" w:hAnsi="Times New Roman" w:cs="Times New Roman"/>
          <w:sz w:val="24"/>
          <w:szCs w:val="24"/>
        </w:rPr>
        <w:t xml:space="preserve">PhDr. Tomáš </w:t>
      </w:r>
      <w:proofErr w:type="spellStart"/>
      <w:r w:rsidRPr="00797361">
        <w:rPr>
          <w:rFonts w:ascii="Times New Roman" w:hAnsi="Times New Roman" w:cs="Times New Roman"/>
          <w:sz w:val="24"/>
          <w:szCs w:val="24"/>
        </w:rPr>
        <w:t>Nigrin</w:t>
      </w:r>
      <w:proofErr w:type="spellEnd"/>
      <w:r w:rsidRPr="00797361">
        <w:rPr>
          <w:rFonts w:ascii="Times New Roman" w:hAnsi="Times New Roman" w:cs="Times New Roman"/>
          <w:sz w:val="24"/>
          <w:szCs w:val="24"/>
        </w:rPr>
        <w:t>, Ph.D.</w:t>
      </w:r>
    </w:p>
    <w:p w:rsidR="00737D46" w:rsidRPr="00797361" w:rsidRDefault="00737D46" w:rsidP="00737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361">
        <w:rPr>
          <w:rFonts w:ascii="Times New Roman" w:hAnsi="Times New Roman" w:cs="Times New Roman"/>
          <w:sz w:val="24"/>
          <w:szCs w:val="24"/>
        </w:rPr>
        <w:t>předseda Akademického senátu Univerzity Karlovy</w:t>
      </w:r>
    </w:p>
    <w:p w:rsidR="00737D46" w:rsidRPr="00512012" w:rsidRDefault="00737D46" w:rsidP="00737D46">
      <w:pPr>
        <w:rPr>
          <w:sz w:val="24"/>
          <w:szCs w:val="24"/>
        </w:rPr>
      </w:pPr>
    </w:p>
    <w:p w:rsidR="00C83C32" w:rsidRDefault="00C83C32"/>
    <w:sectPr w:rsidR="00C83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15A" w:rsidRDefault="0084015A" w:rsidP="00737D46">
      <w:pPr>
        <w:spacing w:after="0" w:line="240" w:lineRule="auto"/>
      </w:pPr>
      <w:r>
        <w:separator/>
      </w:r>
    </w:p>
  </w:endnote>
  <w:endnote w:type="continuationSeparator" w:id="0">
    <w:p w:rsidR="0084015A" w:rsidRDefault="0084015A" w:rsidP="0073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80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80E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076E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15A" w:rsidRDefault="0084015A" w:rsidP="00737D46">
      <w:pPr>
        <w:spacing w:after="0" w:line="240" w:lineRule="auto"/>
      </w:pPr>
      <w:r>
        <w:separator/>
      </w:r>
    </w:p>
  </w:footnote>
  <w:footnote w:type="continuationSeparator" w:id="0">
    <w:p w:rsidR="0084015A" w:rsidRDefault="0084015A" w:rsidP="00737D46">
      <w:pPr>
        <w:spacing w:after="0" w:line="240" w:lineRule="auto"/>
      </w:pPr>
      <w:r>
        <w:continuationSeparator/>
      </w:r>
    </w:p>
  </w:footnote>
  <w:footnote w:id="1">
    <w:p w:rsidR="00737D46" w:rsidRPr="007A3EF1" w:rsidRDefault="00737D46" w:rsidP="00737D46">
      <w:pPr>
        <w:pStyle w:val="Textpoznpodarou"/>
        <w:rPr>
          <w:rFonts w:ascii="Times New Roman" w:hAnsi="Times New Roman" w:cs="Times New Roman"/>
        </w:rPr>
      </w:pPr>
      <w:r w:rsidRPr="00634D93">
        <w:rPr>
          <w:rStyle w:val="Znakapoznpodarou"/>
          <w:rFonts w:ascii="Times New Roman" w:hAnsi="Times New Roman" w:cs="Times New Roman"/>
        </w:rPr>
        <w:footnoteRef/>
      </w:r>
      <w:r w:rsidRPr="00634D93">
        <w:rPr>
          <w:rFonts w:ascii="Times New Roman" w:hAnsi="Times New Roman" w:cs="Times New Roman"/>
        </w:rPr>
        <w:t xml:space="preserve"> </w:t>
      </w:r>
      <w:r w:rsidRPr="007A3EF1">
        <w:rPr>
          <w:rFonts w:ascii="Times New Roman" w:hAnsi="Times New Roman" w:cs="Times New Roman"/>
        </w:rPr>
        <w:t>§ 29 zákona o vysokých školách</w:t>
      </w:r>
    </w:p>
  </w:footnote>
  <w:footnote w:id="2">
    <w:p w:rsidR="00737D46" w:rsidRPr="007A3EF1" w:rsidRDefault="00737D46" w:rsidP="00737D46">
      <w:pPr>
        <w:pStyle w:val="Textpoznpodarou"/>
        <w:rPr>
          <w:rFonts w:ascii="Times New Roman" w:hAnsi="Times New Roman" w:cs="Times New Roman"/>
        </w:rPr>
      </w:pPr>
      <w:r w:rsidRPr="007A3EF1">
        <w:rPr>
          <w:rStyle w:val="Znakapoznpodarou"/>
          <w:rFonts w:ascii="Times New Roman" w:hAnsi="Times New Roman" w:cs="Times New Roman"/>
        </w:rPr>
        <w:footnoteRef/>
      </w:r>
      <w:r w:rsidRPr="007A3EF1">
        <w:rPr>
          <w:rFonts w:ascii="Times New Roman" w:hAnsi="Times New Roman" w:cs="Times New Roman"/>
        </w:rPr>
        <w:t xml:space="preserve"> § 27 odst. 1 písm. f) zákona o vysokých školách</w:t>
      </w:r>
    </w:p>
    <w:p w:rsidR="00737D46" w:rsidRPr="007A3EF1" w:rsidRDefault="00737D46" w:rsidP="00737D46">
      <w:pPr>
        <w:pStyle w:val="Textpoznpodarou"/>
        <w:rPr>
          <w:rFonts w:ascii="Times New Roman" w:hAnsi="Times New Roman" w:cs="Times New Roman"/>
        </w:rPr>
      </w:pPr>
      <w:r w:rsidRPr="007A3EF1">
        <w:rPr>
          <w:rFonts w:ascii="Times New Roman" w:hAnsi="Times New Roman" w:cs="Times New Roman"/>
        </w:rPr>
        <w:t xml:space="preserve">  Čl. 13 odst. 3 statutu fakulty</w:t>
      </w:r>
    </w:p>
  </w:footnote>
  <w:footnote w:id="3">
    <w:p w:rsidR="009A5094" w:rsidRPr="007A3EF1" w:rsidRDefault="009A5094">
      <w:pPr>
        <w:pStyle w:val="Textpoznpodarou"/>
        <w:rPr>
          <w:rFonts w:ascii="Times New Roman" w:hAnsi="Times New Roman" w:cs="Times New Roman"/>
        </w:rPr>
      </w:pPr>
      <w:r w:rsidRPr="007A3EF1">
        <w:rPr>
          <w:rStyle w:val="Znakapoznpodarou"/>
          <w:rFonts w:ascii="Times New Roman" w:hAnsi="Times New Roman" w:cs="Times New Roman"/>
        </w:rPr>
        <w:footnoteRef/>
      </w:r>
      <w:r w:rsidRPr="007A3EF1">
        <w:rPr>
          <w:rFonts w:ascii="Times New Roman" w:hAnsi="Times New Roman" w:cs="Times New Roman"/>
        </w:rPr>
        <w:t xml:space="preserve"> Čl. 13 Statutu fakulty</w:t>
      </w:r>
    </w:p>
  </w:footnote>
  <w:footnote w:id="4">
    <w:p w:rsidR="00737D46" w:rsidRPr="007A3EF1" w:rsidRDefault="00737D46" w:rsidP="00737D46">
      <w:pPr>
        <w:pStyle w:val="Textpoznpodarou"/>
        <w:rPr>
          <w:rFonts w:ascii="Times New Roman" w:hAnsi="Times New Roman" w:cs="Times New Roman"/>
        </w:rPr>
      </w:pPr>
      <w:r w:rsidRPr="007A3EF1">
        <w:rPr>
          <w:rStyle w:val="Znakapoznpodarou"/>
          <w:rFonts w:ascii="Times New Roman" w:hAnsi="Times New Roman" w:cs="Times New Roman"/>
        </w:rPr>
        <w:footnoteRef/>
      </w:r>
      <w:r w:rsidRPr="007A3EF1">
        <w:rPr>
          <w:rFonts w:ascii="Times New Roman" w:hAnsi="Times New Roman" w:cs="Times New Roman"/>
        </w:rPr>
        <w:t xml:space="preserve"> § 29 odst. 2 zákona o vysokých školách</w:t>
      </w:r>
    </w:p>
  </w:footnote>
  <w:footnote w:id="5">
    <w:p w:rsidR="00737D46" w:rsidRPr="007A3EF1" w:rsidRDefault="00737D46" w:rsidP="00737D46">
      <w:pPr>
        <w:pStyle w:val="Textpoznpodarou"/>
        <w:rPr>
          <w:rFonts w:ascii="Times New Roman" w:hAnsi="Times New Roman" w:cs="Times New Roman"/>
        </w:rPr>
      </w:pPr>
      <w:r w:rsidRPr="007A3EF1">
        <w:rPr>
          <w:rStyle w:val="Znakapoznpodarou"/>
          <w:rFonts w:ascii="Times New Roman" w:hAnsi="Times New Roman" w:cs="Times New Roman"/>
        </w:rPr>
        <w:footnoteRef/>
      </w:r>
      <w:r w:rsidRPr="007A3EF1">
        <w:rPr>
          <w:rFonts w:ascii="Times New Roman" w:hAnsi="Times New Roman" w:cs="Times New Roman"/>
        </w:rPr>
        <w:t xml:space="preserve"> Čl. 13 odst. 8 statutu fakulty</w:t>
      </w:r>
    </w:p>
  </w:footnote>
  <w:footnote w:id="6">
    <w:p w:rsidR="00737D46" w:rsidRPr="00B234FD" w:rsidRDefault="00737D46" w:rsidP="00737D46">
      <w:pPr>
        <w:pStyle w:val="Textpoznpodarou"/>
        <w:rPr>
          <w:rFonts w:ascii="Times New Roman" w:hAnsi="Times New Roman" w:cs="Times New Roman"/>
        </w:rPr>
      </w:pPr>
      <w:r w:rsidRPr="00B234FD">
        <w:rPr>
          <w:rStyle w:val="Znakapoznpodarou"/>
          <w:rFonts w:ascii="Times New Roman" w:hAnsi="Times New Roman" w:cs="Times New Roman"/>
        </w:rPr>
        <w:footnoteRef/>
      </w:r>
      <w:r w:rsidRPr="00B234FD">
        <w:rPr>
          <w:rFonts w:ascii="Times New Roman" w:hAnsi="Times New Roman" w:cs="Times New Roman"/>
        </w:rPr>
        <w:t xml:space="preserve"> Čl. 63 odst. 2 písm. a) statutu univerzity</w:t>
      </w:r>
    </w:p>
  </w:footnote>
  <w:footnote w:id="7">
    <w:p w:rsidR="00737D46" w:rsidRPr="00512012" w:rsidRDefault="00737D46" w:rsidP="00737D46">
      <w:pPr>
        <w:pStyle w:val="Textpoznpodarou"/>
        <w:rPr>
          <w:rFonts w:ascii="Times New Roman" w:hAnsi="Times New Roman" w:cs="Times New Roman"/>
        </w:rPr>
      </w:pPr>
      <w:r w:rsidRPr="00512012">
        <w:rPr>
          <w:rStyle w:val="Znakapoznpodarou"/>
          <w:rFonts w:ascii="Times New Roman" w:hAnsi="Times New Roman" w:cs="Times New Roman"/>
        </w:rPr>
        <w:footnoteRef/>
      </w:r>
      <w:r w:rsidRPr="00512012">
        <w:rPr>
          <w:rFonts w:ascii="Times New Roman" w:hAnsi="Times New Roman" w:cs="Times New Roman"/>
        </w:rPr>
        <w:t xml:space="preserve"> § 72 odst. 10 a § </w:t>
      </w:r>
      <w:r>
        <w:rPr>
          <w:rFonts w:ascii="Times New Roman" w:hAnsi="Times New Roman" w:cs="Times New Roman"/>
        </w:rPr>
        <w:t>74 odst. 6 zákona o vysokých školách</w:t>
      </w:r>
    </w:p>
  </w:footnote>
  <w:footnote w:id="8">
    <w:p w:rsidR="00737D46" w:rsidRPr="00512012" w:rsidRDefault="00737D46" w:rsidP="00737D4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74 odst. 6 zákona o vysokých školách</w:t>
      </w:r>
    </w:p>
  </w:footnote>
  <w:footnote w:id="9">
    <w:p w:rsidR="00737D46" w:rsidRPr="00512012" w:rsidRDefault="00737D46" w:rsidP="00737D46">
      <w:pPr>
        <w:pStyle w:val="Textpoznpodarou"/>
        <w:rPr>
          <w:rFonts w:ascii="Times New Roman" w:hAnsi="Times New Roman" w:cs="Times New Roman"/>
        </w:rPr>
      </w:pPr>
      <w:r w:rsidRPr="00512012">
        <w:rPr>
          <w:rStyle w:val="Znakapoznpodarou"/>
          <w:rFonts w:ascii="Times New Roman" w:hAnsi="Times New Roman" w:cs="Times New Roman"/>
        </w:rPr>
        <w:footnoteRef/>
      </w:r>
      <w:r w:rsidRPr="00512012">
        <w:rPr>
          <w:rFonts w:ascii="Times New Roman" w:hAnsi="Times New Roman" w:cs="Times New Roman"/>
        </w:rPr>
        <w:t xml:space="preserve"> § 72 odst. 9 zákona o vysokých školách</w:t>
      </w:r>
    </w:p>
  </w:footnote>
  <w:footnote w:id="10">
    <w:p w:rsidR="00737D46" w:rsidRDefault="00737D46" w:rsidP="00737D46">
      <w:pPr>
        <w:pStyle w:val="Textpoznpodarou"/>
        <w:rPr>
          <w:rFonts w:ascii="Times New Roman" w:hAnsi="Times New Roman" w:cs="Times New Roman"/>
        </w:rPr>
      </w:pPr>
      <w:r w:rsidRPr="00512012">
        <w:rPr>
          <w:rStyle w:val="Znakapoznpodarou"/>
          <w:rFonts w:ascii="Times New Roman" w:hAnsi="Times New Roman" w:cs="Times New Roman"/>
        </w:rPr>
        <w:footnoteRef/>
      </w:r>
      <w:r w:rsidRPr="00512012">
        <w:rPr>
          <w:rFonts w:ascii="Times New Roman" w:hAnsi="Times New Roman" w:cs="Times New Roman"/>
        </w:rPr>
        <w:t xml:space="preserve"> § 9 odst. 1 písm. b) bod 2 zákona o vysokých školách</w:t>
      </w:r>
      <w:r>
        <w:rPr>
          <w:rFonts w:ascii="Times New Roman" w:hAnsi="Times New Roman" w:cs="Times New Roman"/>
        </w:rPr>
        <w:t xml:space="preserve"> </w:t>
      </w:r>
    </w:p>
    <w:p w:rsidR="00737D46" w:rsidRPr="00512012" w:rsidRDefault="00737D46" w:rsidP="00737D46">
      <w:pPr>
        <w:pStyle w:val="Textpoznpod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Akademický senát UK schválil tento vnitřní předpis dne ……………….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C4D"/>
    <w:multiLevelType w:val="hybridMultilevel"/>
    <w:tmpl w:val="38DA4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FB65F4"/>
    <w:multiLevelType w:val="hybridMultilevel"/>
    <w:tmpl w:val="3F4CCE60"/>
    <w:lvl w:ilvl="0" w:tplc="B560A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1E75"/>
    <w:multiLevelType w:val="hybridMultilevel"/>
    <w:tmpl w:val="2F042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512D"/>
    <w:multiLevelType w:val="hybridMultilevel"/>
    <w:tmpl w:val="AE4C3EE8"/>
    <w:lvl w:ilvl="0" w:tplc="CC265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005A"/>
    <w:multiLevelType w:val="hybridMultilevel"/>
    <w:tmpl w:val="5328A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D5D0C"/>
    <w:multiLevelType w:val="hybridMultilevel"/>
    <w:tmpl w:val="ADE6F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A09069D"/>
    <w:multiLevelType w:val="hybridMultilevel"/>
    <w:tmpl w:val="CB90E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B7252"/>
    <w:multiLevelType w:val="hybridMultilevel"/>
    <w:tmpl w:val="0DAE1F1A"/>
    <w:lvl w:ilvl="0" w:tplc="8D1CE18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371570F"/>
    <w:multiLevelType w:val="hybridMultilevel"/>
    <w:tmpl w:val="4ECEC950"/>
    <w:lvl w:ilvl="0" w:tplc="3BF22E5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875D3"/>
    <w:multiLevelType w:val="hybridMultilevel"/>
    <w:tmpl w:val="682A96D0"/>
    <w:lvl w:ilvl="0" w:tplc="142C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93C15"/>
    <w:multiLevelType w:val="hybridMultilevel"/>
    <w:tmpl w:val="BBBEE36C"/>
    <w:lvl w:ilvl="0" w:tplc="2AFA1B1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E370F52"/>
    <w:multiLevelType w:val="hybridMultilevel"/>
    <w:tmpl w:val="D50E00CC"/>
    <w:lvl w:ilvl="0" w:tplc="437A026A">
      <w:start w:val="1"/>
      <w:numFmt w:val="decimal"/>
      <w:pStyle w:val="Dvodovzprvakoddlu"/>
      <w:suff w:val="nothing"/>
      <w:lvlText w:val="K 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C6115"/>
    <w:multiLevelType w:val="hybridMultilevel"/>
    <w:tmpl w:val="9960A43E"/>
    <w:lvl w:ilvl="0" w:tplc="9DDC9D5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B1228E6"/>
    <w:multiLevelType w:val="hybridMultilevel"/>
    <w:tmpl w:val="6526D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4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46"/>
    <w:rsid w:val="000758B8"/>
    <w:rsid w:val="00176E76"/>
    <w:rsid w:val="001D7019"/>
    <w:rsid w:val="001F7266"/>
    <w:rsid w:val="00221D2F"/>
    <w:rsid w:val="003C0527"/>
    <w:rsid w:val="004E7937"/>
    <w:rsid w:val="0051469B"/>
    <w:rsid w:val="005E33C6"/>
    <w:rsid w:val="006676B3"/>
    <w:rsid w:val="00737D46"/>
    <w:rsid w:val="007A3EF1"/>
    <w:rsid w:val="0084015A"/>
    <w:rsid w:val="0092120C"/>
    <w:rsid w:val="009A5094"/>
    <w:rsid w:val="009C67A7"/>
    <w:rsid w:val="00AC3080"/>
    <w:rsid w:val="00AE58E7"/>
    <w:rsid w:val="00B33233"/>
    <w:rsid w:val="00B357A2"/>
    <w:rsid w:val="00B96538"/>
    <w:rsid w:val="00BD3DB9"/>
    <w:rsid w:val="00BE24CD"/>
    <w:rsid w:val="00C50E63"/>
    <w:rsid w:val="00C83C32"/>
    <w:rsid w:val="00D36B72"/>
    <w:rsid w:val="00DB7654"/>
    <w:rsid w:val="00E94FC8"/>
    <w:rsid w:val="00F02EA7"/>
    <w:rsid w:val="00F147EB"/>
    <w:rsid w:val="00F3489C"/>
    <w:rsid w:val="00F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0E09"/>
  <w15:docId w15:val="{566C1DFD-6E64-4572-8F8B-876CC769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7D46"/>
    <w:pPr>
      <w:spacing w:after="160" w:line="259" w:lineRule="auto"/>
      <w:jc w:val="left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147EB"/>
    <w:pPr>
      <w:keepNext/>
      <w:keepLines/>
      <w:numPr>
        <w:ilvl w:val="6"/>
        <w:numId w:val="9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147EB"/>
    <w:pPr>
      <w:keepNext/>
      <w:keepLines/>
      <w:numPr>
        <w:ilvl w:val="7"/>
        <w:numId w:val="9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47EB"/>
    <w:pPr>
      <w:keepNext/>
      <w:keepLines/>
      <w:numPr>
        <w:ilvl w:val="8"/>
        <w:numId w:val="9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37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D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D46"/>
    <w:rPr>
      <w:b w:val="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7D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7D46"/>
    <w:rPr>
      <w:b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7D4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37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D46"/>
    <w:rPr>
      <w:rFonts w:ascii="Segoe UI" w:hAnsi="Segoe UI" w:cs="Segoe UI"/>
      <w:b w:val="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4F1"/>
    <w:rPr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F147EB"/>
    <w:rPr>
      <w:rFonts w:asciiTheme="majorHAnsi" w:eastAsiaTheme="majorEastAsia" w:hAnsiTheme="majorHAnsi" w:cstheme="majorBidi"/>
      <w:b w:val="0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F147EB"/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47EB"/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147EB"/>
    <w:pPr>
      <w:keepNext/>
      <w:keepLines/>
      <w:numPr>
        <w:numId w:val="9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147EB"/>
    <w:pPr>
      <w:keepNext/>
      <w:keepLines/>
      <w:numPr>
        <w:ilvl w:val="1"/>
        <w:numId w:val="9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147EB"/>
    <w:pPr>
      <w:numPr>
        <w:ilvl w:val="4"/>
        <w:numId w:val="9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147EB"/>
    <w:pPr>
      <w:numPr>
        <w:ilvl w:val="3"/>
        <w:numId w:val="9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147EB"/>
    <w:pPr>
      <w:numPr>
        <w:ilvl w:val="2"/>
        <w:numId w:val="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lnku">
    <w:name w:val="Nadpis článku"/>
    <w:basedOn w:val="lnek"/>
    <w:next w:val="Textodstavce"/>
    <w:rsid w:val="00F147EB"/>
    <w:pPr>
      <w:spacing w:before="120"/>
    </w:pPr>
    <w:rPr>
      <w:b/>
    </w:rPr>
  </w:style>
  <w:style w:type="paragraph" w:customStyle="1" w:styleId="Dvodovzprvakoddlu">
    <w:name w:val="Důvodová zpráva (k oddílu)"/>
    <w:basedOn w:val="Normln"/>
    <w:next w:val="Normln"/>
    <w:qFormat/>
    <w:rsid w:val="00F147EB"/>
    <w:pPr>
      <w:keepNext/>
      <w:numPr>
        <w:numId w:val="10"/>
      </w:numPr>
      <w:spacing w:before="120" w:after="0" w:line="240" w:lineRule="auto"/>
      <w:jc w:val="both"/>
      <w:outlineLvl w:val="0"/>
    </w:pPr>
    <w:rPr>
      <w:rFonts w:ascii="Arial" w:eastAsia="Times New Roman" w:hAnsi="Arial" w:cs="Times New Roman"/>
      <w:b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F58D-95F3-4841-B6A6-CA082B9D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1361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Ejenc</dc:creator>
  <cp:lastModifiedBy>Ejenc</cp:lastModifiedBy>
  <cp:revision>1</cp:revision>
  <cp:lastPrinted>2017-06-08T06:27:00Z</cp:lastPrinted>
  <dcterms:created xsi:type="dcterms:W3CDTF">2021-05-03T07:23:00Z</dcterms:created>
  <dcterms:modified xsi:type="dcterms:W3CDTF">2021-05-03T07:27:00Z</dcterms:modified>
</cp:coreProperties>
</file>