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817" w:rsidRDefault="00942817" w:rsidP="00942817">
      <w:pPr>
        <w:pStyle w:val="Nadpis1"/>
        <w:rPr>
          <w:b/>
        </w:rPr>
      </w:pPr>
      <w:r>
        <w:rPr>
          <w:b/>
        </w:rPr>
        <w:t>Univerzita Karlova</w:t>
      </w:r>
    </w:p>
    <w:p w:rsidR="00942817" w:rsidRDefault="00942817" w:rsidP="00942817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lékařská fakulta</w:t>
      </w:r>
    </w:p>
    <w:p w:rsidR="00942817" w:rsidRDefault="00942817" w:rsidP="00942817">
      <w:pPr>
        <w:rPr>
          <w:sz w:val="24"/>
        </w:rPr>
      </w:pPr>
    </w:p>
    <w:p w:rsidR="00942817" w:rsidRDefault="00942817" w:rsidP="00942817">
      <w:pPr>
        <w:rPr>
          <w:sz w:val="24"/>
        </w:rPr>
      </w:pPr>
    </w:p>
    <w:p w:rsidR="00942817" w:rsidRDefault="00942817" w:rsidP="00942817">
      <w:pPr>
        <w:rPr>
          <w:sz w:val="24"/>
        </w:rPr>
      </w:pPr>
    </w:p>
    <w:p w:rsidR="00942817" w:rsidRDefault="00942817" w:rsidP="00942817">
      <w:pPr>
        <w:rPr>
          <w:sz w:val="24"/>
        </w:rPr>
      </w:pPr>
    </w:p>
    <w:p w:rsidR="00942817" w:rsidRDefault="00942817" w:rsidP="00942817">
      <w:pPr>
        <w:jc w:val="center"/>
        <w:rPr>
          <w:b/>
          <w:sz w:val="24"/>
        </w:rPr>
      </w:pPr>
      <w:r>
        <w:rPr>
          <w:b/>
          <w:sz w:val="24"/>
        </w:rPr>
        <w:t>Vnitřní předpis,</w:t>
      </w:r>
    </w:p>
    <w:p w:rsidR="00942817" w:rsidRDefault="00942817" w:rsidP="00942817">
      <w:pPr>
        <w:jc w:val="center"/>
        <w:rPr>
          <w:b/>
          <w:sz w:val="24"/>
        </w:rPr>
      </w:pPr>
      <w:r>
        <w:rPr>
          <w:b/>
          <w:sz w:val="24"/>
        </w:rPr>
        <w:t xml:space="preserve">kterým se mění </w:t>
      </w:r>
      <w:r w:rsidR="00E81438">
        <w:rPr>
          <w:b/>
          <w:sz w:val="24"/>
        </w:rPr>
        <w:t>Pravidla pro organizaci studia na</w:t>
      </w:r>
      <w:r>
        <w:rPr>
          <w:b/>
          <w:sz w:val="24"/>
        </w:rPr>
        <w:t xml:space="preserve"> 1. lékařské fakult</w:t>
      </w:r>
      <w:r w:rsidR="00E81438">
        <w:rPr>
          <w:b/>
          <w:sz w:val="24"/>
        </w:rPr>
        <w:t>ě</w:t>
      </w:r>
      <w:r w:rsidR="00D170FD">
        <w:rPr>
          <w:b/>
          <w:sz w:val="24"/>
        </w:rPr>
        <w:t xml:space="preserve"> Univerzity Karlovy </w:t>
      </w:r>
    </w:p>
    <w:p w:rsidR="00942817" w:rsidRDefault="00942817" w:rsidP="00942817"/>
    <w:p w:rsidR="009440E5" w:rsidRDefault="009440E5" w:rsidP="00B6172D">
      <w:pPr>
        <w:jc w:val="center"/>
        <w:rPr>
          <w:i/>
          <w:sz w:val="24"/>
          <w:szCs w:val="24"/>
        </w:rPr>
      </w:pPr>
      <w:bookmarkStart w:id="0" w:name="_GoBack"/>
      <w:bookmarkEnd w:id="0"/>
    </w:p>
    <w:p w:rsidR="00B6172D" w:rsidRDefault="00B6172D" w:rsidP="00B6172D">
      <w:pPr>
        <w:jc w:val="center"/>
        <w:rPr>
          <w:i/>
          <w:sz w:val="24"/>
          <w:szCs w:val="24"/>
        </w:rPr>
      </w:pPr>
      <w:r w:rsidRPr="006E5095">
        <w:rPr>
          <w:i/>
          <w:sz w:val="24"/>
          <w:szCs w:val="24"/>
        </w:rPr>
        <w:t xml:space="preserve">Akademický senát 1. lékařské fakulty </w:t>
      </w:r>
      <w:r>
        <w:rPr>
          <w:i/>
          <w:sz w:val="24"/>
          <w:szCs w:val="24"/>
        </w:rPr>
        <w:t xml:space="preserve">Univerzity Karlovy </w:t>
      </w:r>
      <w:r w:rsidRPr="006E5095">
        <w:rPr>
          <w:i/>
          <w:sz w:val="24"/>
          <w:szCs w:val="24"/>
        </w:rPr>
        <w:t>se podle § 27 odst. 1 písm. b)</w:t>
      </w:r>
    </w:p>
    <w:p w:rsidR="00B6172D" w:rsidRDefault="00B6172D" w:rsidP="00B6172D">
      <w:pPr>
        <w:jc w:val="center"/>
        <w:rPr>
          <w:i/>
          <w:sz w:val="24"/>
          <w:szCs w:val="24"/>
        </w:rPr>
      </w:pPr>
      <w:r w:rsidRPr="006E5095">
        <w:rPr>
          <w:i/>
          <w:sz w:val="24"/>
          <w:szCs w:val="24"/>
        </w:rPr>
        <w:t xml:space="preserve"> a § 33 odst. 2 písm. d) zákona č. 111/1998 Sb., o vysokých školách a o změně a doplnění dalších zákonů (zákon o vysokých školách), ve znění pozdějších předpisů, </w:t>
      </w:r>
    </w:p>
    <w:p w:rsidR="00B6172D" w:rsidRDefault="00B6172D" w:rsidP="00B6172D">
      <w:pPr>
        <w:jc w:val="center"/>
        <w:rPr>
          <w:i/>
          <w:sz w:val="24"/>
          <w:szCs w:val="24"/>
        </w:rPr>
      </w:pPr>
      <w:r w:rsidRPr="006E5095">
        <w:rPr>
          <w:i/>
          <w:sz w:val="24"/>
          <w:szCs w:val="24"/>
        </w:rPr>
        <w:t>a podle čl. 35 Statutu 1. lékařské fakulty</w:t>
      </w:r>
      <w:r>
        <w:rPr>
          <w:i/>
          <w:sz w:val="24"/>
          <w:szCs w:val="24"/>
        </w:rPr>
        <w:t xml:space="preserve"> Univerzity Karlovy</w:t>
      </w:r>
    </w:p>
    <w:p w:rsidR="00B6172D" w:rsidRDefault="00B6172D" w:rsidP="00B6172D">
      <w:pPr>
        <w:jc w:val="center"/>
      </w:pPr>
      <w:r w:rsidRPr="006E5095">
        <w:rPr>
          <w:i/>
          <w:sz w:val="24"/>
          <w:szCs w:val="24"/>
        </w:rPr>
        <w:t xml:space="preserve"> usnesl na tomto vnitřním předpisu</w:t>
      </w:r>
      <w:r>
        <w:rPr>
          <w:i/>
          <w:sz w:val="24"/>
          <w:szCs w:val="24"/>
        </w:rPr>
        <w:t>:</w:t>
      </w:r>
    </w:p>
    <w:p w:rsidR="00942817" w:rsidRDefault="00942817" w:rsidP="00942817"/>
    <w:p w:rsidR="00942817" w:rsidRDefault="00942817" w:rsidP="00942817"/>
    <w:p w:rsidR="00942817" w:rsidRDefault="00942817" w:rsidP="000B73B8">
      <w:pPr>
        <w:jc w:val="center"/>
      </w:pPr>
    </w:p>
    <w:p w:rsidR="00D170FD" w:rsidRDefault="00D170FD" w:rsidP="00D170FD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Čl. I</w:t>
      </w:r>
    </w:p>
    <w:p w:rsidR="00942817" w:rsidRPr="00D170FD" w:rsidRDefault="003E272C" w:rsidP="009A599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Pravidla pro organizaci studia na 1. lékařské</w:t>
      </w:r>
      <w:r w:rsidR="00D170FD" w:rsidRPr="00D170FD">
        <w:rPr>
          <w:sz w:val="24"/>
          <w:szCs w:val="24"/>
        </w:rPr>
        <w:t xml:space="preserve"> fakult</w:t>
      </w:r>
      <w:r>
        <w:rPr>
          <w:sz w:val="24"/>
          <w:szCs w:val="24"/>
        </w:rPr>
        <w:t>ě</w:t>
      </w:r>
      <w:r w:rsidR="00D170FD" w:rsidRPr="00D170FD">
        <w:rPr>
          <w:sz w:val="24"/>
          <w:szCs w:val="24"/>
        </w:rPr>
        <w:t xml:space="preserve"> Univerzity Karlovy ze dne </w:t>
      </w:r>
      <w:r w:rsidR="004C4B3C">
        <w:rPr>
          <w:sz w:val="24"/>
          <w:szCs w:val="24"/>
        </w:rPr>
        <w:t>5</w:t>
      </w:r>
      <w:r w:rsidR="00D170FD" w:rsidRPr="00D170FD">
        <w:rPr>
          <w:sz w:val="24"/>
          <w:szCs w:val="24"/>
        </w:rPr>
        <w:t xml:space="preserve">. </w:t>
      </w:r>
      <w:r w:rsidR="004C4B3C">
        <w:rPr>
          <w:sz w:val="24"/>
          <w:szCs w:val="24"/>
        </w:rPr>
        <w:t>dubna</w:t>
      </w:r>
      <w:r w:rsidR="00D170FD" w:rsidRPr="00D170FD">
        <w:rPr>
          <w:sz w:val="24"/>
          <w:szCs w:val="24"/>
        </w:rPr>
        <w:t xml:space="preserve"> 201</w:t>
      </w:r>
      <w:r w:rsidR="004C4B3C">
        <w:rPr>
          <w:sz w:val="24"/>
          <w:szCs w:val="24"/>
        </w:rPr>
        <w:t>9</w:t>
      </w:r>
      <w:r w:rsidR="00D170FD" w:rsidRPr="00D170FD">
        <w:rPr>
          <w:sz w:val="24"/>
          <w:szCs w:val="24"/>
        </w:rPr>
        <w:t xml:space="preserve"> se mění takto</w:t>
      </w:r>
      <w:r w:rsidR="00D170FD">
        <w:rPr>
          <w:sz w:val="24"/>
          <w:szCs w:val="24"/>
        </w:rPr>
        <w:t>:</w:t>
      </w:r>
    </w:p>
    <w:p w:rsidR="009A599F" w:rsidRPr="001A58BF" w:rsidRDefault="00B77443" w:rsidP="001A58BF">
      <w:pPr>
        <w:pStyle w:val="Odstavecseseznamem"/>
        <w:numPr>
          <w:ilvl w:val="0"/>
          <w:numId w:val="15"/>
        </w:numPr>
        <w:tabs>
          <w:tab w:val="num" w:pos="426"/>
        </w:tabs>
        <w:spacing w:line="312" w:lineRule="auto"/>
        <w:ind w:left="425" w:firstLine="0"/>
        <w:jc w:val="both"/>
      </w:pPr>
      <w:r w:rsidRPr="001A58BF">
        <w:t xml:space="preserve">V čl. 12 odst. 1 se </w:t>
      </w:r>
      <w:r w:rsidR="009A599F" w:rsidRPr="001A58BF">
        <w:t>písm. a) zrušuje.</w:t>
      </w:r>
    </w:p>
    <w:p w:rsidR="00942817" w:rsidRPr="001A58BF" w:rsidRDefault="009A599F" w:rsidP="001A58BF">
      <w:pPr>
        <w:tabs>
          <w:tab w:val="num" w:pos="426"/>
        </w:tabs>
        <w:spacing w:after="120" w:line="312" w:lineRule="auto"/>
        <w:ind w:left="425"/>
        <w:jc w:val="both"/>
        <w:rPr>
          <w:sz w:val="24"/>
          <w:szCs w:val="24"/>
        </w:rPr>
      </w:pPr>
      <w:r w:rsidRPr="001A58BF">
        <w:rPr>
          <w:sz w:val="24"/>
          <w:szCs w:val="24"/>
        </w:rPr>
        <w:t>Dosavadní písmena b) až e) se označují jako písmena a) až d).</w:t>
      </w:r>
    </w:p>
    <w:p w:rsidR="00683343" w:rsidRPr="001A58BF" w:rsidRDefault="00683343" w:rsidP="001A58BF">
      <w:pPr>
        <w:pStyle w:val="Odstavecseseznamem"/>
        <w:numPr>
          <w:ilvl w:val="0"/>
          <w:numId w:val="15"/>
        </w:numPr>
        <w:tabs>
          <w:tab w:val="num" w:pos="426"/>
        </w:tabs>
        <w:spacing w:before="120" w:after="120" w:line="312" w:lineRule="auto"/>
        <w:ind w:left="425" w:firstLine="0"/>
        <w:contextualSpacing w:val="0"/>
        <w:jc w:val="both"/>
      </w:pPr>
      <w:r w:rsidRPr="001A58BF">
        <w:t xml:space="preserve">V čl. 12 odst. 2 se </w:t>
      </w:r>
      <w:r w:rsidR="00C40A63">
        <w:t xml:space="preserve">text </w:t>
      </w:r>
      <w:r w:rsidRPr="001A58BF">
        <w:t>„</w:t>
      </w:r>
      <w:r w:rsidR="00C40A63">
        <w:t>písm</w:t>
      </w:r>
      <w:r w:rsidRPr="001A58BF">
        <w:t xml:space="preserve">. e)“ nahrazuje </w:t>
      </w:r>
      <w:r w:rsidR="00C40A63">
        <w:t xml:space="preserve">textem </w:t>
      </w:r>
      <w:r w:rsidRPr="001A58BF">
        <w:t>„</w:t>
      </w:r>
      <w:r w:rsidR="00C40A63">
        <w:t>písm</w:t>
      </w:r>
      <w:r w:rsidRPr="001A58BF">
        <w:t>. d)“.</w:t>
      </w:r>
    </w:p>
    <w:p w:rsidR="009A599F" w:rsidRPr="001A58BF" w:rsidRDefault="009A599F" w:rsidP="001A58BF">
      <w:pPr>
        <w:pStyle w:val="Odstavecseseznamem"/>
        <w:numPr>
          <w:ilvl w:val="0"/>
          <w:numId w:val="15"/>
        </w:numPr>
        <w:tabs>
          <w:tab w:val="num" w:pos="426"/>
        </w:tabs>
        <w:spacing w:before="120" w:line="312" w:lineRule="auto"/>
        <w:ind w:left="425" w:firstLine="0"/>
        <w:contextualSpacing w:val="0"/>
        <w:jc w:val="both"/>
      </w:pPr>
      <w:r w:rsidRPr="001A58BF">
        <w:t>V čl. 17 se odst. 1 zrušuje.</w:t>
      </w:r>
    </w:p>
    <w:p w:rsidR="009A599F" w:rsidRPr="001A58BF" w:rsidRDefault="009A599F" w:rsidP="001A58BF">
      <w:pPr>
        <w:tabs>
          <w:tab w:val="num" w:pos="426"/>
        </w:tabs>
        <w:spacing w:after="120" w:line="312" w:lineRule="auto"/>
        <w:ind w:left="425"/>
        <w:jc w:val="both"/>
        <w:rPr>
          <w:sz w:val="24"/>
          <w:szCs w:val="24"/>
        </w:rPr>
      </w:pPr>
      <w:r w:rsidRPr="001A58BF">
        <w:rPr>
          <w:sz w:val="24"/>
          <w:szCs w:val="24"/>
        </w:rPr>
        <w:t>Dosavadní odstavce 2 až 6 se označují jako odstavce 1 až 5.</w:t>
      </w:r>
    </w:p>
    <w:p w:rsidR="00CF2DB0" w:rsidRPr="00C40A63" w:rsidRDefault="00CF2DB0" w:rsidP="001A58BF">
      <w:pPr>
        <w:pStyle w:val="Odstavecseseznamem"/>
        <w:numPr>
          <w:ilvl w:val="0"/>
          <w:numId w:val="15"/>
        </w:numPr>
        <w:tabs>
          <w:tab w:val="num" w:pos="426"/>
        </w:tabs>
        <w:spacing w:after="120" w:line="312" w:lineRule="auto"/>
        <w:ind w:left="425" w:firstLine="0"/>
        <w:contextualSpacing w:val="0"/>
        <w:jc w:val="both"/>
        <w:rPr>
          <w:szCs w:val="24"/>
        </w:rPr>
      </w:pPr>
      <w:r w:rsidRPr="001A58BF">
        <w:t xml:space="preserve">V čl. 17 </w:t>
      </w:r>
      <w:r w:rsidRPr="00C40A63">
        <w:t xml:space="preserve">odst. 2 se </w:t>
      </w:r>
      <w:r w:rsidR="00C40A63" w:rsidRPr="00C40A63">
        <w:t xml:space="preserve">slova „předmětu, garantem“ nahrazují slovy </w:t>
      </w:r>
      <w:r w:rsidRPr="00C40A63">
        <w:t>„předmětu</w:t>
      </w:r>
      <w:r w:rsidR="00C40A63" w:rsidRPr="00C40A63">
        <w:t xml:space="preserve"> nebo garantem</w:t>
      </w:r>
      <w:r w:rsidRPr="00C40A63">
        <w:t xml:space="preserve">“, slova „profesor, docent nebo odborný asistent“ </w:t>
      </w:r>
      <w:r w:rsidR="00BC2A9B" w:rsidRPr="00C40A63">
        <w:t xml:space="preserve">se </w:t>
      </w:r>
      <w:r w:rsidRPr="00C40A63">
        <w:t xml:space="preserve">nahrazují slovy </w:t>
      </w:r>
      <w:r w:rsidRPr="00C40A63">
        <w:rPr>
          <w:szCs w:val="24"/>
        </w:rPr>
        <w:t>„akademický pracovník“ a slova „odborného asistenta“ se nahrazují slovy „jiného akademického pracovníka než profesor</w:t>
      </w:r>
      <w:r w:rsidR="00C40A63">
        <w:rPr>
          <w:szCs w:val="24"/>
        </w:rPr>
        <w:t>a</w:t>
      </w:r>
      <w:r w:rsidRPr="00C40A63">
        <w:rPr>
          <w:szCs w:val="24"/>
        </w:rPr>
        <w:t xml:space="preserve"> nebo docent</w:t>
      </w:r>
      <w:r w:rsidR="00C40A63">
        <w:rPr>
          <w:szCs w:val="24"/>
        </w:rPr>
        <w:t>a</w:t>
      </w:r>
      <w:r w:rsidRPr="00C40A63">
        <w:rPr>
          <w:szCs w:val="24"/>
        </w:rPr>
        <w:t>“.</w:t>
      </w:r>
    </w:p>
    <w:p w:rsidR="00584CF7" w:rsidRPr="001A58BF" w:rsidRDefault="00C40A63" w:rsidP="001A58BF">
      <w:pPr>
        <w:pStyle w:val="Odstavecseseznamem"/>
        <w:numPr>
          <w:ilvl w:val="0"/>
          <w:numId w:val="15"/>
        </w:numPr>
        <w:tabs>
          <w:tab w:val="num" w:pos="426"/>
        </w:tabs>
        <w:spacing w:after="120" w:line="312" w:lineRule="auto"/>
        <w:ind w:left="425" w:firstLine="0"/>
        <w:jc w:val="both"/>
      </w:pPr>
      <w:r>
        <w:t xml:space="preserve">V </w:t>
      </w:r>
      <w:r w:rsidR="00584CF7" w:rsidRPr="001A58BF">
        <w:t>čl. 17 se vkládají nové odstavce 3 až 5, které zn</w:t>
      </w:r>
      <w:r>
        <w:t>ějí</w:t>
      </w:r>
      <w:r w:rsidR="00584CF7" w:rsidRPr="001A58BF">
        <w:t>:</w:t>
      </w:r>
    </w:p>
    <w:p w:rsidR="00584CF7" w:rsidRPr="00C40A63" w:rsidRDefault="00584CF7" w:rsidP="001A58BF">
      <w:pPr>
        <w:spacing w:after="120" w:line="312" w:lineRule="auto"/>
        <w:ind w:left="425"/>
        <w:jc w:val="both"/>
        <w:rPr>
          <w:sz w:val="24"/>
          <w:szCs w:val="24"/>
        </w:rPr>
      </w:pPr>
      <w:r w:rsidRPr="00C40A63">
        <w:rPr>
          <w:sz w:val="24"/>
          <w:szCs w:val="24"/>
        </w:rPr>
        <w:t xml:space="preserve">„3. Probíhá-li zkouška před komisí, má komise vždy nejméně dva členy. Složení komise určuje garant předmětu.  </w:t>
      </w:r>
      <w:bookmarkStart w:id="1" w:name="_Hlk68799976"/>
      <w:r w:rsidR="00B6172D" w:rsidRPr="00B6172D">
        <w:rPr>
          <w:i/>
          <w:sz w:val="24"/>
          <w:szCs w:val="24"/>
        </w:rPr>
        <w:t xml:space="preserve"> </w:t>
      </w:r>
      <w:r w:rsidR="00B6172D" w:rsidRPr="00B6172D">
        <w:rPr>
          <w:sz w:val="24"/>
          <w:szCs w:val="24"/>
        </w:rPr>
        <w:t>Předsedou komise nemůže být osoba, která předsedala komisi v předcházejících termínech zkoušek</w:t>
      </w:r>
      <w:r w:rsidR="00B6172D">
        <w:rPr>
          <w:i/>
          <w:sz w:val="24"/>
          <w:szCs w:val="24"/>
        </w:rPr>
        <w:t>.</w:t>
      </w:r>
      <w:bookmarkEnd w:id="1"/>
    </w:p>
    <w:p w:rsidR="00584CF7" w:rsidRPr="00C40A63" w:rsidRDefault="00584CF7" w:rsidP="001A58BF">
      <w:pPr>
        <w:tabs>
          <w:tab w:val="num" w:pos="426"/>
        </w:tabs>
        <w:spacing w:after="120" w:line="312" w:lineRule="auto"/>
        <w:ind w:left="425"/>
        <w:jc w:val="both"/>
        <w:rPr>
          <w:sz w:val="24"/>
          <w:szCs w:val="24"/>
        </w:rPr>
      </w:pPr>
      <w:r w:rsidRPr="00C40A63">
        <w:rPr>
          <w:sz w:val="24"/>
          <w:szCs w:val="24"/>
        </w:rPr>
        <w:t>4. Druhý opravný termín ústní zkoušky z povinného či povinně volitelného předmětu skládá student vždy před zkušební komisí.</w:t>
      </w:r>
    </w:p>
    <w:p w:rsidR="00584CF7" w:rsidRPr="00C40A63" w:rsidRDefault="00584CF7" w:rsidP="001A58BF">
      <w:pPr>
        <w:spacing w:after="120" w:line="312" w:lineRule="auto"/>
        <w:ind w:left="425"/>
        <w:jc w:val="both"/>
        <w:rPr>
          <w:sz w:val="24"/>
          <w:szCs w:val="24"/>
        </w:rPr>
      </w:pPr>
      <w:r w:rsidRPr="00C40A63">
        <w:rPr>
          <w:sz w:val="24"/>
          <w:szCs w:val="24"/>
        </w:rPr>
        <w:t>5.  Spolu s požadavky ke zkoušce podle čl. 7 odst. 2 zveřejňuje garant předmětu v SIS též doporučené studijní prameny a může zveřejnit zásady hodnocení zkoušky.</w:t>
      </w:r>
      <w:r w:rsidR="001E4BB2" w:rsidRPr="00C40A63">
        <w:rPr>
          <w:sz w:val="24"/>
          <w:szCs w:val="24"/>
        </w:rPr>
        <w:t>“</w:t>
      </w:r>
      <w:r w:rsidR="00E83FF4">
        <w:rPr>
          <w:sz w:val="24"/>
          <w:szCs w:val="24"/>
        </w:rPr>
        <w:t>.</w:t>
      </w:r>
      <w:r w:rsidRPr="00C40A63">
        <w:rPr>
          <w:sz w:val="24"/>
          <w:szCs w:val="24"/>
        </w:rPr>
        <w:t xml:space="preserve"> </w:t>
      </w:r>
    </w:p>
    <w:p w:rsidR="00584CF7" w:rsidRPr="007F0A8C" w:rsidRDefault="00584CF7" w:rsidP="007F0A8C">
      <w:pPr>
        <w:tabs>
          <w:tab w:val="num" w:pos="426"/>
        </w:tabs>
        <w:spacing w:after="120" w:line="312" w:lineRule="auto"/>
        <w:ind w:left="425"/>
        <w:jc w:val="both"/>
        <w:rPr>
          <w:sz w:val="24"/>
          <w:szCs w:val="24"/>
        </w:rPr>
      </w:pPr>
      <w:r w:rsidRPr="007F0A8C">
        <w:rPr>
          <w:sz w:val="24"/>
          <w:szCs w:val="24"/>
        </w:rPr>
        <w:t xml:space="preserve">Dosavadní odstavce </w:t>
      </w:r>
      <w:r w:rsidR="00CF2DB0" w:rsidRPr="007F0A8C">
        <w:rPr>
          <w:sz w:val="24"/>
          <w:szCs w:val="24"/>
        </w:rPr>
        <w:t>3</w:t>
      </w:r>
      <w:r w:rsidRPr="007F0A8C">
        <w:rPr>
          <w:sz w:val="24"/>
          <w:szCs w:val="24"/>
        </w:rPr>
        <w:t xml:space="preserve"> a </w:t>
      </w:r>
      <w:r w:rsidR="00CF2DB0" w:rsidRPr="007F0A8C">
        <w:rPr>
          <w:sz w:val="24"/>
          <w:szCs w:val="24"/>
        </w:rPr>
        <w:t>4</w:t>
      </w:r>
      <w:r w:rsidRPr="007F0A8C">
        <w:rPr>
          <w:sz w:val="24"/>
          <w:szCs w:val="24"/>
        </w:rPr>
        <w:t xml:space="preserve"> se označují jako odstavce </w:t>
      </w:r>
      <w:r w:rsidR="00CF2DB0" w:rsidRPr="007F0A8C">
        <w:rPr>
          <w:sz w:val="24"/>
          <w:szCs w:val="24"/>
        </w:rPr>
        <w:t>6</w:t>
      </w:r>
      <w:r w:rsidRPr="007F0A8C">
        <w:rPr>
          <w:sz w:val="24"/>
          <w:szCs w:val="24"/>
        </w:rPr>
        <w:t xml:space="preserve"> a </w:t>
      </w:r>
      <w:r w:rsidR="00CF2DB0" w:rsidRPr="007F0A8C">
        <w:rPr>
          <w:sz w:val="24"/>
          <w:szCs w:val="24"/>
        </w:rPr>
        <w:t>7</w:t>
      </w:r>
      <w:r w:rsidRPr="007F0A8C">
        <w:rPr>
          <w:sz w:val="24"/>
          <w:szCs w:val="24"/>
        </w:rPr>
        <w:t>.</w:t>
      </w:r>
    </w:p>
    <w:p w:rsidR="001A58BF" w:rsidRPr="00E83FF4" w:rsidRDefault="001A58BF" w:rsidP="001A58BF">
      <w:pPr>
        <w:pStyle w:val="Odstavecseseznamem"/>
        <w:numPr>
          <w:ilvl w:val="0"/>
          <w:numId w:val="15"/>
        </w:numPr>
        <w:tabs>
          <w:tab w:val="num" w:pos="426"/>
        </w:tabs>
        <w:spacing w:after="120" w:line="312" w:lineRule="auto"/>
        <w:ind w:left="425" w:firstLine="0"/>
        <w:contextualSpacing w:val="0"/>
        <w:jc w:val="both"/>
        <w:rPr>
          <w:szCs w:val="24"/>
        </w:rPr>
      </w:pPr>
      <w:r w:rsidRPr="001A58BF">
        <w:t xml:space="preserve">V čl. 17 odst. 6 </w:t>
      </w:r>
      <w:r w:rsidR="00E83FF4">
        <w:t xml:space="preserve">se na konci </w:t>
      </w:r>
      <w:r w:rsidRPr="001A58BF">
        <w:t>vět</w:t>
      </w:r>
      <w:r w:rsidR="00E83FF4">
        <w:t>y</w:t>
      </w:r>
      <w:r w:rsidRPr="001A58BF">
        <w:t xml:space="preserve"> druhé </w:t>
      </w:r>
      <w:r w:rsidR="00E83FF4">
        <w:t>doplňují slova</w:t>
      </w:r>
      <w:r w:rsidRPr="00E83FF4">
        <w:rPr>
          <w:szCs w:val="24"/>
        </w:rPr>
        <w:t xml:space="preserve"> „</w:t>
      </w:r>
      <w:r w:rsidR="00E83FF4">
        <w:rPr>
          <w:szCs w:val="24"/>
        </w:rPr>
        <w:t xml:space="preserve">; </w:t>
      </w:r>
      <w:r w:rsidRPr="00E83FF4">
        <w:rPr>
          <w:szCs w:val="24"/>
        </w:rPr>
        <w:t>v případě konání zkoušky distančním nebo částečně distančním způsobem lze od poskytnutí času k přípravě upustit.“</w:t>
      </w:r>
      <w:r w:rsidR="00E83FF4">
        <w:rPr>
          <w:szCs w:val="24"/>
        </w:rPr>
        <w:t>.</w:t>
      </w:r>
    </w:p>
    <w:p w:rsidR="003201CF" w:rsidRPr="00E83FF4" w:rsidRDefault="00E83FF4" w:rsidP="001A58BF">
      <w:pPr>
        <w:pStyle w:val="Odstavecseseznamem"/>
        <w:numPr>
          <w:ilvl w:val="0"/>
          <w:numId w:val="15"/>
        </w:numPr>
        <w:tabs>
          <w:tab w:val="num" w:pos="426"/>
        </w:tabs>
        <w:spacing w:after="120" w:line="312" w:lineRule="auto"/>
        <w:ind w:left="425" w:firstLine="0"/>
        <w:jc w:val="both"/>
      </w:pPr>
      <w:r>
        <w:t xml:space="preserve">V </w:t>
      </w:r>
      <w:r w:rsidR="003201CF" w:rsidRPr="00E83FF4">
        <w:t xml:space="preserve">čl. 17 se </w:t>
      </w:r>
      <w:r>
        <w:t xml:space="preserve">za odstavec 6 </w:t>
      </w:r>
      <w:r w:rsidR="003201CF" w:rsidRPr="00E83FF4">
        <w:t>vkládá nový odst</w:t>
      </w:r>
      <w:r>
        <w:t>avec</w:t>
      </w:r>
      <w:r w:rsidR="003201CF" w:rsidRPr="00E83FF4">
        <w:t xml:space="preserve"> 7, který zní:</w:t>
      </w:r>
    </w:p>
    <w:p w:rsidR="003201CF" w:rsidRPr="00E83FF4" w:rsidRDefault="003201CF" w:rsidP="00CB654C">
      <w:pPr>
        <w:spacing w:line="312" w:lineRule="auto"/>
        <w:ind w:left="425"/>
        <w:jc w:val="both"/>
        <w:rPr>
          <w:sz w:val="24"/>
          <w:szCs w:val="24"/>
        </w:rPr>
      </w:pPr>
      <w:r w:rsidRPr="00E83FF4">
        <w:rPr>
          <w:sz w:val="24"/>
          <w:szCs w:val="24"/>
        </w:rPr>
        <w:lastRenderedPageBreak/>
        <w:t>„7.  Nezveřejní-li garant předmětu podle odstavce 5 jiné zásady hodnocení, pak u ústní či praktické zkoušky platí, že odpovědi studenta na jednotlivé otázky se klasifikují známkami "výborně" (1), "velmi dobře" (2), "dobře" (3), "neprospěl/a" (4); klasifikace odpovědi na jednotlivou otázku „neprospěl/a (4)“ je důvodem pro ukončení celé zkoušky s výsledkem „neprospěl/a“.“</w:t>
      </w:r>
      <w:r w:rsidR="00E83FF4">
        <w:rPr>
          <w:sz w:val="24"/>
          <w:szCs w:val="24"/>
        </w:rPr>
        <w:t>.</w:t>
      </w:r>
    </w:p>
    <w:p w:rsidR="003201CF" w:rsidRPr="00E83FF4" w:rsidRDefault="003201CF" w:rsidP="00CB654C">
      <w:pPr>
        <w:tabs>
          <w:tab w:val="num" w:pos="426"/>
        </w:tabs>
        <w:spacing w:after="120" w:line="312" w:lineRule="auto"/>
        <w:ind w:left="425"/>
        <w:jc w:val="both"/>
        <w:rPr>
          <w:sz w:val="24"/>
        </w:rPr>
      </w:pPr>
      <w:r w:rsidRPr="00E83FF4">
        <w:rPr>
          <w:sz w:val="24"/>
        </w:rPr>
        <w:t>Dosavadní odstavc</w:t>
      </w:r>
      <w:r w:rsidR="00A65DAE" w:rsidRPr="00E83FF4">
        <w:rPr>
          <w:sz w:val="24"/>
        </w:rPr>
        <w:t>e</w:t>
      </w:r>
      <w:r w:rsidRPr="00E83FF4">
        <w:rPr>
          <w:sz w:val="24"/>
        </w:rPr>
        <w:t xml:space="preserve"> 7</w:t>
      </w:r>
      <w:r w:rsidR="00A65DAE" w:rsidRPr="00E83FF4">
        <w:rPr>
          <w:sz w:val="24"/>
        </w:rPr>
        <w:t xml:space="preserve"> a 8</w:t>
      </w:r>
      <w:r w:rsidRPr="00E83FF4">
        <w:rPr>
          <w:sz w:val="24"/>
        </w:rPr>
        <w:t xml:space="preserve"> se označuj</w:t>
      </w:r>
      <w:r w:rsidR="00A65DAE" w:rsidRPr="00E83FF4">
        <w:rPr>
          <w:sz w:val="24"/>
        </w:rPr>
        <w:t>í</w:t>
      </w:r>
      <w:r w:rsidRPr="00E83FF4">
        <w:rPr>
          <w:sz w:val="24"/>
        </w:rPr>
        <w:t xml:space="preserve"> jako odstavc</w:t>
      </w:r>
      <w:r w:rsidR="00A65DAE" w:rsidRPr="00E83FF4">
        <w:rPr>
          <w:sz w:val="24"/>
        </w:rPr>
        <w:t>e</w:t>
      </w:r>
      <w:r w:rsidRPr="00E83FF4">
        <w:rPr>
          <w:sz w:val="24"/>
        </w:rPr>
        <w:t xml:space="preserve"> 8</w:t>
      </w:r>
      <w:r w:rsidR="00A65DAE" w:rsidRPr="00E83FF4">
        <w:rPr>
          <w:sz w:val="24"/>
        </w:rPr>
        <w:t xml:space="preserve"> a 9</w:t>
      </w:r>
      <w:r w:rsidRPr="00E83FF4">
        <w:rPr>
          <w:sz w:val="24"/>
        </w:rPr>
        <w:t>.</w:t>
      </w:r>
    </w:p>
    <w:p w:rsidR="0067360E" w:rsidRPr="00E83FF4" w:rsidRDefault="0067360E" w:rsidP="00C51682">
      <w:pPr>
        <w:pStyle w:val="Odstavecseseznamem"/>
        <w:numPr>
          <w:ilvl w:val="0"/>
          <w:numId w:val="15"/>
        </w:numPr>
        <w:tabs>
          <w:tab w:val="num" w:pos="426"/>
          <w:tab w:val="left" w:pos="851"/>
        </w:tabs>
        <w:spacing w:after="120" w:line="312" w:lineRule="auto"/>
        <w:ind w:left="425" w:firstLine="0"/>
        <w:contextualSpacing w:val="0"/>
        <w:jc w:val="both"/>
      </w:pPr>
      <w:r w:rsidRPr="00E83FF4">
        <w:t>V čl. 17 odst. 8 se za slova „</w:t>
      </w:r>
      <w:r w:rsidR="00744F2F" w:rsidRPr="00E83FF4">
        <w:t xml:space="preserve">znění </w:t>
      </w:r>
      <w:r w:rsidRPr="00E83FF4">
        <w:t>vylosovaných otázek,“ vkládají slova „klasifikace odpovědí na jednotlivé otázky,</w:t>
      </w:r>
      <w:r w:rsidR="00744F2F" w:rsidRPr="00E83FF4">
        <w:t>“.</w:t>
      </w:r>
    </w:p>
    <w:p w:rsidR="003201CF" w:rsidRPr="00E83FF4" w:rsidRDefault="001E4BB2" w:rsidP="00C51682">
      <w:pPr>
        <w:pStyle w:val="Odstavecseseznamem"/>
        <w:numPr>
          <w:ilvl w:val="0"/>
          <w:numId w:val="15"/>
        </w:numPr>
        <w:tabs>
          <w:tab w:val="num" w:pos="426"/>
          <w:tab w:val="left" w:pos="851"/>
        </w:tabs>
        <w:spacing w:after="120" w:line="312" w:lineRule="auto"/>
        <w:ind w:left="425" w:firstLine="0"/>
        <w:contextualSpacing w:val="0"/>
        <w:jc w:val="both"/>
      </w:pPr>
      <w:r w:rsidRPr="00E83FF4">
        <w:t>V čl. 17 se odst</w:t>
      </w:r>
      <w:r w:rsidR="00E83FF4">
        <w:t>avec</w:t>
      </w:r>
      <w:r w:rsidRPr="00E83FF4">
        <w:t xml:space="preserve"> </w:t>
      </w:r>
      <w:r w:rsidR="0067360E" w:rsidRPr="00E83FF4">
        <w:t>9</w:t>
      </w:r>
      <w:r w:rsidRPr="00E83FF4">
        <w:t xml:space="preserve"> zrušuje. </w:t>
      </w:r>
    </w:p>
    <w:p w:rsidR="00FD5D3C" w:rsidRPr="00E83FF4" w:rsidRDefault="001E4BB2" w:rsidP="00C51682">
      <w:pPr>
        <w:pStyle w:val="Odstavecseseznamem"/>
        <w:numPr>
          <w:ilvl w:val="0"/>
          <w:numId w:val="15"/>
        </w:numPr>
        <w:tabs>
          <w:tab w:val="num" w:pos="426"/>
          <w:tab w:val="left" w:pos="851"/>
        </w:tabs>
        <w:spacing w:after="120" w:line="312" w:lineRule="auto"/>
        <w:ind w:left="425" w:firstLine="0"/>
        <w:contextualSpacing w:val="0"/>
        <w:jc w:val="both"/>
      </w:pPr>
      <w:r w:rsidRPr="00E83FF4">
        <w:t xml:space="preserve">V čl. 18 odst. 1 se </w:t>
      </w:r>
      <w:r w:rsidR="00E83FF4">
        <w:t>věta poslední zrušuje.</w:t>
      </w:r>
    </w:p>
    <w:p w:rsidR="001E4BB2" w:rsidRPr="00E83FF4" w:rsidRDefault="00E83FF4" w:rsidP="00C51682">
      <w:pPr>
        <w:pStyle w:val="Odstavecseseznamem"/>
        <w:numPr>
          <w:ilvl w:val="0"/>
          <w:numId w:val="15"/>
        </w:numPr>
        <w:tabs>
          <w:tab w:val="num" w:pos="426"/>
          <w:tab w:val="left" w:pos="851"/>
        </w:tabs>
        <w:spacing w:line="312" w:lineRule="auto"/>
        <w:ind w:left="425" w:firstLine="0"/>
        <w:contextualSpacing w:val="0"/>
        <w:jc w:val="both"/>
      </w:pPr>
      <w:r>
        <w:t xml:space="preserve">V </w:t>
      </w:r>
      <w:r w:rsidR="00FD5D3C" w:rsidRPr="00E83FF4">
        <w:t xml:space="preserve">čl. 18 se </w:t>
      </w:r>
      <w:r>
        <w:t xml:space="preserve">za odstavec 1 </w:t>
      </w:r>
      <w:r w:rsidR="00FD5D3C" w:rsidRPr="00E83FF4">
        <w:t>vkládá nový odstavec 2, který zní:</w:t>
      </w:r>
    </w:p>
    <w:p w:rsidR="001E4BB2" w:rsidRPr="00E83FF4" w:rsidRDefault="001E4BB2" w:rsidP="001A58BF">
      <w:pPr>
        <w:tabs>
          <w:tab w:val="num" w:pos="426"/>
        </w:tabs>
        <w:spacing w:after="120" w:line="312" w:lineRule="auto"/>
        <w:ind w:left="425"/>
        <w:jc w:val="both"/>
        <w:rPr>
          <w:sz w:val="24"/>
          <w:szCs w:val="24"/>
        </w:rPr>
      </w:pPr>
      <w:r w:rsidRPr="00E83FF4">
        <w:rPr>
          <w:sz w:val="24"/>
          <w:szCs w:val="24"/>
        </w:rPr>
        <w:t>„2.</w:t>
      </w:r>
      <w:r w:rsidR="00E83FF4">
        <w:rPr>
          <w:sz w:val="24"/>
          <w:szCs w:val="24"/>
        </w:rPr>
        <w:t xml:space="preserve"> </w:t>
      </w:r>
      <w:r w:rsidRPr="00E83FF4">
        <w:rPr>
          <w:sz w:val="24"/>
          <w:szCs w:val="24"/>
        </w:rPr>
        <w:t>Garant předmětu zveřejní v SIS nejpozději 6 týdnů před konáním státní zkoušky požadavky ke státní zkoušce. Současně může též zveřejnit zásady hodnocení státní zkoušky.</w:t>
      </w:r>
      <w:r w:rsidR="00FD5D3C" w:rsidRPr="00E83FF4">
        <w:rPr>
          <w:sz w:val="24"/>
          <w:szCs w:val="24"/>
        </w:rPr>
        <w:t>“</w:t>
      </w:r>
      <w:r w:rsidR="00E83FF4">
        <w:rPr>
          <w:sz w:val="24"/>
          <w:szCs w:val="24"/>
        </w:rPr>
        <w:t>.</w:t>
      </w:r>
      <w:r w:rsidRPr="00E83FF4">
        <w:rPr>
          <w:sz w:val="24"/>
          <w:szCs w:val="24"/>
        </w:rPr>
        <w:t xml:space="preserve"> </w:t>
      </w:r>
    </w:p>
    <w:p w:rsidR="00FD5D3C" w:rsidRPr="00E83FF4" w:rsidRDefault="00FD5D3C" w:rsidP="003E166D">
      <w:pPr>
        <w:tabs>
          <w:tab w:val="num" w:pos="426"/>
          <w:tab w:val="left" w:pos="851"/>
        </w:tabs>
        <w:spacing w:after="120" w:line="312" w:lineRule="auto"/>
        <w:ind w:left="425"/>
        <w:jc w:val="both"/>
        <w:rPr>
          <w:sz w:val="24"/>
          <w:szCs w:val="24"/>
        </w:rPr>
      </w:pPr>
      <w:r w:rsidRPr="00E83FF4">
        <w:rPr>
          <w:sz w:val="24"/>
          <w:szCs w:val="24"/>
        </w:rPr>
        <w:t>Dosavadní odstavce 2 až 5 se označují jako odstavce 3 až 6.</w:t>
      </w:r>
    </w:p>
    <w:p w:rsidR="00FD5D3C" w:rsidRPr="00E83FF4" w:rsidRDefault="00FD5D3C" w:rsidP="00C51682">
      <w:pPr>
        <w:pStyle w:val="Odstavecseseznamem"/>
        <w:numPr>
          <w:ilvl w:val="0"/>
          <w:numId w:val="15"/>
        </w:numPr>
        <w:tabs>
          <w:tab w:val="num" w:pos="426"/>
          <w:tab w:val="left" w:pos="851"/>
        </w:tabs>
        <w:spacing w:after="120" w:line="312" w:lineRule="auto"/>
        <w:ind w:left="425" w:firstLine="0"/>
        <w:contextualSpacing w:val="0"/>
        <w:jc w:val="both"/>
      </w:pPr>
      <w:r w:rsidRPr="00E83FF4">
        <w:t xml:space="preserve">V čl. 18 odst. 3 </w:t>
      </w:r>
      <w:r w:rsidR="00E83FF4">
        <w:t xml:space="preserve">se na konci </w:t>
      </w:r>
      <w:r w:rsidR="00E83FF4" w:rsidRPr="001A58BF">
        <w:t>vět</w:t>
      </w:r>
      <w:r w:rsidR="00E83FF4">
        <w:t>y</w:t>
      </w:r>
      <w:r w:rsidR="00E83FF4" w:rsidRPr="001A58BF">
        <w:t xml:space="preserve"> druhé </w:t>
      </w:r>
      <w:r w:rsidR="00E83FF4">
        <w:t>doplňují slova</w:t>
      </w:r>
      <w:r w:rsidRPr="00E83FF4">
        <w:t xml:space="preserve"> „</w:t>
      </w:r>
      <w:r w:rsidR="00E83FF4">
        <w:t xml:space="preserve">; </w:t>
      </w:r>
      <w:r w:rsidRPr="00E83FF4">
        <w:t>v případě konání státní zkoušky nebo její části distančním nebo částečně distančním způsobem lze od poskytnutí času k přípravě upustit.“</w:t>
      </w:r>
      <w:r w:rsidR="001A58BF" w:rsidRPr="00E83FF4">
        <w:t>.</w:t>
      </w:r>
    </w:p>
    <w:p w:rsidR="0067360E" w:rsidRPr="00E83FF4" w:rsidRDefault="00E83FF4" w:rsidP="00C51682">
      <w:pPr>
        <w:pStyle w:val="Odstavecseseznamem"/>
        <w:numPr>
          <w:ilvl w:val="0"/>
          <w:numId w:val="15"/>
        </w:numPr>
        <w:tabs>
          <w:tab w:val="num" w:pos="426"/>
          <w:tab w:val="left" w:pos="851"/>
        </w:tabs>
        <w:spacing w:line="312" w:lineRule="auto"/>
        <w:ind w:left="425" w:firstLine="0"/>
        <w:jc w:val="both"/>
        <w:rPr>
          <w:szCs w:val="24"/>
        </w:rPr>
      </w:pPr>
      <w:r>
        <w:t xml:space="preserve">V </w:t>
      </w:r>
      <w:r w:rsidR="0067360E" w:rsidRPr="00E83FF4">
        <w:t xml:space="preserve">čl. 18 se </w:t>
      </w:r>
      <w:r>
        <w:t xml:space="preserve">za odstavec 3 </w:t>
      </w:r>
      <w:r w:rsidR="0067360E" w:rsidRPr="00E83FF4">
        <w:t xml:space="preserve">vkládá nový odstavec </w:t>
      </w:r>
      <w:r w:rsidR="0067360E" w:rsidRPr="00E83FF4">
        <w:rPr>
          <w:szCs w:val="24"/>
        </w:rPr>
        <w:t>4, který zní:</w:t>
      </w:r>
      <w:r w:rsidR="0067360E" w:rsidRPr="00E83FF4">
        <w:rPr>
          <w:szCs w:val="24"/>
        </w:rPr>
        <w:tab/>
      </w:r>
    </w:p>
    <w:p w:rsidR="00FD5D3C" w:rsidRPr="00E83FF4" w:rsidRDefault="0067360E" w:rsidP="00115ED3">
      <w:pPr>
        <w:tabs>
          <w:tab w:val="num" w:pos="426"/>
        </w:tabs>
        <w:spacing w:after="120" w:line="312" w:lineRule="auto"/>
        <w:ind w:left="425"/>
        <w:jc w:val="both"/>
        <w:rPr>
          <w:sz w:val="24"/>
          <w:szCs w:val="24"/>
        </w:rPr>
      </w:pPr>
      <w:r w:rsidRPr="00E83FF4">
        <w:rPr>
          <w:sz w:val="24"/>
          <w:szCs w:val="24"/>
        </w:rPr>
        <w:t>„4.  Nezveřejní-li garant předmětu jiné zásady hodnocení pak platí, že u ústní či praktické části státní zkoušky se odpovědi studenta na jednotlivé otázky klasifikují známkami "výborně" (1), "velmi dobře" (2), "dobře" (3), "neprospěl/a" (4); klasifikace odpovědi „neprospěl/a (4)“ na jednotlivou otázku je důvodem pro ukončení celé části státní zkoušky.“</w:t>
      </w:r>
      <w:r w:rsidR="00E83FF4">
        <w:rPr>
          <w:sz w:val="24"/>
          <w:szCs w:val="24"/>
        </w:rPr>
        <w:t>.</w:t>
      </w:r>
    </w:p>
    <w:p w:rsidR="00485AC8" w:rsidRPr="00E83FF4" w:rsidRDefault="00485AC8" w:rsidP="00485AC8">
      <w:pPr>
        <w:tabs>
          <w:tab w:val="num" w:pos="426"/>
          <w:tab w:val="left" w:pos="851"/>
        </w:tabs>
        <w:spacing w:after="120" w:line="312" w:lineRule="auto"/>
        <w:ind w:left="425"/>
        <w:jc w:val="both"/>
        <w:rPr>
          <w:sz w:val="24"/>
          <w:szCs w:val="24"/>
        </w:rPr>
      </w:pPr>
      <w:r w:rsidRPr="00E83FF4">
        <w:rPr>
          <w:sz w:val="24"/>
          <w:szCs w:val="24"/>
        </w:rPr>
        <w:t>Dosavadní odstavce 4 až 6 se označují jako odstavce 5 až 7.</w:t>
      </w:r>
    </w:p>
    <w:p w:rsidR="0067360E" w:rsidRPr="00E83FF4" w:rsidRDefault="0067360E" w:rsidP="00C51682">
      <w:pPr>
        <w:pStyle w:val="Odstavecseseznamem"/>
        <w:numPr>
          <w:ilvl w:val="0"/>
          <w:numId w:val="15"/>
        </w:numPr>
        <w:tabs>
          <w:tab w:val="num" w:pos="426"/>
          <w:tab w:val="left" w:pos="851"/>
        </w:tabs>
        <w:spacing w:after="120" w:line="312" w:lineRule="auto"/>
        <w:ind w:left="425" w:firstLine="0"/>
        <w:jc w:val="both"/>
        <w:rPr>
          <w:szCs w:val="24"/>
        </w:rPr>
      </w:pPr>
      <w:r w:rsidRPr="00E83FF4">
        <w:rPr>
          <w:szCs w:val="24"/>
        </w:rPr>
        <w:t>V čl. 18 odst. 5 se slovo</w:t>
      </w:r>
      <w:r w:rsidR="00744F2F" w:rsidRPr="00E83FF4">
        <w:rPr>
          <w:szCs w:val="24"/>
        </w:rPr>
        <w:t xml:space="preserve"> </w:t>
      </w:r>
      <w:r w:rsidRPr="00E83FF4">
        <w:rPr>
          <w:szCs w:val="24"/>
        </w:rPr>
        <w:t xml:space="preserve">„Pro“ nahrazuje slovem „Při“ a </w:t>
      </w:r>
      <w:r w:rsidR="00E83FF4">
        <w:rPr>
          <w:szCs w:val="24"/>
        </w:rPr>
        <w:t>číslo</w:t>
      </w:r>
      <w:r w:rsidR="00E83FF4" w:rsidRPr="00E83FF4">
        <w:rPr>
          <w:szCs w:val="24"/>
        </w:rPr>
        <w:t xml:space="preserve"> </w:t>
      </w:r>
      <w:r w:rsidRPr="00E83FF4">
        <w:rPr>
          <w:szCs w:val="24"/>
        </w:rPr>
        <w:t>„1“ se nahrazuje textem „2</w:t>
      </w:r>
      <w:r w:rsidR="00744F2F" w:rsidRPr="00E83FF4">
        <w:rPr>
          <w:szCs w:val="24"/>
        </w:rPr>
        <w:t> </w:t>
      </w:r>
      <w:r w:rsidRPr="00E83FF4">
        <w:rPr>
          <w:szCs w:val="24"/>
        </w:rPr>
        <w:t xml:space="preserve">nebo 4“. </w:t>
      </w:r>
    </w:p>
    <w:p w:rsidR="0067360E" w:rsidRDefault="0067360E" w:rsidP="00FD5D3C">
      <w:pPr>
        <w:tabs>
          <w:tab w:val="num" w:pos="426"/>
        </w:tabs>
        <w:ind w:left="425" w:hanging="425"/>
        <w:jc w:val="both"/>
        <w:rPr>
          <w:sz w:val="24"/>
          <w:szCs w:val="24"/>
        </w:rPr>
      </w:pPr>
    </w:p>
    <w:p w:rsidR="00D170FD" w:rsidRDefault="00D170FD" w:rsidP="00D170FD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Čl. II</w:t>
      </w:r>
    </w:p>
    <w:p w:rsidR="00942817" w:rsidRDefault="00D170FD" w:rsidP="00942817">
      <w:pPr>
        <w:pStyle w:val="Nadpis2"/>
        <w:rPr>
          <w:b/>
        </w:rPr>
      </w:pPr>
      <w:r>
        <w:rPr>
          <w:b/>
        </w:rPr>
        <w:t>Závěrečná ustanovení</w:t>
      </w:r>
    </w:p>
    <w:p w:rsidR="00942817" w:rsidRDefault="00942817" w:rsidP="00942817">
      <w:p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>
        <w:rPr>
          <w:sz w:val="24"/>
        </w:rPr>
        <w:t xml:space="preserve">1)  </w:t>
      </w:r>
      <w:r>
        <w:rPr>
          <w:sz w:val="24"/>
        </w:rPr>
        <w:tab/>
        <w:t xml:space="preserve">Tento předpis byl schválen Akademickým senátem 1. lékařské fakulty </w:t>
      </w:r>
      <w:r w:rsidR="00D170FD">
        <w:rPr>
          <w:sz w:val="24"/>
        </w:rPr>
        <w:t xml:space="preserve">Univerzity Karlovy </w:t>
      </w:r>
      <w:r>
        <w:rPr>
          <w:sz w:val="24"/>
        </w:rPr>
        <w:t xml:space="preserve">dne </w:t>
      </w:r>
      <w:r w:rsidR="00B6172D">
        <w:rPr>
          <w:sz w:val="24"/>
        </w:rPr>
        <w:t>22. února</w:t>
      </w:r>
      <w:r w:rsidR="00D170FD">
        <w:rPr>
          <w:sz w:val="24"/>
        </w:rPr>
        <w:t xml:space="preserve"> 202</w:t>
      </w:r>
      <w:r w:rsidR="004C4B3C">
        <w:rPr>
          <w:sz w:val="24"/>
        </w:rPr>
        <w:t>1</w:t>
      </w:r>
      <w:r>
        <w:rPr>
          <w:sz w:val="24"/>
        </w:rPr>
        <w:t>.</w:t>
      </w:r>
    </w:p>
    <w:p w:rsidR="00942817" w:rsidRDefault="00942817" w:rsidP="00942817">
      <w:pPr>
        <w:spacing w:before="120"/>
        <w:ind w:left="426" w:hanging="426"/>
        <w:jc w:val="both"/>
        <w:rPr>
          <w:sz w:val="24"/>
          <w:vertAlign w:val="superscript"/>
        </w:rPr>
      </w:pPr>
      <w:r>
        <w:rPr>
          <w:sz w:val="24"/>
        </w:rPr>
        <w:t xml:space="preserve">2) </w:t>
      </w:r>
      <w:r>
        <w:rPr>
          <w:sz w:val="24"/>
        </w:rPr>
        <w:tab/>
        <w:t>Tento předpis nabývá platnosti dnem schválení Akademickým senátem Univerzity Karlovy</w:t>
      </w:r>
      <w:r w:rsidR="00D170FD">
        <w:rPr>
          <w:rStyle w:val="Znakapoznpodarou"/>
          <w:sz w:val="24"/>
        </w:rPr>
        <w:footnoteReference w:id="1"/>
      </w:r>
      <w:r>
        <w:rPr>
          <w:sz w:val="24"/>
        </w:rPr>
        <w:t>.</w:t>
      </w:r>
    </w:p>
    <w:p w:rsidR="00942817" w:rsidRDefault="00942817" w:rsidP="0085347C">
      <w:pPr>
        <w:pStyle w:val="Zkladntext"/>
        <w:tabs>
          <w:tab w:val="left" w:pos="426"/>
        </w:tabs>
        <w:spacing w:before="120"/>
        <w:ind w:left="567" w:hanging="567"/>
        <w:jc w:val="both"/>
      </w:pPr>
      <w:r>
        <w:lastRenderedPageBreak/>
        <w:t xml:space="preserve">3)  </w:t>
      </w:r>
      <w:r w:rsidR="0085347C">
        <w:tab/>
      </w:r>
      <w:r>
        <w:t xml:space="preserve">Tento předpis nabývá účinnosti </w:t>
      </w:r>
      <w:r w:rsidR="00744F2F">
        <w:t xml:space="preserve">prvním </w:t>
      </w:r>
      <w:r>
        <w:t>dn</w:t>
      </w:r>
      <w:r w:rsidR="00D170FD">
        <w:t xml:space="preserve">em </w:t>
      </w:r>
      <w:r w:rsidR="00744F2F">
        <w:t>akademického roku 2021/2022</w:t>
      </w:r>
      <w:r>
        <w:t>.</w:t>
      </w:r>
    </w:p>
    <w:p w:rsidR="00942817" w:rsidRDefault="00942817" w:rsidP="00942817">
      <w:pPr>
        <w:rPr>
          <w:sz w:val="24"/>
        </w:rPr>
      </w:pPr>
    </w:p>
    <w:p w:rsidR="00942817" w:rsidRDefault="00942817" w:rsidP="00942817">
      <w:pPr>
        <w:rPr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942817" w:rsidRPr="00942817" w:rsidTr="00BB5D9F">
        <w:tc>
          <w:tcPr>
            <w:tcW w:w="4605" w:type="dxa"/>
          </w:tcPr>
          <w:p w:rsidR="008C0A89" w:rsidRDefault="008C0A89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8C0A89" w:rsidRDefault="008C0A89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 xml:space="preserve">Prof. MUDr. </w:t>
            </w:r>
            <w:r w:rsidR="00D170FD">
              <w:rPr>
                <w:sz w:val="24"/>
                <w:szCs w:val="24"/>
              </w:rPr>
              <w:t xml:space="preserve">Jan </w:t>
            </w:r>
            <w:proofErr w:type="spellStart"/>
            <w:r w:rsidR="00D170FD">
              <w:rPr>
                <w:sz w:val="24"/>
                <w:szCs w:val="24"/>
              </w:rPr>
              <w:t>Betka</w:t>
            </w:r>
            <w:proofErr w:type="spellEnd"/>
            <w:r w:rsidRPr="00942817">
              <w:rPr>
                <w:sz w:val="24"/>
                <w:szCs w:val="24"/>
              </w:rPr>
              <w:t>, DrSc.</w:t>
            </w:r>
          </w:p>
          <w:p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>předseda AS 1. LF</w:t>
            </w:r>
            <w:r w:rsidR="00D170FD">
              <w:rPr>
                <w:sz w:val="24"/>
                <w:szCs w:val="24"/>
              </w:rPr>
              <w:t xml:space="preserve"> UK</w:t>
            </w:r>
          </w:p>
        </w:tc>
        <w:tc>
          <w:tcPr>
            <w:tcW w:w="4606" w:type="dxa"/>
          </w:tcPr>
          <w:p w:rsidR="008C0A89" w:rsidRDefault="008C0A89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8C0A89" w:rsidRDefault="008C0A89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942817" w:rsidRPr="00942817" w:rsidRDefault="004C4B3C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942817" w:rsidRPr="00942817">
              <w:rPr>
                <w:sz w:val="24"/>
                <w:szCs w:val="24"/>
              </w:rPr>
              <w:t xml:space="preserve">. MUDr. </w:t>
            </w:r>
            <w:r w:rsidR="00D170FD">
              <w:rPr>
                <w:sz w:val="24"/>
                <w:szCs w:val="24"/>
              </w:rPr>
              <w:t>Martin Vokurka</w:t>
            </w:r>
            <w:r w:rsidR="00942817" w:rsidRPr="00942817">
              <w:rPr>
                <w:sz w:val="24"/>
                <w:szCs w:val="24"/>
              </w:rPr>
              <w:t xml:space="preserve">, </w:t>
            </w:r>
            <w:r w:rsidR="00D170FD">
              <w:rPr>
                <w:sz w:val="24"/>
                <w:szCs w:val="24"/>
              </w:rPr>
              <w:t>C</w:t>
            </w:r>
            <w:r w:rsidR="00942817" w:rsidRPr="00942817">
              <w:rPr>
                <w:sz w:val="24"/>
                <w:szCs w:val="24"/>
              </w:rPr>
              <w:t xml:space="preserve">Sc. </w:t>
            </w:r>
          </w:p>
          <w:p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>děkan 1. LF</w:t>
            </w:r>
            <w:r w:rsidR="00D170FD">
              <w:rPr>
                <w:sz w:val="24"/>
                <w:szCs w:val="24"/>
              </w:rPr>
              <w:t xml:space="preserve"> UK</w:t>
            </w:r>
          </w:p>
        </w:tc>
      </w:tr>
    </w:tbl>
    <w:p w:rsidR="00D170FD" w:rsidRDefault="00D170FD" w:rsidP="00942817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sz w:val="24"/>
          <w:szCs w:val="24"/>
        </w:rPr>
        <w:sectPr w:rsidR="00D170FD" w:rsidSect="00DE23F6">
          <w:pgSz w:w="11906" w:h="16838"/>
          <w:pgMar w:top="1134" w:right="1418" w:bottom="1134" w:left="1418" w:header="709" w:footer="709" w:gutter="0"/>
          <w:cols w:space="708"/>
        </w:sectPr>
      </w:pPr>
    </w:p>
    <w:p w:rsidR="00942817" w:rsidRDefault="00942817" w:rsidP="00942817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sz w:val="24"/>
          <w:szCs w:val="24"/>
        </w:rPr>
      </w:pPr>
    </w:p>
    <w:p w:rsidR="008C0A89" w:rsidRDefault="008C0A89" w:rsidP="00D170FD">
      <w:pPr>
        <w:spacing w:after="120"/>
        <w:jc w:val="center"/>
        <w:rPr>
          <w:sz w:val="24"/>
          <w:szCs w:val="24"/>
        </w:rPr>
      </w:pPr>
    </w:p>
    <w:p w:rsidR="008C0A89" w:rsidRDefault="008C0A89" w:rsidP="00D170FD">
      <w:pPr>
        <w:spacing w:after="120"/>
        <w:jc w:val="center"/>
        <w:rPr>
          <w:sz w:val="24"/>
          <w:szCs w:val="24"/>
        </w:rPr>
      </w:pPr>
    </w:p>
    <w:p w:rsidR="008C0A89" w:rsidRDefault="008C0A89" w:rsidP="00D170FD">
      <w:pPr>
        <w:spacing w:after="120"/>
        <w:jc w:val="center"/>
        <w:rPr>
          <w:sz w:val="24"/>
          <w:szCs w:val="24"/>
        </w:rPr>
      </w:pPr>
    </w:p>
    <w:p w:rsidR="00D170FD" w:rsidRPr="00D170FD" w:rsidRDefault="00D170FD" w:rsidP="00D170FD">
      <w:pPr>
        <w:spacing w:after="120"/>
        <w:jc w:val="center"/>
        <w:rPr>
          <w:sz w:val="24"/>
          <w:szCs w:val="24"/>
        </w:rPr>
      </w:pPr>
      <w:r w:rsidRPr="00D170FD">
        <w:rPr>
          <w:sz w:val="24"/>
          <w:szCs w:val="24"/>
        </w:rPr>
        <w:t>prof. Ing. František Zahálka, Ph.D.</w:t>
      </w:r>
    </w:p>
    <w:p w:rsidR="00D170FD" w:rsidRPr="00D170FD" w:rsidRDefault="00D170FD" w:rsidP="00D170FD">
      <w:pPr>
        <w:spacing w:after="120"/>
        <w:jc w:val="center"/>
        <w:rPr>
          <w:sz w:val="24"/>
          <w:szCs w:val="24"/>
        </w:rPr>
      </w:pPr>
      <w:r w:rsidRPr="00D170FD">
        <w:rPr>
          <w:sz w:val="24"/>
          <w:szCs w:val="24"/>
        </w:rPr>
        <w:t>předseda akademického senátu UK</w:t>
      </w:r>
    </w:p>
    <w:p w:rsidR="00D170FD" w:rsidRPr="00D170FD" w:rsidRDefault="00D170FD" w:rsidP="00D170FD">
      <w:pPr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sz w:val="24"/>
          <w:szCs w:val="24"/>
        </w:rPr>
      </w:pPr>
    </w:p>
    <w:p w:rsidR="00942817" w:rsidRPr="00942817" w:rsidRDefault="00942817" w:rsidP="00942817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sz w:val="24"/>
          <w:szCs w:val="24"/>
        </w:rPr>
      </w:pPr>
    </w:p>
    <w:p w:rsidR="00942817" w:rsidRPr="00942817" w:rsidRDefault="00942817" w:rsidP="00942817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sz w:val="24"/>
          <w:szCs w:val="24"/>
        </w:rPr>
      </w:pPr>
    </w:p>
    <w:p w:rsidR="00942817" w:rsidRPr="00942817" w:rsidRDefault="00942817" w:rsidP="00942817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sz w:val="24"/>
          <w:szCs w:val="24"/>
        </w:rPr>
      </w:pPr>
    </w:p>
    <w:p w:rsidR="00942817" w:rsidRPr="00942817" w:rsidRDefault="00942817" w:rsidP="00942817">
      <w:pPr>
        <w:rPr>
          <w:sz w:val="24"/>
          <w:szCs w:val="24"/>
        </w:rPr>
      </w:pP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</w:p>
    <w:p w:rsidR="00942817" w:rsidRDefault="00942817" w:rsidP="00942817">
      <w:pPr>
        <w:rPr>
          <w:sz w:val="24"/>
        </w:rPr>
      </w:pP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</w:p>
    <w:p w:rsidR="00942817" w:rsidRDefault="00942817" w:rsidP="00942817">
      <w:pPr>
        <w:rPr>
          <w:vertAlign w:val="superscript"/>
        </w:rPr>
      </w:pPr>
    </w:p>
    <w:sectPr w:rsidR="00942817" w:rsidSect="00D170FD">
      <w:type w:val="continuous"/>
      <w:pgSz w:w="11906" w:h="16838"/>
      <w:pgMar w:top="1134" w:right="1418" w:bottom="1134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FD0F8" w16cex:dateUtc="2021-04-25T09:28:00Z"/>
  <w16cex:commentExtensible w16cex:durableId="242FD28D" w16cex:dateUtc="2021-04-25T09:35:00Z"/>
  <w16cex:commentExtensible w16cex:durableId="242FD38C" w16cex:dateUtc="2021-04-25T09:39:00Z"/>
  <w16cex:commentExtensible w16cex:durableId="242FD512" w16cex:dateUtc="2021-04-25T09:46:00Z"/>
  <w16cex:commentExtensible w16cex:durableId="24369912" w16cex:dateUtc="2021-04-30T12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FA2" w:rsidRDefault="00D60FA2" w:rsidP="00D170FD">
      <w:r>
        <w:separator/>
      </w:r>
    </w:p>
  </w:endnote>
  <w:endnote w:type="continuationSeparator" w:id="0">
    <w:p w:rsidR="00D60FA2" w:rsidRDefault="00D60FA2" w:rsidP="00D1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FA2" w:rsidRDefault="00D60FA2" w:rsidP="00D170FD">
      <w:r>
        <w:separator/>
      </w:r>
    </w:p>
  </w:footnote>
  <w:footnote w:type="continuationSeparator" w:id="0">
    <w:p w:rsidR="00D60FA2" w:rsidRDefault="00D60FA2" w:rsidP="00D170FD">
      <w:r>
        <w:continuationSeparator/>
      </w:r>
    </w:p>
  </w:footnote>
  <w:footnote w:id="1">
    <w:p w:rsidR="00D170FD" w:rsidRPr="00DE23F6" w:rsidRDefault="00D170FD" w:rsidP="006C4EBA">
      <w:pPr>
        <w:spacing w:after="120"/>
        <w:rPr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DE23F6">
        <w:rPr>
          <w:sz w:val="22"/>
          <w:szCs w:val="22"/>
        </w:rPr>
        <w:t>§</w:t>
      </w:r>
      <w:r w:rsidR="006C4EBA">
        <w:rPr>
          <w:sz w:val="22"/>
          <w:szCs w:val="22"/>
        </w:rPr>
        <w:t xml:space="preserve"> </w:t>
      </w:r>
      <w:r w:rsidRPr="00DE23F6">
        <w:rPr>
          <w:sz w:val="22"/>
          <w:szCs w:val="22"/>
        </w:rPr>
        <w:t>9 odst. 1 písm. b) zákona č.111/1998 Sb. o vysokých školách</w:t>
      </w:r>
      <w:r w:rsidR="006C4EBA">
        <w:rPr>
          <w:sz w:val="22"/>
          <w:szCs w:val="22"/>
        </w:rPr>
        <w:t>,</w:t>
      </w:r>
      <w:r w:rsidRPr="00DE23F6">
        <w:rPr>
          <w:sz w:val="22"/>
          <w:szCs w:val="22"/>
        </w:rPr>
        <w:t xml:space="preserve"> v platném znění.</w:t>
      </w:r>
    </w:p>
    <w:p w:rsidR="00D170FD" w:rsidRPr="00DE23F6" w:rsidRDefault="00D170FD" w:rsidP="006C4EBA">
      <w:pPr>
        <w:spacing w:after="120"/>
        <w:rPr>
          <w:sz w:val="22"/>
          <w:szCs w:val="22"/>
        </w:rPr>
      </w:pPr>
      <w:r w:rsidRPr="00DE23F6">
        <w:rPr>
          <w:sz w:val="22"/>
          <w:szCs w:val="22"/>
        </w:rPr>
        <w:t xml:space="preserve">Akademický senát </w:t>
      </w:r>
      <w:r w:rsidR="006C4EBA">
        <w:rPr>
          <w:sz w:val="22"/>
          <w:szCs w:val="22"/>
        </w:rPr>
        <w:t>U</w:t>
      </w:r>
      <w:r w:rsidRPr="00DE23F6">
        <w:rPr>
          <w:sz w:val="22"/>
          <w:szCs w:val="22"/>
        </w:rPr>
        <w:t>niverzity</w:t>
      </w:r>
      <w:r w:rsidR="006C4EBA">
        <w:rPr>
          <w:sz w:val="22"/>
          <w:szCs w:val="22"/>
        </w:rPr>
        <w:t xml:space="preserve"> Karlovy</w:t>
      </w:r>
      <w:r w:rsidRPr="00DE23F6">
        <w:rPr>
          <w:sz w:val="22"/>
          <w:szCs w:val="22"/>
        </w:rPr>
        <w:t xml:space="preserve"> schválil tento vnitřní předpis dne </w:t>
      </w:r>
      <w:r w:rsidR="00887A63">
        <w:rPr>
          <w:sz w:val="22"/>
          <w:szCs w:val="22"/>
        </w:rPr>
        <w:t>30. dubna 2021.</w:t>
      </w:r>
    </w:p>
    <w:p w:rsidR="00D170FD" w:rsidRDefault="00D170FD" w:rsidP="00D170FD"/>
    <w:p w:rsidR="00D170FD" w:rsidRDefault="00D170F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191"/>
    <w:multiLevelType w:val="multilevel"/>
    <w:tmpl w:val="406A78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125325C5"/>
    <w:multiLevelType w:val="hybridMultilevel"/>
    <w:tmpl w:val="B15CCA70"/>
    <w:lvl w:ilvl="0" w:tplc="97EA5B44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346F"/>
    <w:multiLevelType w:val="multilevel"/>
    <w:tmpl w:val="6D4A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746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166A46"/>
    <w:multiLevelType w:val="hybridMultilevel"/>
    <w:tmpl w:val="F8B82C16"/>
    <w:lvl w:ilvl="0" w:tplc="23A0121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D19C9"/>
    <w:multiLevelType w:val="hybridMultilevel"/>
    <w:tmpl w:val="DCD8F6D8"/>
    <w:lvl w:ilvl="0" w:tplc="B2E47EB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39E7E79"/>
    <w:multiLevelType w:val="hybridMultilevel"/>
    <w:tmpl w:val="0AA48122"/>
    <w:lvl w:ilvl="0" w:tplc="5F522162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E64C3"/>
    <w:multiLevelType w:val="hybridMultilevel"/>
    <w:tmpl w:val="B08C7596"/>
    <w:lvl w:ilvl="0" w:tplc="B2E47EB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5272697"/>
    <w:multiLevelType w:val="hybridMultilevel"/>
    <w:tmpl w:val="AC8E35AE"/>
    <w:lvl w:ilvl="0" w:tplc="C492A226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71749A"/>
    <w:multiLevelType w:val="multilevel"/>
    <w:tmpl w:val="B0C8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5070EE5"/>
    <w:multiLevelType w:val="hybridMultilevel"/>
    <w:tmpl w:val="4D4A8286"/>
    <w:lvl w:ilvl="0" w:tplc="8D1CE18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A093C15"/>
    <w:multiLevelType w:val="hybridMultilevel"/>
    <w:tmpl w:val="BBBEE36C"/>
    <w:lvl w:ilvl="0" w:tplc="2AFA1B1E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5E826C8"/>
    <w:multiLevelType w:val="hybridMultilevel"/>
    <w:tmpl w:val="208C0616"/>
    <w:lvl w:ilvl="0" w:tplc="81CCFBAC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001D8"/>
    <w:multiLevelType w:val="multilevel"/>
    <w:tmpl w:val="E9CA6A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7DA75464"/>
    <w:multiLevelType w:val="hybridMultilevel"/>
    <w:tmpl w:val="861EA0D8"/>
    <w:lvl w:ilvl="0" w:tplc="B2E47EB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11"/>
  </w:num>
  <w:num w:numId="8">
    <w:abstractNumId w:val="7"/>
  </w:num>
  <w:num w:numId="9">
    <w:abstractNumId w:val="13"/>
  </w:num>
  <w:num w:numId="10">
    <w:abstractNumId w:val="5"/>
  </w:num>
  <w:num w:numId="11">
    <w:abstractNumId w:val="15"/>
  </w:num>
  <w:num w:numId="12">
    <w:abstractNumId w:val="8"/>
  </w:num>
  <w:num w:numId="13">
    <w:abstractNumId w:val="10"/>
  </w:num>
  <w:num w:numId="14">
    <w:abstractNumId w:val="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17"/>
    <w:rsid w:val="00063211"/>
    <w:rsid w:val="000808EE"/>
    <w:rsid w:val="00082D07"/>
    <w:rsid w:val="00095CC9"/>
    <w:rsid w:val="000B73B8"/>
    <w:rsid w:val="000C3C05"/>
    <w:rsid w:val="00115ED3"/>
    <w:rsid w:val="001A58BF"/>
    <w:rsid w:val="001C5138"/>
    <w:rsid w:val="001E4BB2"/>
    <w:rsid w:val="00312F27"/>
    <w:rsid w:val="003201CF"/>
    <w:rsid w:val="003A4F31"/>
    <w:rsid w:val="003E166D"/>
    <w:rsid w:val="003E272C"/>
    <w:rsid w:val="00485AC8"/>
    <w:rsid w:val="004C4B3C"/>
    <w:rsid w:val="00584CF7"/>
    <w:rsid w:val="005C5AB3"/>
    <w:rsid w:val="0062571C"/>
    <w:rsid w:val="0067360E"/>
    <w:rsid w:val="00683343"/>
    <w:rsid w:val="006C4EBA"/>
    <w:rsid w:val="006F6A38"/>
    <w:rsid w:val="00731F05"/>
    <w:rsid w:val="00744F2F"/>
    <w:rsid w:val="007F0A8C"/>
    <w:rsid w:val="0085347C"/>
    <w:rsid w:val="00887A63"/>
    <w:rsid w:val="008C0A89"/>
    <w:rsid w:val="00931F6C"/>
    <w:rsid w:val="00942817"/>
    <w:rsid w:val="009440E5"/>
    <w:rsid w:val="00957AD5"/>
    <w:rsid w:val="009A599F"/>
    <w:rsid w:val="00A34796"/>
    <w:rsid w:val="00A65DAE"/>
    <w:rsid w:val="00AA2719"/>
    <w:rsid w:val="00B6172D"/>
    <w:rsid w:val="00B77443"/>
    <w:rsid w:val="00BC2A9B"/>
    <w:rsid w:val="00BD41DC"/>
    <w:rsid w:val="00C40A63"/>
    <w:rsid w:val="00C51682"/>
    <w:rsid w:val="00C83C32"/>
    <w:rsid w:val="00CB654C"/>
    <w:rsid w:val="00CF2DB0"/>
    <w:rsid w:val="00D170FD"/>
    <w:rsid w:val="00D60FA2"/>
    <w:rsid w:val="00D67AAC"/>
    <w:rsid w:val="00E21542"/>
    <w:rsid w:val="00E81438"/>
    <w:rsid w:val="00E83FF4"/>
    <w:rsid w:val="00F530D4"/>
    <w:rsid w:val="00F75BC0"/>
    <w:rsid w:val="00F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314F"/>
  <w15:docId w15:val="{940CF65B-C37C-47C7-95D0-52D07F8D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2817"/>
    <w:pPr>
      <w:jc w:val="left"/>
    </w:pPr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2817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4281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942817"/>
    <w:pPr>
      <w:keepNext/>
      <w:jc w:val="center"/>
      <w:outlineLvl w:val="2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C3C05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C3C05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3C05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428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4281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C3C05"/>
    <w:rPr>
      <w:rFonts w:asciiTheme="majorHAnsi" w:eastAsiaTheme="majorEastAsia" w:hAnsiTheme="majorHAnsi" w:cstheme="majorBidi"/>
      <w:b w:val="0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0C3C05"/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3C05"/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0C3C05"/>
    <w:pPr>
      <w:keepNext/>
      <w:keepLines/>
      <w:numPr>
        <w:numId w:val="4"/>
      </w:numPr>
      <w:spacing w:before="240"/>
      <w:jc w:val="center"/>
      <w:outlineLvl w:val="5"/>
    </w:pPr>
    <w:rPr>
      <w:sz w:val="24"/>
    </w:rPr>
  </w:style>
  <w:style w:type="paragraph" w:customStyle="1" w:styleId="Textlnku">
    <w:name w:val="Text článku"/>
    <w:basedOn w:val="Normln"/>
    <w:rsid w:val="000C3C05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0C3C05"/>
    <w:pPr>
      <w:keepNext/>
      <w:keepLines/>
      <w:numPr>
        <w:ilvl w:val="1"/>
        <w:numId w:val="4"/>
      </w:numPr>
      <w:spacing w:before="240"/>
      <w:jc w:val="center"/>
      <w:outlineLvl w:val="5"/>
    </w:pPr>
    <w:rPr>
      <w:sz w:val="24"/>
    </w:rPr>
  </w:style>
  <w:style w:type="paragraph" w:customStyle="1" w:styleId="Textbodu">
    <w:name w:val="Text bodu"/>
    <w:basedOn w:val="Normln"/>
    <w:rsid w:val="000C3C05"/>
    <w:pPr>
      <w:numPr>
        <w:ilvl w:val="4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0C3C05"/>
    <w:pPr>
      <w:numPr>
        <w:ilvl w:val="3"/>
        <w:numId w:val="4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0C3C05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Nadpislnku">
    <w:name w:val="Nadpis článku"/>
    <w:basedOn w:val="lnek"/>
    <w:next w:val="Textodstavce"/>
    <w:rsid w:val="000C3C05"/>
    <w:pPr>
      <w:spacing w:before="120"/>
    </w:pPr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0F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0FD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70F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84CF7"/>
    <w:pPr>
      <w:ind w:left="720"/>
      <w:contextualSpacing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3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343"/>
    <w:rPr>
      <w:rFonts w:ascii="Segoe UI" w:eastAsia="Times New Roman" w:hAnsi="Segoe UI" w:cs="Segoe UI"/>
      <w:b w:val="0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5A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A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AB3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A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A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F5C4C-68D5-4B05-B14C-E6B2FE2F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Ejenc</dc:creator>
  <cp:lastModifiedBy>Ejenc</cp:lastModifiedBy>
  <cp:revision>2</cp:revision>
  <cp:lastPrinted>2021-02-09T15:18:00Z</cp:lastPrinted>
  <dcterms:created xsi:type="dcterms:W3CDTF">2021-05-03T13:46:00Z</dcterms:created>
  <dcterms:modified xsi:type="dcterms:W3CDTF">2021-05-03T14:21:00Z</dcterms:modified>
</cp:coreProperties>
</file>