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ACB19" w14:textId="77777777" w:rsidR="00C210E0" w:rsidRPr="008605D5" w:rsidRDefault="00357D49" w:rsidP="000E2D9D">
      <w:pPr>
        <w:spacing w:line="276" w:lineRule="auto"/>
        <w:jc w:val="center"/>
        <w:rPr>
          <w:b/>
          <w:bCs/>
          <w:sz w:val="32"/>
          <w:szCs w:val="32"/>
          <w:u w:val="single"/>
          <w:lang w:val="cs-CZ"/>
        </w:rPr>
      </w:pPr>
      <w:r w:rsidRPr="008605D5">
        <w:rPr>
          <w:b/>
          <w:bCs/>
          <w:sz w:val="32"/>
          <w:szCs w:val="32"/>
          <w:u w:val="single"/>
          <w:lang w:val="cs-CZ"/>
        </w:rPr>
        <w:t>Oddělení</w:t>
      </w:r>
      <w:r w:rsidR="00455982" w:rsidRPr="008605D5">
        <w:rPr>
          <w:b/>
          <w:bCs/>
          <w:sz w:val="32"/>
          <w:szCs w:val="32"/>
          <w:u w:val="single"/>
          <w:lang w:val="cs-CZ"/>
        </w:rPr>
        <w:t xml:space="preserve"> p</w:t>
      </w:r>
      <w:r w:rsidRPr="008605D5">
        <w:rPr>
          <w:b/>
          <w:bCs/>
          <w:sz w:val="32"/>
          <w:szCs w:val="32"/>
          <w:u w:val="single"/>
          <w:lang w:val="cs-CZ"/>
        </w:rPr>
        <w:t xml:space="preserve">odpory akademického </w:t>
      </w:r>
      <w:r w:rsidR="00455982" w:rsidRPr="008605D5">
        <w:rPr>
          <w:b/>
          <w:bCs/>
          <w:sz w:val="32"/>
          <w:szCs w:val="32"/>
          <w:u w:val="single"/>
          <w:lang w:val="cs-CZ"/>
        </w:rPr>
        <w:t>klinick</w:t>
      </w:r>
      <w:r w:rsidRPr="008605D5">
        <w:rPr>
          <w:b/>
          <w:bCs/>
          <w:sz w:val="32"/>
          <w:szCs w:val="32"/>
          <w:u w:val="single"/>
          <w:lang w:val="cs-CZ"/>
        </w:rPr>
        <w:t>ého</w:t>
      </w:r>
      <w:r w:rsidR="00455982" w:rsidRPr="008605D5">
        <w:rPr>
          <w:b/>
          <w:bCs/>
          <w:sz w:val="32"/>
          <w:szCs w:val="32"/>
          <w:u w:val="single"/>
          <w:lang w:val="cs-CZ"/>
        </w:rPr>
        <w:t xml:space="preserve"> výzkum</w:t>
      </w:r>
      <w:r w:rsidRPr="008605D5">
        <w:rPr>
          <w:b/>
          <w:bCs/>
          <w:sz w:val="32"/>
          <w:szCs w:val="32"/>
          <w:u w:val="single"/>
          <w:lang w:val="cs-CZ"/>
        </w:rPr>
        <w:t>u (OPAK)</w:t>
      </w:r>
    </w:p>
    <w:p w14:paraId="53EE3F92" w14:textId="77777777" w:rsidR="00FD7538" w:rsidRPr="00C210E0" w:rsidRDefault="00FD7538" w:rsidP="000E2D9D">
      <w:pPr>
        <w:spacing w:line="276" w:lineRule="auto"/>
        <w:jc w:val="center"/>
        <w:rPr>
          <w:b/>
          <w:bCs/>
          <w:sz w:val="28"/>
          <w:szCs w:val="28"/>
          <w:u w:val="single"/>
          <w:lang w:val="cs-CZ"/>
        </w:rPr>
      </w:pPr>
      <w:r w:rsidRPr="00C210E0">
        <w:rPr>
          <w:i/>
          <w:iCs/>
          <w:lang w:val="cs-CZ"/>
        </w:rPr>
        <w:t>Společný projekt 1. LF UK a VFN</w:t>
      </w:r>
    </w:p>
    <w:p w14:paraId="7609946F" w14:textId="77777777" w:rsidR="00455982" w:rsidRDefault="00455982" w:rsidP="000E2D9D">
      <w:pPr>
        <w:spacing w:line="276" w:lineRule="auto"/>
        <w:rPr>
          <w:lang w:val="cs-CZ"/>
        </w:rPr>
      </w:pPr>
    </w:p>
    <w:p w14:paraId="689062B4" w14:textId="77777777" w:rsidR="00455982" w:rsidRPr="00C210E0" w:rsidRDefault="00C851BE" w:rsidP="000E2D9D">
      <w:pPr>
        <w:spacing w:line="276" w:lineRule="auto"/>
        <w:ind w:firstLine="720"/>
        <w:rPr>
          <w:b/>
          <w:bCs/>
          <w:sz w:val="24"/>
          <w:szCs w:val="24"/>
          <w:lang w:val="cs-CZ"/>
        </w:rPr>
      </w:pPr>
      <w:r>
        <w:rPr>
          <w:b/>
          <w:bCs/>
          <w:sz w:val="24"/>
          <w:szCs w:val="24"/>
          <w:lang w:val="cs-CZ"/>
        </w:rPr>
        <w:t xml:space="preserve">1. </w:t>
      </w:r>
      <w:r w:rsidR="00455982" w:rsidRPr="00C210E0">
        <w:rPr>
          <w:b/>
          <w:bCs/>
          <w:sz w:val="24"/>
          <w:szCs w:val="24"/>
          <w:lang w:val="cs-CZ"/>
        </w:rPr>
        <w:t>Zdůvodnění</w:t>
      </w:r>
    </w:p>
    <w:p w14:paraId="06278150" w14:textId="77777777" w:rsidR="00373431" w:rsidRPr="00373431" w:rsidRDefault="00357D49" w:rsidP="000E2D9D">
      <w:pPr>
        <w:spacing w:line="276" w:lineRule="auto"/>
        <w:rPr>
          <w:lang w:val="cs-CZ"/>
        </w:rPr>
      </w:pPr>
      <w:r w:rsidRPr="00373431">
        <w:rPr>
          <w:lang w:val="cs-CZ"/>
        </w:rPr>
        <w:t xml:space="preserve">Většina prestižních odborných periodik dnes principiálně akceptuje pouze výsledky prospektivních klinických studií. </w:t>
      </w:r>
      <w:r w:rsidR="000230AF">
        <w:rPr>
          <w:lang w:val="cs-CZ"/>
        </w:rPr>
        <w:t>I</w:t>
      </w:r>
      <w:r w:rsidR="00373431" w:rsidRPr="00373431">
        <w:rPr>
          <w:lang w:val="cs-CZ"/>
        </w:rPr>
        <w:t xml:space="preserve"> pro změnu klinické praxe</w:t>
      </w:r>
      <w:r w:rsidR="000230AF">
        <w:rPr>
          <w:lang w:val="cs-CZ"/>
        </w:rPr>
        <w:t>, která by měla být cílem kvalitního klinického výzkumu,</w:t>
      </w:r>
      <w:r w:rsidR="00373431" w:rsidRPr="00373431">
        <w:rPr>
          <w:lang w:val="cs-CZ"/>
        </w:rPr>
        <w:t xml:space="preserve"> mezinárodní odborná komunita uznává ve většině oblastí pouze výsledky nejvyšší evidence (level A), tedy prospektivní randomizované studie</w:t>
      </w:r>
      <w:r w:rsidR="00373431">
        <w:rPr>
          <w:lang w:val="cs-CZ"/>
        </w:rPr>
        <w:t xml:space="preserve"> (PRT)</w:t>
      </w:r>
      <w:r w:rsidR="00373431" w:rsidRPr="00373431">
        <w:rPr>
          <w:lang w:val="cs-CZ"/>
        </w:rPr>
        <w:t>, které prošly recenzním řízením a byly publikovány ve špičkových časopisech (IF</w:t>
      </w:r>
      <w:r w:rsidR="00373431">
        <w:rPr>
          <w:lang w:val="cs-CZ"/>
        </w:rPr>
        <w:sym w:font="Symbol" w:char="F03E"/>
      </w:r>
      <w:r w:rsidR="00373431" w:rsidRPr="00373431">
        <w:rPr>
          <w:lang w:val="cs-CZ"/>
        </w:rPr>
        <w:t>10)</w:t>
      </w:r>
      <w:r w:rsidR="00373431">
        <w:rPr>
          <w:lang w:val="cs-CZ"/>
        </w:rPr>
        <w:t xml:space="preserve">. </w:t>
      </w:r>
      <w:r w:rsidR="00373431" w:rsidRPr="00373431">
        <w:rPr>
          <w:lang w:val="cs-CZ"/>
        </w:rPr>
        <w:t xml:space="preserve"> </w:t>
      </w:r>
    </w:p>
    <w:p w14:paraId="34989F72" w14:textId="0D3E2CB4" w:rsidR="00373431" w:rsidRDefault="00373431" w:rsidP="000E2D9D">
      <w:pPr>
        <w:spacing w:line="276" w:lineRule="auto"/>
        <w:rPr>
          <w:lang w:val="cs-CZ"/>
        </w:rPr>
      </w:pPr>
      <w:r w:rsidRPr="00373431">
        <w:rPr>
          <w:lang w:val="cs-CZ"/>
        </w:rPr>
        <w:t>Organizace PRT je dnes samostatný vědní obor, vyžadující multidisciplinární spolupráci mnoha odborností na špičkové úrovni, administrativní zázemí, technologie (zejména IT) a specifické expertízy: právní poradenství (GDPR, patenty, smlouvy mezi institucemi, pojištění studií), biostatistika (týmy, které kromě statistiky mají i biologické vzdělání a dlouhodobě se věnují klinickým studiím, včetně přípravy informačních systémů a jejich správě), pro</w:t>
      </w:r>
      <w:r w:rsidR="000B0E20">
        <w:rPr>
          <w:lang w:val="cs-CZ"/>
        </w:rPr>
        <w:t>jekt</w:t>
      </w:r>
      <w:r w:rsidR="000152FD">
        <w:rPr>
          <w:lang w:val="cs-CZ"/>
        </w:rPr>
        <w:t>o</w:t>
      </w:r>
      <w:r w:rsidR="000B0E20">
        <w:rPr>
          <w:lang w:val="cs-CZ"/>
        </w:rPr>
        <w:t>vý</w:t>
      </w:r>
      <w:r w:rsidRPr="00373431">
        <w:rPr>
          <w:lang w:val="cs-CZ"/>
        </w:rPr>
        <w:t xml:space="preserve"> management</w:t>
      </w:r>
      <w:r>
        <w:rPr>
          <w:lang w:val="cs-CZ"/>
        </w:rPr>
        <w:t xml:space="preserve"> studií, příprava protokolů, monitoring, atd. </w:t>
      </w:r>
      <w:r w:rsidR="00014785">
        <w:rPr>
          <w:lang w:val="cs-CZ"/>
        </w:rPr>
        <w:t xml:space="preserve">Jednotlivá pracoviště nejsou schopna takové zázemí dlouhodobě zajistit. </w:t>
      </w:r>
    </w:p>
    <w:p w14:paraId="5E29B9E5" w14:textId="77777777" w:rsidR="00373431" w:rsidRDefault="00373431" w:rsidP="000E2D9D">
      <w:pPr>
        <w:spacing w:line="276" w:lineRule="auto"/>
        <w:rPr>
          <w:lang w:val="cs-CZ"/>
        </w:rPr>
      </w:pPr>
      <w:r>
        <w:rPr>
          <w:lang w:val="cs-CZ"/>
        </w:rPr>
        <w:t xml:space="preserve">Ambice </w:t>
      </w:r>
      <w:r w:rsidR="002517B9">
        <w:rPr>
          <w:lang w:val="cs-CZ"/>
        </w:rPr>
        <w:t>organizace špičkových prospektivních klinických akademických projektů je zcela v </w:t>
      </w:r>
      <w:r w:rsidR="000E2D9D">
        <w:rPr>
          <w:lang w:val="cs-CZ"/>
        </w:rPr>
        <w:t>souladu</w:t>
      </w:r>
      <w:r w:rsidR="002517B9">
        <w:rPr>
          <w:lang w:val="cs-CZ"/>
        </w:rPr>
        <w:t xml:space="preserve"> s doporučením recentní nezávislé mezinárodní evaluace UK a 1.</w:t>
      </w:r>
      <w:r w:rsidR="00D1059C">
        <w:rPr>
          <w:lang w:val="cs-CZ"/>
        </w:rPr>
        <w:t xml:space="preserve"> </w:t>
      </w:r>
      <w:r w:rsidR="002517B9">
        <w:rPr>
          <w:lang w:val="cs-CZ"/>
        </w:rPr>
        <w:t>LF. Auditoři se ve svém hodnocení zaměřují prakticky pouze na špičkové odborníky s vysokým HI a špičkové autorské publikace. Ve svých závěrech doporučují: zaměření na multicentrické studie (PRT), systematické zlepšování kvality metodologie klinického výzkumu, podporu mezinárodních kolaborativních projektů, preference kvality nad kvantitou a vytvoření center excelence, kter</w:t>
      </w:r>
      <w:r w:rsidR="000E2D9D">
        <w:rPr>
          <w:lang w:val="cs-CZ"/>
        </w:rPr>
        <w:t>á</w:t>
      </w:r>
      <w:r w:rsidR="002517B9">
        <w:rPr>
          <w:lang w:val="cs-CZ"/>
        </w:rPr>
        <w:t xml:space="preserve"> by motivoval</w:t>
      </w:r>
      <w:r w:rsidR="000E2D9D">
        <w:rPr>
          <w:lang w:val="cs-CZ"/>
        </w:rPr>
        <w:t>a</w:t>
      </w:r>
      <w:r w:rsidR="002517B9">
        <w:rPr>
          <w:lang w:val="cs-CZ"/>
        </w:rPr>
        <w:t xml:space="preserve"> a sloužil</w:t>
      </w:r>
      <w:r w:rsidR="000E2D9D">
        <w:rPr>
          <w:lang w:val="cs-CZ"/>
        </w:rPr>
        <w:t>a</w:t>
      </w:r>
      <w:r w:rsidR="002517B9">
        <w:rPr>
          <w:lang w:val="cs-CZ"/>
        </w:rPr>
        <w:t xml:space="preserve"> jako vzor. </w:t>
      </w:r>
    </w:p>
    <w:p w14:paraId="01CD6C19" w14:textId="77777777" w:rsidR="00373431" w:rsidRDefault="00373431" w:rsidP="000E2D9D">
      <w:pPr>
        <w:spacing w:line="276" w:lineRule="auto"/>
        <w:rPr>
          <w:lang w:val="cs-CZ"/>
        </w:rPr>
      </w:pPr>
    </w:p>
    <w:p w14:paraId="40B8AFC2" w14:textId="1976B5C0" w:rsidR="002517B9" w:rsidRPr="002517B9" w:rsidRDefault="00C851BE" w:rsidP="000E2D9D">
      <w:pPr>
        <w:spacing w:line="276" w:lineRule="auto"/>
        <w:ind w:firstLine="720"/>
        <w:rPr>
          <w:b/>
          <w:bCs/>
          <w:sz w:val="24"/>
          <w:szCs w:val="24"/>
          <w:lang w:val="cs-CZ"/>
        </w:rPr>
      </w:pPr>
      <w:r>
        <w:rPr>
          <w:b/>
          <w:bCs/>
          <w:sz w:val="24"/>
          <w:szCs w:val="24"/>
          <w:lang w:val="cs-CZ"/>
        </w:rPr>
        <w:t xml:space="preserve">2. </w:t>
      </w:r>
      <w:r w:rsidR="0062538D">
        <w:rPr>
          <w:b/>
          <w:bCs/>
          <w:sz w:val="24"/>
          <w:szCs w:val="24"/>
          <w:lang w:val="cs-CZ"/>
        </w:rPr>
        <w:t xml:space="preserve">Cíle OPAK </w:t>
      </w:r>
      <w:r w:rsidR="002517B9" w:rsidRPr="002517B9">
        <w:rPr>
          <w:b/>
          <w:bCs/>
          <w:sz w:val="24"/>
          <w:szCs w:val="24"/>
          <w:lang w:val="cs-CZ"/>
        </w:rPr>
        <w:t xml:space="preserve"> </w:t>
      </w:r>
    </w:p>
    <w:p w14:paraId="6BCCE367" w14:textId="0571E988" w:rsidR="00373431" w:rsidRDefault="00373431" w:rsidP="000E2D9D">
      <w:pPr>
        <w:spacing w:line="276" w:lineRule="auto"/>
        <w:rPr>
          <w:lang w:val="cs-CZ"/>
        </w:rPr>
      </w:pPr>
      <w:r>
        <w:rPr>
          <w:lang w:val="cs-CZ"/>
        </w:rPr>
        <w:t xml:space="preserve">Cílem OPAK je vytvořit administrativní zázemí pro </w:t>
      </w:r>
      <w:r w:rsidR="000E2D9D">
        <w:rPr>
          <w:lang w:val="cs-CZ"/>
        </w:rPr>
        <w:t xml:space="preserve">přípravu a </w:t>
      </w:r>
      <w:r>
        <w:rPr>
          <w:lang w:val="cs-CZ"/>
        </w:rPr>
        <w:t xml:space="preserve">pořádání </w:t>
      </w:r>
      <w:r w:rsidR="002517B9">
        <w:rPr>
          <w:lang w:val="cs-CZ"/>
        </w:rPr>
        <w:t>kvalitních prospektivních autorských klinických multi</w:t>
      </w:r>
      <w:r w:rsidR="00D02171">
        <w:rPr>
          <w:lang w:val="cs-CZ"/>
        </w:rPr>
        <w:t>centrických akademických studií</w:t>
      </w:r>
      <w:r w:rsidR="002517B9">
        <w:rPr>
          <w:lang w:val="cs-CZ"/>
        </w:rPr>
        <w:t xml:space="preserve"> s pe</w:t>
      </w:r>
      <w:r w:rsidR="00D02171">
        <w:rPr>
          <w:lang w:val="cs-CZ"/>
        </w:rPr>
        <w:t xml:space="preserve">rspektivou špičkových publikací. </w:t>
      </w:r>
    </w:p>
    <w:p w14:paraId="6E960B4C" w14:textId="47545BAE" w:rsidR="00D02171" w:rsidRDefault="00D02171" w:rsidP="000E2D9D">
      <w:pPr>
        <w:spacing w:line="276" w:lineRule="auto"/>
        <w:rPr>
          <w:lang w:val="cs-CZ"/>
        </w:rPr>
      </w:pPr>
      <w:r>
        <w:rPr>
          <w:lang w:val="cs-CZ"/>
        </w:rPr>
        <w:t>Oddělení vznik</w:t>
      </w:r>
      <w:r w:rsidR="00B04684">
        <w:rPr>
          <w:lang w:val="cs-CZ"/>
        </w:rPr>
        <w:t xml:space="preserve">ne </w:t>
      </w:r>
      <w:r>
        <w:rPr>
          <w:lang w:val="cs-CZ"/>
        </w:rPr>
        <w:t xml:space="preserve">jako součást stávajícího společného pracoviště 1. LF UK a VFN (např. UVI). Výhledově by mělo vzniknout samostatné pracoviště, společné pro 1. LF a VFN. </w:t>
      </w:r>
    </w:p>
    <w:p w14:paraId="1524F67A" w14:textId="780DC9D0" w:rsidR="00B04684" w:rsidRDefault="00D02171" w:rsidP="00B04684">
      <w:pPr>
        <w:spacing w:line="276" w:lineRule="auto"/>
        <w:rPr>
          <w:lang w:val="cs-CZ"/>
        </w:rPr>
      </w:pPr>
      <w:r>
        <w:rPr>
          <w:lang w:val="cs-CZ"/>
        </w:rPr>
        <w:t>OPAK by měl úzce spolupracovat se stávajícími pracovišti, která se zabývají organizací vědeckých projektů a studií ve VFN i na 1. LF UK (např. Oddělení klinick</w:t>
      </w:r>
      <w:r w:rsidR="00420EC4">
        <w:rPr>
          <w:lang w:val="cs-CZ"/>
        </w:rPr>
        <w:t>ých studií, Gra</w:t>
      </w:r>
      <w:r w:rsidR="00B04684">
        <w:rPr>
          <w:lang w:val="cs-CZ"/>
        </w:rPr>
        <w:t>ntové oddělení).</w:t>
      </w:r>
    </w:p>
    <w:p w14:paraId="44041D35" w14:textId="014A9D11" w:rsidR="0062538D" w:rsidRDefault="0062538D" w:rsidP="00B04684">
      <w:pPr>
        <w:spacing w:line="276" w:lineRule="auto"/>
        <w:rPr>
          <w:lang w:val="cs-CZ"/>
        </w:rPr>
      </w:pPr>
      <w:r>
        <w:rPr>
          <w:lang w:val="cs-CZ"/>
        </w:rPr>
        <w:t xml:space="preserve">Pokud je to možné, součástí klinických projektů by měla být translační část projektu ve spolupráci s preklinickými pracovišti 1. LF UK. </w:t>
      </w:r>
    </w:p>
    <w:p w14:paraId="7ED59BCF" w14:textId="77777777" w:rsidR="00B04684" w:rsidRDefault="00B04684" w:rsidP="00B04684">
      <w:pPr>
        <w:spacing w:line="276" w:lineRule="auto"/>
        <w:rPr>
          <w:lang w:val="cs-CZ"/>
        </w:rPr>
      </w:pPr>
    </w:p>
    <w:p w14:paraId="1C93DB0E" w14:textId="01C4F0F3" w:rsidR="00420EC4" w:rsidRDefault="00B04684" w:rsidP="00B04684">
      <w:pPr>
        <w:pStyle w:val="Odstavecseseznamem"/>
        <w:spacing w:line="276" w:lineRule="auto"/>
        <w:rPr>
          <w:lang w:val="cs-CZ"/>
        </w:rPr>
      </w:pPr>
      <w:r w:rsidRPr="00B04684">
        <w:rPr>
          <w:b/>
          <w:lang w:val="cs-CZ"/>
        </w:rPr>
        <w:t xml:space="preserve">3. </w:t>
      </w:r>
      <w:r w:rsidR="00420EC4" w:rsidRPr="00B04684">
        <w:rPr>
          <w:b/>
          <w:lang w:val="cs-CZ"/>
        </w:rPr>
        <w:t xml:space="preserve">Harmonogram </w:t>
      </w:r>
      <w:r>
        <w:rPr>
          <w:b/>
          <w:lang w:val="cs-CZ"/>
        </w:rPr>
        <w:t xml:space="preserve">rozvoje </w:t>
      </w:r>
    </w:p>
    <w:p w14:paraId="6F34CCDB" w14:textId="41FC9218" w:rsidR="000230AF" w:rsidRPr="000E2D9D" w:rsidRDefault="00B04684" w:rsidP="000E2D9D">
      <w:pPr>
        <w:spacing w:line="276" w:lineRule="auto"/>
        <w:rPr>
          <w:u w:val="single"/>
          <w:lang w:val="cs-CZ"/>
        </w:rPr>
      </w:pPr>
      <w:r>
        <w:rPr>
          <w:u w:val="single"/>
          <w:lang w:val="cs-CZ"/>
        </w:rPr>
        <w:t>3</w:t>
      </w:r>
      <w:r w:rsidR="00C851BE" w:rsidRPr="000E2D9D">
        <w:rPr>
          <w:u w:val="single"/>
          <w:lang w:val="cs-CZ"/>
        </w:rPr>
        <w:t>.</w:t>
      </w:r>
      <w:r>
        <w:rPr>
          <w:u w:val="single"/>
          <w:lang w:val="cs-CZ"/>
        </w:rPr>
        <w:t>1</w:t>
      </w:r>
      <w:r w:rsidR="00C851BE" w:rsidRPr="000E2D9D">
        <w:rPr>
          <w:u w:val="single"/>
          <w:lang w:val="cs-CZ"/>
        </w:rPr>
        <w:t xml:space="preserve">. </w:t>
      </w:r>
      <w:r w:rsidR="000230AF" w:rsidRPr="000E2D9D">
        <w:rPr>
          <w:u w:val="single"/>
          <w:lang w:val="cs-CZ"/>
        </w:rPr>
        <w:t xml:space="preserve">Krátkodobý horizont (2021/2022) </w:t>
      </w:r>
    </w:p>
    <w:p w14:paraId="726E8984" w14:textId="18373B83" w:rsidR="00B04684" w:rsidRDefault="00B04684" w:rsidP="000E2D9D">
      <w:pPr>
        <w:spacing w:line="276" w:lineRule="auto"/>
        <w:rPr>
          <w:lang w:val="cs-CZ"/>
        </w:rPr>
      </w:pPr>
      <w:r>
        <w:rPr>
          <w:lang w:val="cs-CZ"/>
        </w:rPr>
        <w:t xml:space="preserve">Nalezení vhodných administrativních prostor. </w:t>
      </w:r>
    </w:p>
    <w:p w14:paraId="57A3D003" w14:textId="7133FC9A" w:rsidR="004C4EF2" w:rsidRDefault="000230AF" w:rsidP="000E2D9D">
      <w:pPr>
        <w:spacing w:line="276" w:lineRule="auto"/>
        <w:rPr>
          <w:lang w:val="cs-CZ"/>
        </w:rPr>
      </w:pPr>
      <w:r>
        <w:rPr>
          <w:lang w:val="cs-CZ"/>
        </w:rPr>
        <w:lastRenderedPageBreak/>
        <w:t xml:space="preserve">Vytvoření </w:t>
      </w:r>
      <w:r w:rsidR="00B04684">
        <w:rPr>
          <w:lang w:val="cs-CZ"/>
        </w:rPr>
        <w:t xml:space="preserve">základní struktury </w:t>
      </w:r>
      <w:r>
        <w:rPr>
          <w:lang w:val="cs-CZ"/>
        </w:rPr>
        <w:t>OPAK</w:t>
      </w:r>
      <w:r w:rsidR="004C4EF2">
        <w:rPr>
          <w:lang w:val="cs-CZ"/>
        </w:rPr>
        <w:t xml:space="preserve">: </w:t>
      </w:r>
    </w:p>
    <w:p w14:paraId="426FF701" w14:textId="783003DC" w:rsidR="004C4EF2" w:rsidRPr="000E2D9D" w:rsidRDefault="004C4EF2" w:rsidP="000E2D9D">
      <w:pPr>
        <w:pStyle w:val="Odstavecseseznamem"/>
        <w:numPr>
          <w:ilvl w:val="0"/>
          <w:numId w:val="5"/>
        </w:numPr>
        <w:spacing w:line="276" w:lineRule="auto"/>
        <w:rPr>
          <w:lang w:val="cs-CZ"/>
        </w:rPr>
      </w:pPr>
      <w:r w:rsidRPr="000E2D9D">
        <w:rPr>
          <w:lang w:val="cs-CZ"/>
        </w:rPr>
        <w:t>Vedoucí OPAK</w:t>
      </w:r>
      <w:r w:rsidR="00D25A89">
        <w:rPr>
          <w:lang w:val="cs-CZ"/>
        </w:rPr>
        <w:t xml:space="preserve"> (manažer</w:t>
      </w:r>
      <w:r w:rsidR="00014785">
        <w:rPr>
          <w:lang w:val="cs-CZ"/>
        </w:rPr>
        <w:t xml:space="preserve"> nebo právník – alespoň 0.5 úvazek</w:t>
      </w:r>
      <w:r w:rsidR="00D25A89">
        <w:rPr>
          <w:lang w:val="cs-CZ"/>
        </w:rPr>
        <w:t xml:space="preserve">)  </w:t>
      </w:r>
      <w:r w:rsidRPr="000E2D9D">
        <w:rPr>
          <w:lang w:val="cs-CZ"/>
        </w:rPr>
        <w:t xml:space="preserve">  </w:t>
      </w:r>
    </w:p>
    <w:p w14:paraId="5C63BB20" w14:textId="3DBDA841" w:rsidR="000230AF" w:rsidRPr="000E2D9D" w:rsidRDefault="004C4EF2" w:rsidP="000E2D9D">
      <w:pPr>
        <w:pStyle w:val="Odstavecseseznamem"/>
        <w:numPr>
          <w:ilvl w:val="0"/>
          <w:numId w:val="5"/>
        </w:numPr>
        <w:spacing w:line="276" w:lineRule="auto"/>
        <w:rPr>
          <w:lang w:val="cs-CZ"/>
        </w:rPr>
      </w:pPr>
      <w:proofErr w:type="spellStart"/>
      <w:r w:rsidRPr="000E2D9D">
        <w:rPr>
          <w:lang w:val="cs-CZ"/>
        </w:rPr>
        <w:t>Bioanalytik</w:t>
      </w:r>
      <w:proofErr w:type="spellEnd"/>
      <w:r w:rsidR="000B0E20">
        <w:rPr>
          <w:lang w:val="cs-CZ"/>
        </w:rPr>
        <w:t>/biostatistik</w:t>
      </w:r>
      <w:r w:rsidRPr="000E2D9D">
        <w:rPr>
          <w:lang w:val="cs-CZ"/>
        </w:rPr>
        <w:t xml:space="preserve"> </w:t>
      </w:r>
      <w:r w:rsidR="00D25A89">
        <w:rPr>
          <w:lang w:val="cs-CZ"/>
        </w:rPr>
        <w:t xml:space="preserve"> (příprava SAP, analýza dat) </w:t>
      </w:r>
    </w:p>
    <w:p w14:paraId="790EABB0" w14:textId="02CE51F5" w:rsidR="004C4EF2" w:rsidRPr="000E2D9D" w:rsidRDefault="004C4EF2" w:rsidP="000E2D9D">
      <w:pPr>
        <w:pStyle w:val="Odstavecseseznamem"/>
        <w:numPr>
          <w:ilvl w:val="0"/>
          <w:numId w:val="5"/>
        </w:numPr>
        <w:spacing w:line="276" w:lineRule="auto"/>
        <w:rPr>
          <w:lang w:val="cs-CZ"/>
        </w:rPr>
      </w:pPr>
      <w:r w:rsidRPr="000E2D9D">
        <w:rPr>
          <w:lang w:val="cs-CZ"/>
        </w:rPr>
        <w:t>Informatik</w:t>
      </w:r>
      <w:r w:rsidR="000B0E20">
        <w:rPr>
          <w:lang w:val="cs-CZ"/>
        </w:rPr>
        <w:t>/</w:t>
      </w:r>
      <w:proofErr w:type="spellStart"/>
      <w:r w:rsidR="000B0E20">
        <w:rPr>
          <w:lang w:val="cs-CZ"/>
        </w:rPr>
        <w:t>datamanager</w:t>
      </w:r>
      <w:proofErr w:type="spellEnd"/>
      <w:r w:rsidRPr="000E2D9D">
        <w:rPr>
          <w:lang w:val="cs-CZ"/>
        </w:rPr>
        <w:t xml:space="preserve"> </w:t>
      </w:r>
      <w:r w:rsidR="00014785">
        <w:rPr>
          <w:lang w:val="cs-CZ"/>
        </w:rPr>
        <w:t xml:space="preserve">(příprava a správa informačního systému) </w:t>
      </w:r>
    </w:p>
    <w:p w14:paraId="42DD82D0" w14:textId="143490EF" w:rsidR="000230AF" w:rsidRDefault="004C4EF2" w:rsidP="000E2D9D">
      <w:pPr>
        <w:pStyle w:val="Odstavecseseznamem"/>
        <w:numPr>
          <w:ilvl w:val="0"/>
          <w:numId w:val="5"/>
        </w:numPr>
        <w:spacing w:line="276" w:lineRule="auto"/>
        <w:rPr>
          <w:lang w:val="cs-CZ"/>
        </w:rPr>
      </w:pPr>
      <w:r w:rsidRPr="000E2D9D">
        <w:rPr>
          <w:lang w:val="cs-CZ"/>
        </w:rPr>
        <w:t>Právník (částečný úvazek</w:t>
      </w:r>
      <w:r w:rsidR="00014785">
        <w:rPr>
          <w:lang w:val="cs-CZ"/>
        </w:rPr>
        <w:t xml:space="preserve"> – právní zajištění multicentrických projektů</w:t>
      </w:r>
      <w:r w:rsidRPr="000E2D9D">
        <w:rPr>
          <w:lang w:val="cs-CZ"/>
        </w:rPr>
        <w:t xml:space="preserve">) </w:t>
      </w:r>
    </w:p>
    <w:p w14:paraId="3FA8E310" w14:textId="21691E2A" w:rsidR="00B04684" w:rsidRDefault="00B04684" w:rsidP="000E2D9D">
      <w:pPr>
        <w:pStyle w:val="Odstavecseseznamem"/>
        <w:numPr>
          <w:ilvl w:val="0"/>
          <w:numId w:val="5"/>
        </w:numPr>
        <w:spacing w:line="276" w:lineRule="auto"/>
        <w:rPr>
          <w:lang w:val="cs-CZ"/>
        </w:rPr>
      </w:pPr>
      <w:r>
        <w:rPr>
          <w:lang w:val="cs-CZ"/>
        </w:rPr>
        <w:t xml:space="preserve">Projektový manažer (organizační zajištění studie) </w:t>
      </w:r>
    </w:p>
    <w:p w14:paraId="47EA8337" w14:textId="541CD569" w:rsidR="00B04684" w:rsidRPr="000E2D9D" w:rsidRDefault="00B04684" w:rsidP="000E2D9D">
      <w:pPr>
        <w:pStyle w:val="Odstavecseseznamem"/>
        <w:numPr>
          <w:ilvl w:val="0"/>
          <w:numId w:val="5"/>
        </w:numPr>
        <w:spacing w:line="276" w:lineRule="auto"/>
        <w:rPr>
          <w:lang w:val="cs-CZ"/>
        </w:rPr>
      </w:pPr>
      <w:r>
        <w:rPr>
          <w:lang w:val="cs-CZ"/>
        </w:rPr>
        <w:t xml:space="preserve">Výzkumný pracovník (příprava dokumentace, včetně protokolu) </w:t>
      </w:r>
    </w:p>
    <w:p w14:paraId="4C1C313D" w14:textId="4CCDDB9E" w:rsidR="000230AF" w:rsidRPr="000E2D9D" w:rsidRDefault="00B04684" w:rsidP="000E2D9D">
      <w:pPr>
        <w:spacing w:line="276" w:lineRule="auto"/>
        <w:rPr>
          <w:u w:val="single"/>
          <w:lang w:val="cs-CZ"/>
        </w:rPr>
      </w:pPr>
      <w:r>
        <w:rPr>
          <w:u w:val="single"/>
          <w:lang w:val="cs-CZ"/>
        </w:rPr>
        <w:t>3.2</w:t>
      </w:r>
      <w:r w:rsidR="00C851BE" w:rsidRPr="000E2D9D">
        <w:rPr>
          <w:u w:val="single"/>
          <w:lang w:val="cs-CZ"/>
        </w:rPr>
        <w:t xml:space="preserve">. </w:t>
      </w:r>
      <w:r w:rsidR="000230AF" w:rsidRPr="000E2D9D">
        <w:rPr>
          <w:u w:val="single"/>
          <w:lang w:val="cs-CZ"/>
        </w:rPr>
        <w:t xml:space="preserve">Střednědobý horizont (2023) </w:t>
      </w:r>
    </w:p>
    <w:p w14:paraId="645AB076" w14:textId="77777777" w:rsidR="004201C2" w:rsidRDefault="004201C2" w:rsidP="000E2D9D">
      <w:pPr>
        <w:spacing w:line="276" w:lineRule="auto"/>
        <w:rPr>
          <w:lang w:val="cs-CZ"/>
        </w:rPr>
      </w:pPr>
      <w:r>
        <w:rPr>
          <w:lang w:val="cs-CZ"/>
        </w:rPr>
        <w:t>Vytvoření komplexního pracoviště, které by bylo schopné administrovat PRT od synopse až po propagaci výsledků, zahrnující následující služby</w:t>
      </w:r>
      <w:r w:rsidR="000E2D9D">
        <w:rPr>
          <w:lang w:val="cs-CZ"/>
        </w:rPr>
        <w:t>:</w:t>
      </w:r>
    </w:p>
    <w:p w14:paraId="06308034" w14:textId="77777777" w:rsidR="004201C2" w:rsidRPr="000E2D9D" w:rsidRDefault="004201C2" w:rsidP="000E2D9D">
      <w:pPr>
        <w:pStyle w:val="Odstavecseseznamem"/>
        <w:numPr>
          <w:ilvl w:val="0"/>
          <w:numId w:val="6"/>
        </w:numPr>
        <w:spacing w:line="276" w:lineRule="auto"/>
        <w:ind w:left="714" w:hanging="357"/>
        <w:contextualSpacing w:val="0"/>
        <w:rPr>
          <w:lang w:val="cs-CZ"/>
        </w:rPr>
      </w:pPr>
      <w:r w:rsidRPr="000E2D9D">
        <w:rPr>
          <w:lang w:val="cs-CZ"/>
        </w:rPr>
        <w:t xml:space="preserve">Analýza dat: příprava SAP, průběžná analýza dat, IDMC, finální analýza data, spolupráce na publikaci a prezentaci dat  </w:t>
      </w:r>
    </w:p>
    <w:p w14:paraId="0DB2FC7F" w14:textId="77777777" w:rsidR="004201C2" w:rsidRPr="000E2D9D" w:rsidRDefault="004201C2" w:rsidP="000E2D9D">
      <w:pPr>
        <w:pStyle w:val="Odstavecseseznamem"/>
        <w:numPr>
          <w:ilvl w:val="0"/>
          <w:numId w:val="6"/>
        </w:numPr>
        <w:spacing w:line="276" w:lineRule="auto"/>
        <w:ind w:left="714" w:hanging="357"/>
        <w:contextualSpacing w:val="0"/>
        <w:rPr>
          <w:lang w:val="cs-CZ"/>
        </w:rPr>
      </w:pPr>
      <w:r w:rsidRPr="000E2D9D">
        <w:rPr>
          <w:lang w:val="cs-CZ"/>
        </w:rPr>
        <w:t>Právní služby: ochrana dat, smluvní zajištění spolupracujících center, pojištění projektů a studií</w:t>
      </w:r>
    </w:p>
    <w:p w14:paraId="268D510E" w14:textId="77777777" w:rsidR="004201C2" w:rsidRPr="000E2D9D" w:rsidRDefault="004201C2" w:rsidP="000E2D9D">
      <w:pPr>
        <w:pStyle w:val="Odstavecseseznamem"/>
        <w:numPr>
          <w:ilvl w:val="0"/>
          <w:numId w:val="6"/>
        </w:numPr>
        <w:spacing w:line="276" w:lineRule="auto"/>
        <w:ind w:left="714" w:hanging="357"/>
        <w:contextualSpacing w:val="0"/>
        <w:rPr>
          <w:lang w:val="cs-CZ"/>
        </w:rPr>
      </w:pPr>
      <w:r w:rsidRPr="000E2D9D">
        <w:rPr>
          <w:lang w:val="cs-CZ"/>
        </w:rPr>
        <w:t xml:space="preserve">Ediční podpora: příprava protokolů, spolupráce na přípravě webových stránek projektů, prezentacích a publikacích </w:t>
      </w:r>
    </w:p>
    <w:p w14:paraId="166B536A" w14:textId="77777777" w:rsidR="004201C2" w:rsidRPr="000E2D9D" w:rsidRDefault="004201C2" w:rsidP="000E2D9D">
      <w:pPr>
        <w:pStyle w:val="Odstavecseseznamem"/>
        <w:numPr>
          <w:ilvl w:val="0"/>
          <w:numId w:val="6"/>
        </w:numPr>
        <w:spacing w:line="276" w:lineRule="auto"/>
        <w:ind w:left="714" w:hanging="357"/>
        <w:contextualSpacing w:val="0"/>
        <w:rPr>
          <w:lang w:val="cs-CZ"/>
        </w:rPr>
      </w:pPr>
      <w:r w:rsidRPr="000E2D9D">
        <w:rPr>
          <w:lang w:val="cs-CZ"/>
        </w:rPr>
        <w:t xml:space="preserve">Monitoring a </w:t>
      </w:r>
      <w:proofErr w:type="spellStart"/>
      <w:r w:rsidRPr="000E2D9D">
        <w:rPr>
          <w:lang w:val="cs-CZ"/>
        </w:rPr>
        <w:t>farmakovigilance</w:t>
      </w:r>
      <w:proofErr w:type="spellEnd"/>
      <w:r w:rsidRPr="000E2D9D">
        <w:rPr>
          <w:lang w:val="cs-CZ"/>
        </w:rPr>
        <w:t xml:space="preserve">: monitorování studií, hlášení nežádoucích účinků </w:t>
      </w:r>
    </w:p>
    <w:p w14:paraId="2E6BCE5E" w14:textId="77777777" w:rsidR="004201C2" w:rsidRPr="000E2D9D" w:rsidRDefault="004201C2" w:rsidP="000E2D9D">
      <w:pPr>
        <w:pStyle w:val="Odstavecseseznamem"/>
        <w:numPr>
          <w:ilvl w:val="0"/>
          <w:numId w:val="6"/>
        </w:numPr>
        <w:spacing w:line="276" w:lineRule="auto"/>
        <w:ind w:left="714" w:hanging="357"/>
        <w:contextualSpacing w:val="0"/>
        <w:rPr>
          <w:lang w:val="cs-CZ"/>
        </w:rPr>
      </w:pPr>
      <w:r w:rsidRPr="000E2D9D">
        <w:rPr>
          <w:lang w:val="cs-CZ"/>
        </w:rPr>
        <w:t xml:space="preserve">Projektový management: organizace studie (projektový manažer, studijní koordinátorky) </w:t>
      </w:r>
    </w:p>
    <w:p w14:paraId="222467B7" w14:textId="77777777" w:rsidR="00B04684" w:rsidRDefault="004201C2" w:rsidP="00B04684">
      <w:pPr>
        <w:pStyle w:val="Odstavecseseznamem"/>
        <w:numPr>
          <w:ilvl w:val="0"/>
          <w:numId w:val="6"/>
        </w:numPr>
        <w:spacing w:line="276" w:lineRule="auto"/>
        <w:ind w:left="714" w:hanging="357"/>
        <w:contextualSpacing w:val="0"/>
        <w:rPr>
          <w:lang w:val="cs-CZ"/>
        </w:rPr>
      </w:pPr>
      <w:r w:rsidRPr="000E2D9D">
        <w:rPr>
          <w:lang w:val="cs-CZ"/>
        </w:rPr>
        <w:t xml:space="preserve">IT: příprava informačních systémů, zpracování dat, jejich </w:t>
      </w:r>
      <w:r w:rsidR="000E2D9D">
        <w:rPr>
          <w:lang w:val="cs-CZ"/>
        </w:rPr>
        <w:t>zálohování</w:t>
      </w:r>
      <w:r w:rsidRPr="000E2D9D">
        <w:rPr>
          <w:lang w:val="cs-CZ"/>
        </w:rPr>
        <w:t xml:space="preserve"> a archivace </w:t>
      </w:r>
    </w:p>
    <w:p w14:paraId="1F961DF5" w14:textId="2E84F9E9" w:rsidR="002517B9" w:rsidRDefault="00B04684" w:rsidP="000E2D9D">
      <w:pPr>
        <w:pStyle w:val="Odstavecseseznamem"/>
        <w:numPr>
          <w:ilvl w:val="0"/>
          <w:numId w:val="6"/>
        </w:numPr>
        <w:spacing w:line="276" w:lineRule="auto"/>
        <w:ind w:left="714" w:hanging="357"/>
        <w:contextualSpacing w:val="0"/>
        <w:rPr>
          <w:lang w:val="cs-CZ"/>
        </w:rPr>
      </w:pPr>
      <w:r>
        <w:rPr>
          <w:lang w:val="cs-CZ"/>
        </w:rPr>
        <w:t>Kontrola kvality (QA)</w:t>
      </w:r>
      <w:r w:rsidR="004201C2" w:rsidRPr="00B04684">
        <w:rPr>
          <w:lang w:val="cs-CZ"/>
        </w:rPr>
        <w:t xml:space="preserve">: </w:t>
      </w:r>
      <w:r w:rsidR="004C4EF2" w:rsidRPr="00B04684">
        <w:rPr>
          <w:lang w:val="cs-CZ"/>
        </w:rPr>
        <w:t xml:space="preserve">příprava a správa projektů kontroly kvality (např. kontrola kvality chirurgické léčby či radioterapie) </w:t>
      </w:r>
    </w:p>
    <w:p w14:paraId="3E74209C" w14:textId="77777777" w:rsidR="0062538D" w:rsidRPr="0062538D" w:rsidRDefault="0062538D" w:rsidP="0062538D">
      <w:pPr>
        <w:pStyle w:val="Odstavecseseznamem"/>
        <w:spacing w:line="276" w:lineRule="auto"/>
        <w:ind w:left="714"/>
        <w:contextualSpacing w:val="0"/>
        <w:rPr>
          <w:lang w:val="cs-CZ"/>
        </w:rPr>
      </w:pPr>
    </w:p>
    <w:p w14:paraId="15E65DEB" w14:textId="459737B4" w:rsidR="004C4EF2" w:rsidRPr="000E2D9D" w:rsidRDefault="0062538D" w:rsidP="000E2D9D">
      <w:pPr>
        <w:spacing w:line="276" w:lineRule="auto"/>
        <w:ind w:firstLine="720"/>
        <w:rPr>
          <w:b/>
          <w:bCs/>
          <w:sz w:val="24"/>
          <w:szCs w:val="24"/>
          <w:lang w:val="cs-CZ"/>
        </w:rPr>
      </w:pPr>
      <w:r>
        <w:rPr>
          <w:b/>
          <w:bCs/>
          <w:sz w:val="24"/>
          <w:szCs w:val="24"/>
          <w:lang w:val="cs-CZ"/>
        </w:rPr>
        <w:t>4</w:t>
      </w:r>
      <w:r w:rsidR="00C851BE" w:rsidRPr="000E2D9D">
        <w:rPr>
          <w:b/>
          <w:bCs/>
          <w:sz w:val="24"/>
          <w:szCs w:val="24"/>
          <w:lang w:val="cs-CZ"/>
        </w:rPr>
        <w:t xml:space="preserve">. </w:t>
      </w:r>
      <w:r w:rsidR="004C4EF2" w:rsidRPr="000E2D9D">
        <w:rPr>
          <w:b/>
          <w:bCs/>
          <w:sz w:val="24"/>
          <w:szCs w:val="24"/>
          <w:lang w:val="cs-CZ"/>
        </w:rPr>
        <w:t>Indikátory kvality</w:t>
      </w:r>
      <w:r w:rsidR="00C851BE" w:rsidRPr="000E2D9D">
        <w:rPr>
          <w:b/>
          <w:bCs/>
          <w:sz w:val="24"/>
          <w:szCs w:val="24"/>
          <w:lang w:val="cs-CZ"/>
        </w:rPr>
        <w:t xml:space="preserve"> (IQ)</w:t>
      </w:r>
      <w:r w:rsidR="004C4EF2" w:rsidRPr="000E2D9D">
        <w:rPr>
          <w:b/>
          <w:bCs/>
          <w:sz w:val="24"/>
          <w:szCs w:val="24"/>
          <w:lang w:val="cs-CZ"/>
        </w:rPr>
        <w:t xml:space="preserve"> pro vyhodnocení efektivity OPAK</w:t>
      </w:r>
    </w:p>
    <w:p w14:paraId="41ADB977" w14:textId="42643213" w:rsidR="004C4EF2" w:rsidRPr="000E2D9D" w:rsidRDefault="0062538D" w:rsidP="000E2D9D">
      <w:pPr>
        <w:spacing w:line="276" w:lineRule="auto"/>
        <w:rPr>
          <w:u w:val="single"/>
          <w:lang w:val="cs-CZ"/>
        </w:rPr>
      </w:pPr>
      <w:r>
        <w:rPr>
          <w:u w:val="single"/>
          <w:lang w:val="cs-CZ"/>
        </w:rPr>
        <w:t>4</w:t>
      </w:r>
      <w:r w:rsidR="00C851BE" w:rsidRPr="000E2D9D">
        <w:rPr>
          <w:u w:val="single"/>
          <w:lang w:val="cs-CZ"/>
        </w:rPr>
        <w:t>.1. K</w:t>
      </w:r>
      <w:r w:rsidR="004C4EF2" w:rsidRPr="000E2D9D">
        <w:rPr>
          <w:u w:val="single"/>
          <w:lang w:val="cs-CZ"/>
        </w:rPr>
        <w:t>rátkodobé</w:t>
      </w:r>
      <w:r w:rsidR="00C851BE" w:rsidRPr="000E2D9D">
        <w:rPr>
          <w:u w:val="single"/>
          <w:lang w:val="cs-CZ"/>
        </w:rPr>
        <w:t xml:space="preserve"> IQ (</w:t>
      </w:r>
      <w:r w:rsidR="00B04684">
        <w:rPr>
          <w:u w:val="single"/>
          <w:lang w:val="cs-CZ"/>
        </w:rPr>
        <w:t>12/</w:t>
      </w:r>
      <w:r w:rsidR="004C4EF2" w:rsidRPr="000E2D9D">
        <w:rPr>
          <w:u w:val="single"/>
          <w:lang w:val="cs-CZ"/>
        </w:rPr>
        <w:t>2022</w:t>
      </w:r>
      <w:r w:rsidR="00C851BE" w:rsidRPr="000E2D9D">
        <w:rPr>
          <w:u w:val="single"/>
          <w:lang w:val="cs-CZ"/>
        </w:rPr>
        <w:t>)</w:t>
      </w:r>
    </w:p>
    <w:p w14:paraId="40B0F3CE" w14:textId="77777777" w:rsidR="004C4EF2" w:rsidRPr="000E2D9D" w:rsidRDefault="004C4EF2" w:rsidP="00342934">
      <w:pPr>
        <w:pStyle w:val="Odstavecseseznamem"/>
        <w:numPr>
          <w:ilvl w:val="0"/>
          <w:numId w:val="8"/>
        </w:numPr>
        <w:spacing w:line="276" w:lineRule="auto"/>
        <w:ind w:left="714" w:hanging="357"/>
        <w:contextualSpacing w:val="0"/>
        <w:rPr>
          <w:lang w:val="cs-CZ"/>
        </w:rPr>
      </w:pPr>
      <w:r w:rsidRPr="000E2D9D">
        <w:rPr>
          <w:lang w:val="cs-CZ"/>
        </w:rPr>
        <w:t xml:space="preserve">Založení OPAK v předpokládaném složení </w:t>
      </w:r>
    </w:p>
    <w:p w14:paraId="5F85FD0D" w14:textId="769B96F6" w:rsidR="004C4EF2" w:rsidRDefault="00B04684" w:rsidP="00342934">
      <w:pPr>
        <w:pStyle w:val="Odstavecseseznamem"/>
        <w:numPr>
          <w:ilvl w:val="0"/>
          <w:numId w:val="8"/>
        </w:numPr>
        <w:spacing w:line="276" w:lineRule="auto"/>
        <w:ind w:left="714" w:hanging="357"/>
        <w:contextualSpacing w:val="0"/>
        <w:rPr>
          <w:lang w:val="cs-CZ"/>
        </w:rPr>
      </w:pPr>
      <w:r>
        <w:rPr>
          <w:lang w:val="cs-CZ"/>
        </w:rPr>
        <w:t xml:space="preserve">Příprava alespoň dvou protokolů </w:t>
      </w:r>
    </w:p>
    <w:p w14:paraId="49FB5E6B" w14:textId="2F911C0A" w:rsidR="00B04684" w:rsidRDefault="00B04684" w:rsidP="00342934">
      <w:pPr>
        <w:pStyle w:val="Odstavecseseznamem"/>
        <w:numPr>
          <w:ilvl w:val="0"/>
          <w:numId w:val="8"/>
        </w:numPr>
        <w:spacing w:line="276" w:lineRule="auto"/>
        <w:ind w:left="714" w:hanging="357"/>
        <w:contextualSpacing w:val="0"/>
        <w:rPr>
          <w:lang w:val="cs-CZ"/>
        </w:rPr>
      </w:pPr>
      <w:r>
        <w:rPr>
          <w:lang w:val="cs-CZ"/>
        </w:rPr>
        <w:t xml:space="preserve">Iniciace alespoň jedné prospektivní klinické autorské studie </w:t>
      </w:r>
    </w:p>
    <w:p w14:paraId="533F8A88" w14:textId="77777777" w:rsidR="000E2D9D" w:rsidRDefault="000E2D9D" w:rsidP="000E2D9D">
      <w:pPr>
        <w:pStyle w:val="Odstavecseseznamem"/>
        <w:spacing w:line="276" w:lineRule="auto"/>
        <w:rPr>
          <w:lang w:val="cs-CZ"/>
        </w:rPr>
      </w:pPr>
    </w:p>
    <w:p w14:paraId="47B26AE2" w14:textId="5F46D863" w:rsidR="004C4EF2" w:rsidRPr="00342934" w:rsidRDefault="0062538D" w:rsidP="000E2D9D">
      <w:pPr>
        <w:spacing w:line="276" w:lineRule="auto"/>
        <w:rPr>
          <w:u w:val="single"/>
          <w:lang w:val="cs-CZ"/>
        </w:rPr>
      </w:pPr>
      <w:r>
        <w:rPr>
          <w:u w:val="single"/>
          <w:lang w:val="cs-CZ"/>
        </w:rPr>
        <w:t>4</w:t>
      </w:r>
      <w:r w:rsidR="00C851BE" w:rsidRPr="00342934">
        <w:rPr>
          <w:u w:val="single"/>
          <w:lang w:val="cs-CZ"/>
        </w:rPr>
        <w:t>.2. S</w:t>
      </w:r>
      <w:r w:rsidR="004C4EF2" w:rsidRPr="00342934">
        <w:rPr>
          <w:u w:val="single"/>
          <w:lang w:val="cs-CZ"/>
        </w:rPr>
        <w:t>třednědobé</w:t>
      </w:r>
      <w:r w:rsidR="00C851BE" w:rsidRPr="00342934">
        <w:rPr>
          <w:u w:val="single"/>
          <w:lang w:val="cs-CZ"/>
        </w:rPr>
        <w:t xml:space="preserve"> IQ (</w:t>
      </w:r>
      <w:r w:rsidR="004C4EF2" w:rsidRPr="00342934">
        <w:rPr>
          <w:u w:val="single"/>
          <w:lang w:val="cs-CZ"/>
        </w:rPr>
        <w:t>2023</w:t>
      </w:r>
      <w:r w:rsidR="00C851BE" w:rsidRPr="00342934">
        <w:rPr>
          <w:u w:val="single"/>
          <w:lang w:val="cs-CZ"/>
        </w:rPr>
        <w:t xml:space="preserve">) </w:t>
      </w:r>
    </w:p>
    <w:p w14:paraId="22BB3406" w14:textId="729345CF" w:rsidR="004C4EF2" w:rsidRPr="00342934" w:rsidRDefault="00B04684" w:rsidP="00342934">
      <w:pPr>
        <w:pStyle w:val="Odstavecseseznamem"/>
        <w:numPr>
          <w:ilvl w:val="0"/>
          <w:numId w:val="9"/>
        </w:numPr>
        <w:spacing w:line="276" w:lineRule="auto"/>
        <w:ind w:left="714" w:hanging="357"/>
        <w:contextualSpacing w:val="0"/>
        <w:rPr>
          <w:lang w:val="cs-CZ"/>
        </w:rPr>
      </w:pPr>
      <w:r>
        <w:rPr>
          <w:lang w:val="cs-CZ"/>
        </w:rPr>
        <w:t xml:space="preserve">Iniciace </w:t>
      </w:r>
      <w:r w:rsidR="004C4EF2" w:rsidRPr="00342934">
        <w:rPr>
          <w:lang w:val="cs-CZ"/>
        </w:rPr>
        <w:t>alespoň 3</w:t>
      </w:r>
      <w:r>
        <w:rPr>
          <w:lang w:val="cs-CZ"/>
        </w:rPr>
        <w:t xml:space="preserve"> prospektivních klinických autorských studií </w:t>
      </w:r>
      <w:r w:rsidR="004C4EF2" w:rsidRPr="00342934">
        <w:rPr>
          <w:lang w:val="cs-CZ"/>
        </w:rPr>
        <w:t xml:space="preserve"> </w:t>
      </w:r>
    </w:p>
    <w:p w14:paraId="02C78E72" w14:textId="3F5FD3E6" w:rsidR="004C4EF2" w:rsidRPr="00342934" w:rsidRDefault="00B04684" w:rsidP="00342934">
      <w:pPr>
        <w:pStyle w:val="Odstavecseseznamem"/>
        <w:numPr>
          <w:ilvl w:val="0"/>
          <w:numId w:val="9"/>
        </w:numPr>
        <w:spacing w:line="276" w:lineRule="auto"/>
        <w:ind w:left="714" w:hanging="357"/>
        <w:contextualSpacing w:val="0"/>
        <w:rPr>
          <w:lang w:val="cs-CZ"/>
        </w:rPr>
      </w:pPr>
      <w:r>
        <w:rPr>
          <w:lang w:val="cs-CZ"/>
        </w:rPr>
        <w:t xml:space="preserve">Dosažení plánované komplexnosti poskytovaných služeb (střednědobý harmonogram) </w:t>
      </w:r>
    </w:p>
    <w:p w14:paraId="3CB04ABC" w14:textId="7BF9237D" w:rsidR="004C4EF2" w:rsidRDefault="004C4EF2" w:rsidP="00342934">
      <w:pPr>
        <w:pStyle w:val="Odstavecseseznamem"/>
        <w:numPr>
          <w:ilvl w:val="0"/>
          <w:numId w:val="9"/>
        </w:numPr>
        <w:spacing w:line="276" w:lineRule="auto"/>
        <w:ind w:left="714" w:hanging="357"/>
        <w:contextualSpacing w:val="0"/>
        <w:rPr>
          <w:lang w:val="cs-CZ"/>
        </w:rPr>
      </w:pPr>
      <w:r w:rsidRPr="00342934">
        <w:rPr>
          <w:lang w:val="cs-CZ"/>
        </w:rPr>
        <w:t xml:space="preserve">Získání </w:t>
      </w:r>
      <w:r w:rsidR="00B04684">
        <w:rPr>
          <w:lang w:val="cs-CZ"/>
        </w:rPr>
        <w:t>alespoň jednoho nového (</w:t>
      </w:r>
      <w:r w:rsidR="000B0E20">
        <w:rPr>
          <w:lang w:val="cs-CZ"/>
        </w:rPr>
        <w:t>neinstitucionálního</w:t>
      </w:r>
      <w:r w:rsidR="00B04684">
        <w:rPr>
          <w:lang w:val="cs-CZ"/>
        </w:rPr>
        <w:t xml:space="preserve">) </w:t>
      </w:r>
      <w:r w:rsidRPr="00342934">
        <w:rPr>
          <w:lang w:val="cs-CZ"/>
        </w:rPr>
        <w:t>zdroj</w:t>
      </w:r>
      <w:r w:rsidR="00B04684">
        <w:rPr>
          <w:lang w:val="cs-CZ"/>
        </w:rPr>
        <w:t>e</w:t>
      </w:r>
      <w:r w:rsidRPr="00342934">
        <w:rPr>
          <w:lang w:val="cs-CZ"/>
        </w:rPr>
        <w:t xml:space="preserve"> financování (AZV, GA</w:t>
      </w:r>
      <w:r w:rsidR="00196754">
        <w:rPr>
          <w:lang w:val="cs-CZ"/>
        </w:rPr>
        <w:t>Č</w:t>
      </w:r>
      <w:r w:rsidRPr="00342934">
        <w:rPr>
          <w:lang w:val="cs-CZ"/>
        </w:rPr>
        <w:t xml:space="preserve">R, IIT – podporované komerčním </w:t>
      </w:r>
      <w:r w:rsidR="00342934" w:rsidRPr="00342934">
        <w:rPr>
          <w:lang w:val="cs-CZ"/>
        </w:rPr>
        <w:t>subjektem</w:t>
      </w:r>
      <w:r w:rsidRPr="00342934">
        <w:rPr>
          <w:lang w:val="cs-CZ"/>
        </w:rPr>
        <w:t xml:space="preserve"> a</w:t>
      </w:r>
      <w:r w:rsidR="00342934">
        <w:rPr>
          <w:lang w:val="cs-CZ"/>
        </w:rPr>
        <w:t>pod</w:t>
      </w:r>
      <w:r w:rsidRPr="00342934">
        <w:rPr>
          <w:lang w:val="cs-CZ"/>
        </w:rPr>
        <w:t xml:space="preserve">.) </w:t>
      </w:r>
    </w:p>
    <w:p w14:paraId="522FE54A" w14:textId="77777777" w:rsidR="00342934" w:rsidRPr="00342934" w:rsidRDefault="00342934" w:rsidP="00342934">
      <w:pPr>
        <w:spacing w:line="276" w:lineRule="auto"/>
        <w:rPr>
          <w:lang w:val="cs-CZ"/>
        </w:rPr>
      </w:pPr>
    </w:p>
    <w:p w14:paraId="127C344F" w14:textId="53D320F0" w:rsidR="004C4EF2" w:rsidRPr="00342934" w:rsidRDefault="0062538D" w:rsidP="000E2D9D">
      <w:pPr>
        <w:spacing w:line="276" w:lineRule="auto"/>
        <w:rPr>
          <w:u w:val="single"/>
          <w:lang w:val="cs-CZ"/>
        </w:rPr>
      </w:pPr>
      <w:r>
        <w:rPr>
          <w:u w:val="single"/>
          <w:lang w:val="cs-CZ"/>
        </w:rPr>
        <w:t>4</w:t>
      </w:r>
      <w:r w:rsidR="009E0223" w:rsidRPr="00342934">
        <w:rPr>
          <w:u w:val="single"/>
          <w:lang w:val="cs-CZ"/>
        </w:rPr>
        <w:t>.3. D</w:t>
      </w:r>
      <w:r w:rsidR="004C4EF2" w:rsidRPr="00342934">
        <w:rPr>
          <w:u w:val="single"/>
          <w:lang w:val="cs-CZ"/>
        </w:rPr>
        <w:t>louhodobé</w:t>
      </w:r>
      <w:r w:rsidR="009E0223" w:rsidRPr="00342934">
        <w:rPr>
          <w:u w:val="single"/>
          <w:lang w:val="cs-CZ"/>
        </w:rPr>
        <w:t xml:space="preserve"> IQ (</w:t>
      </w:r>
      <w:r w:rsidR="004C4EF2" w:rsidRPr="00342934">
        <w:rPr>
          <w:u w:val="single"/>
          <w:lang w:val="cs-CZ"/>
        </w:rPr>
        <w:t>2025</w:t>
      </w:r>
      <w:r w:rsidR="009E0223" w:rsidRPr="00342934">
        <w:rPr>
          <w:u w:val="single"/>
          <w:lang w:val="cs-CZ"/>
        </w:rPr>
        <w:t xml:space="preserve">) </w:t>
      </w:r>
    </w:p>
    <w:p w14:paraId="41EF67CE" w14:textId="0C873020" w:rsidR="004C4EF2" w:rsidRPr="00342934" w:rsidRDefault="00B04684" w:rsidP="00342934">
      <w:pPr>
        <w:pStyle w:val="Odstavecseseznamem"/>
        <w:numPr>
          <w:ilvl w:val="0"/>
          <w:numId w:val="11"/>
        </w:numPr>
        <w:spacing w:line="276" w:lineRule="auto"/>
        <w:ind w:left="714" w:hanging="357"/>
        <w:contextualSpacing w:val="0"/>
        <w:rPr>
          <w:lang w:val="cs-CZ"/>
        </w:rPr>
      </w:pPr>
      <w:r>
        <w:rPr>
          <w:lang w:val="cs-CZ"/>
        </w:rPr>
        <w:t>Alespoň dvě š</w:t>
      </w:r>
      <w:r w:rsidR="004C4EF2" w:rsidRPr="00342934">
        <w:rPr>
          <w:lang w:val="cs-CZ"/>
        </w:rPr>
        <w:t xml:space="preserve">pičkové publikace </w:t>
      </w:r>
      <w:r>
        <w:rPr>
          <w:lang w:val="cs-CZ"/>
        </w:rPr>
        <w:t>s dedikací OPAK VFN či L</w:t>
      </w:r>
      <w:r w:rsidR="004C4EF2" w:rsidRPr="00342934">
        <w:rPr>
          <w:lang w:val="cs-CZ"/>
        </w:rPr>
        <w:t xml:space="preserve">F UK, které vznikly s podporou OPAK </w:t>
      </w:r>
      <w:r w:rsidR="00342934">
        <w:rPr>
          <w:lang w:val="cs-CZ"/>
        </w:rPr>
        <w:t>(</w:t>
      </w:r>
      <w:r w:rsidR="004C4EF2" w:rsidRPr="00342934">
        <w:rPr>
          <w:lang w:val="cs-CZ"/>
        </w:rPr>
        <w:t xml:space="preserve">IF </w:t>
      </w:r>
      <w:r w:rsidR="004C4EF2">
        <w:rPr>
          <w:lang w:val="cs-CZ"/>
        </w:rPr>
        <w:sym w:font="Symbol" w:char="F03E"/>
      </w:r>
      <w:r>
        <w:rPr>
          <w:lang w:val="cs-CZ"/>
        </w:rPr>
        <w:t xml:space="preserve">10) </w:t>
      </w:r>
    </w:p>
    <w:p w14:paraId="565B1E80" w14:textId="77777777" w:rsidR="004C4EF2" w:rsidRPr="00344352" w:rsidRDefault="004C4EF2" w:rsidP="000E2D9D">
      <w:pPr>
        <w:pStyle w:val="Odstavecseseznamem"/>
        <w:numPr>
          <w:ilvl w:val="0"/>
          <w:numId w:val="11"/>
        </w:numPr>
        <w:spacing w:line="276" w:lineRule="auto"/>
        <w:ind w:left="714" w:hanging="357"/>
        <w:contextualSpacing w:val="0"/>
        <w:rPr>
          <w:lang w:val="cs-CZ"/>
        </w:rPr>
      </w:pPr>
      <w:r w:rsidRPr="00342934">
        <w:rPr>
          <w:lang w:val="cs-CZ"/>
        </w:rPr>
        <w:t xml:space="preserve">Zajištění komplexní podpory klinického výzkumu </w:t>
      </w:r>
    </w:p>
    <w:p w14:paraId="00ADE940" w14:textId="77777777" w:rsidR="00342934" w:rsidRDefault="00342934" w:rsidP="000E2D9D">
      <w:pPr>
        <w:spacing w:line="276" w:lineRule="auto"/>
        <w:rPr>
          <w:lang w:val="cs-CZ"/>
        </w:rPr>
      </w:pPr>
    </w:p>
    <w:p w14:paraId="2AD9DA13" w14:textId="0B3D5A62" w:rsidR="00342934" w:rsidRPr="00342934" w:rsidRDefault="0062538D" w:rsidP="00342934">
      <w:pPr>
        <w:spacing w:line="276" w:lineRule="auto"/>
        <w:ind w:firstLine="720"/>
        <w:rPr>
          <w:b/>
          <w:bCs/>
          <w:sz w:val="24"/>
          <w:szCs w:val="24"/>
          <w:lang w:val="cs-CZ"/>
        </w:rPr>
      </w:pPr>
      <w:r>
        <w:rPr>
          <w:b/>
          <w:bCs/>
          <w:sz w:val="24"/>
          <w:szCs w:val="24"/>
          <w:lang w:val="cs-CZ"/>
        </w:rPr>
        <w:t>5</w:t>
      </w:r>
      <w:r w:rsidR="009E0223" w:rsidRPr="00342934">
        <w:rPr>
          <w:b/>
          <w:bCs/>
          <w:sz w:val="24"/>
          <w:szCs w:val="24"/>
          <w:lang w:val="cs-CZ"/>
        </w:rPr>
        <w:t xml:space="preserve">. </w:t>
      </w:r>
      <w:r w:rsidR="004C4EF2" w:rsidRPr="00342934">
        <w:rPr>
          <w:b/>
          <w:bCs/>
          <w:sz w:val="24"/>
          <w:szCs w:val="24"/>
          <w:lang w:val="cs-CZ"/>
        </w:rPr>
        <w:t xml:space="preserve">Výběr projektů k podpoře </w:t>
      </w:r>
    </w:p>
    <w:p w14:paraId="028FC99F" w14:textId="7CB1A488" w:rsidR="004C4EF2" w:rsidRPr="00342934" w:rsidRDefault="0062538D" w:rsidP="000E2D9D">
      <w:pPr>
        <w:spacing w:line="276" w:lineRule="auto"/>
        <w:rPr>
          <w:u w:val="single"/>
          <w:lang w:val="cs-CZ"/>
        </w:rPr>
      </w:pPr>
      <w:r>
        <w:rPr>
          <w:u w:val="single"/>
          <w:lang w:val="cs-CZ"/>
        </w:rPr>
        <w:t>5</w:t>
      </w:r>
      <w:r w:rsidR="009E0223" w:rsidRPr="00342934">
        <w:rPr>
          <w:u w:val="single"/>
          <w:lang w:val="cs-CZ"/>
        </w:rPr>
        <w:t xml:space="preserve">.1. </w:t>
      </w:r>
      <w:r w:rsidR="004C4EF2" w:rsidRPr="00342934">
        <w:rPr>
          <w:u w:val="single"/>
          <w:lang w:val="cs-CZ"/>
        </w:rPr>
        <w:t xml:space="preserve">Kritéria pro výběr projektů </w:t>
      </w:r>
    </w:p>
    <w:p w14:paraId="61369903" w14:textId="731E529C" w:rsidR="00342934" w:rsidRDefault="004C4EF2" w:rsidP="00342934">
      <w:pPr>
        <w:pStyle w:val="Odstavecseseznamem"/>
        <w:numPr>
          <w:ilvl w:val="0"/>
          <w:numId w:val="12"/>
        </w:numPr>
        <w:spacing w:after="0" w:line="276" w:lineRule="auto"/>
        <w:ind w:left="714" w:hanging="357"/>
        <w:contextualSpacing w:val="0"/>
        <w:rPr>
          <w:lang w:val="cs-CZ"/>
        </w:rPr>
      </w:pPr>
      <w:r w:rsidRPr="00342934">
        <w:rPr>
          <w:lang w:val="cs-CZ"/>
        </w:rPr>
        <w:t xml:space="preserve">akademický </w:t>
      </w:r>
      <w:r w:rsidR="00342934" w:rsidRPr="00342934">
        <w:rPr>
          <w:lang w:val="cs-CZ"/>
        </w:rPr>
        <w:t>výzkum</w:t>
      </w:r>
      <w:r w:rsidR="0063131D">
        <w:rPr>
          <w:lang w:val="cs-CZ"/>
        </w:rPr>
        <w:t>:</w:t>
      </w:r>
      <w:r w:rsidR="00342934" w:rsidRPr="00342934">
        <w:rPr>
          <w:lang w:val="cs-CZ"/>
        </w:rPr>
        <w:t xml:space="preserve"> </w:t>
      </w:r>
    </w:p>
    <w:p w14:paraId="0698EBCA" w14:textId="68E36E5D" w:rsidR="004C4EF2" w:rsidRPr="00342934" w:rsidRDefault="004C4EF2" w:rsidP="00342934">
      <w:pPr>
        <w:pStyle w:val="Odstavecseseznamem"/>
        <w:spacing w:line="276" w:lineRule="auto"/>
        <w:ind w:left="714"/>
        <w:contextualSpacing w:val="0"/>
        <w:rPr>
          <w:lang w:val="cs-CZ"/>
        </w:rPr>
      </w:pPr>
      <w:r w:rsidRPr="00342934">
        <w:rPr>
          <w:lang w:val="cs-CZ"/>
        </w:rPr>
        <w:t xml:space="preserve">nekomerční; je však </w:t>
      </w:r>
      <w:r w:rsidR="00C851BE" w:rsidRPr="00342934">
        <w:rPr>
          <w:lang w:val="cs-CZ"/>
        </w:rPr>
        <w:t>možné s podporou komerčního subjektu, např. formou dotace, grantu, či dodání zkoušeného léčiva či zdravotnického prostředku</w:t>
      </w:r>
    </w:p>
    <w:p w14:paraId="339A4F18" w14:textId="6D540E2D" w:rsidR="00342934" w:rsidRDefault="00C851BE" w:rsidP="00342934">
      <w:pPr>
        <w:pStyle w:val="Odstavecseseznamem"/>
        <w:numPr>
          <w:ilvl w:val="0"/>
          <w:numId w:val="12"/>
        </w:numPr>
        <w:spacing w:after="0" w:line="276" w:lineRule="auto"/>
        <w:ind w:left="714" w:hanging="357"/>
        <w:contextualSpacing w:val="0"/>
        <w:rPr>
          <w:lang w:val="cs-CZ"/>
        </w:rPr>
      </w:pPr>
      <w:r w:rsidRPr="00342934">
        <w:rPr>
          <w:lang w:val="cs-CZ"/>
        </w:rPr>
        <w:t>klinický výzkum</w:t>
      </w:r>
      <w:r w:rsidR="0063131D">
        <w:rPr>
          <w:lang w:val="cs-CZ"/>
        </w:rPr>
        <w:t>:</w:t>
      </w:r>
      <w:r w:rsidRPr="00342934">
        <w:rPr>
          <w:lang w:val="cs-CZ"/>
        </w:rPr>
        <w:t xml:space="preserve"> </w:t>
      </w:r>
    </w:p>
    <w:p w14:paraId="41D913BA" w14:textId="77777777" w:rsidR="00C851BE" w:rsidRPr="00342934" w:rsidRDefault="00C851BE" w:rsidP="00342934">
      <w:pPr>
        <w:pStyle w:val="Odstavecseseznamem"/>
        <w:spacing w:line="276" w:lineRule="auto"/>
        <w:ind w:left="714"/>
        <w:contextualSpacing w:val="0"/>
        <w:rPr>
          <w:lang w:val="cs-CZ"/>
        </w:rPr>
      </w:pPr>
      <w:r w:rsidRPr="00342934">
        <w:rPr>
          <w:lang w:val="cs-CZ"/>
        </w:rPr>
        <w:t>převažuje</w:t>
      </w:r>
      <w:r w:rsidR="00342934">
        <w:rPr>
          <w:lang w:val="cs-CZ"/>
        </w:rPr>
        <w:t xml:space="preserve"> </w:t>
      </w:r>
      <w:r w:rsidRPr="00342934">
        <w:rPr>
          <w:lang w:val="cs-CZ"/>
        </w:rPr>
        <w:t>klinický projekt s pacienty; začlenění translačního výzkumu je však velmi žádoucí</w:t>
      </w:r>
    </w:p>
    <w:p w14:paraId="3FD68F67" w14:textId="4CB0B694" w:rsidR="00344352" w:rsidRDefault="00C851BE" w:rsidP="00344352">
      <w:pPr>
        <w:pStyle w:val="Odstavecseseznamem"/>
        <w:numPr>
          <w:ilvl w:val="0"/>
          <w:numId w:val="12"/>
        </w:numPr>
        <w:spacing w:after="0" w:line="276" w:lineRule="auto"/>
        <w:ind w:left="714" w:hanging="357"/>
        <w:contextualSpacing w:val="0"/>
        <w:rPr>
          <w:lang w:val="cs-CZ"/>
        </w:rPr>
      </w:pPr>
      <w:r w:rsidRPr="00342934">
        <w:rPr>
          <w:lang w:val="cs-CZ"/>
        </w:rPr>
        <w:t>prospektivní multicentrický design</w:t>
      </w:r>
      <w:r w:rsidR="0063131D">
        <w:rPr>
          <w:lang w:val="cs-CZ"/>
        </w:rPr>
        <w:t>:</w:t>
      </w:r>
      <w:r w:rsidRPr="00342934">
        <w:rPr>
          <w:lang w:val="cs-CZ"/>
        </w:rPr>
        <w:t xml:space="preserve"> </w:t>
      </w:r>
    </w:p>
    <w:p w14:paraId="25482B2D" w14:textId="77777777" w:rsidR="00C851BE" w:rsidRPr="00342934" w:rsidRDefault="00C851BE" w:rsidP="00344352">
      <w:pPr>
        <w:pStyle w:val="Odstavecseseznamem"/>
        <w:spacing w:line="276" w:lineRule="auto"/>
        <w:ind w:left="714"/>
        <w:contextualSpacing w:val="0"/>
        <w:rPr>
          <w:lang w:val="cs-CZ"/>
        </w:rPr>
      </w:pPr>
      <w:r w:rsidRPr="00342934">
        <w:rPr>
          <w:lang w:val="cs-CZ"/>
        </w:rPr>
        <w:t>OPAK</w:t>
      </w:r>
      <w:r w:rsidR="00342934">
        <w:rPr>
          <w:lang w:val="cs-CZ"/>
        </w:rPr>
        <w:t xml:space="preserve"> </w:t>
      </w:r>
      <w:r w:rsidRPr="00342934">
        <w:rPr>
          <w:lang w:val="cs-CZ"/>
        </w:rPr>
        <w:t>alespoň v iniciální fázi není určen pro podporu projektů retrospektivních či probíhajících na jednom pracovišti; preferovány jsou projekty randomizované, podpořeny však mohou být i projekty observační</w:t>
      </w:r>
    </w:p>
    <w:p w14:paraId="5CAD1F22" w14:textId="32592AB3" w:rsidR="00344352" w:rsidRDefault="00C851BE" w:rsidP="00344352">
      <w:pPr>
        <w:pStyle w:val="Odstavecseseznamem"/>
        <w:numPr>
          <w:ilvl w:val="0"/>
          <w:numId w:val="12"/>
        </w:numPr>
        <w:spacing w:after="0" w:line="276" w:lineRule="auto"/>
        <w:ind w:left="714" w:hanging="357"/>
        <w:contextualSpacing w:val="0"/>
        <w:rPr>
          <w:lang w:val="cs-CZ"/>
        </w:rPr>
      </w:pPr>
      <w:r w:rsidRPr="00342934">
        <w:rPr>
          <w:lang w:val="cs-CZ"/>
        </w:rPr>
        <w:t>autorský projekt</w:t>
      </w:r>
      <w:r w:rsidR="0063131D">
        <w:rPr>
          <w:lang w:val="cs-CZ"/>
        </w:rPr>
        <w:t>:</w:t>
      </w:r>
      <w:r w:rsidRPr="00342934">
        <w:rPr>
          <w:lang w:val="cs-CZ"/>
        </w:rPr>
        <w:t xml:space="preserve"> </w:t>
      </w:r>
      <w:r w:rsidR="00342934">
        <w:rPr>
          <w:lang w:val="cs-CZ"/>
        </w:rPr>
        <w:t xml:space="preserve"> </w:t>
      </w:r>
    </w:p>
    <w:p w14:paraId="7890479F" w14:textId="0489C29D" w:rsidR="00C851BE" w:rsidRPr="00342934" w:rsidRDefault="00C851BE" w:rsidP="00344352">
      <w:pPr>
        <w:pStyle w:val="Odstavecseseznamem"/>
        <w:spacing w:line="276" w:lineRule="auto"/>
        <w:ind w:left="714"/>
        <w:contextualSpacing w:val="0"/>
        <w:rPr>
          <w:lang w:val="cs-CZ"/>
        </w:rPr>
      </w:pPr>
      <w:r w:rsidRPr="00342934">
        <w:rPr>
          <w:lang w:val="cs-CZ"/>
        </w:rPr>
        <w:t xml:space="preserve">autorem protokolu a hlavním </w:t>
      </w:r>
      <w:proofErr w:type="spellStart"/>
      <w:r w:rsidRPr="00342934">
        <w:rPr>
          <w:lang w:val="cs-CZ"/>
        </w:rPr>
        <w:t>investigátorem</w:t>
      </w:r>
      <w:proofErr w:type="spellEnd"/>
      <w:r w:rsidRPr="00342934">
        <w:rPr>
          <w:lang w:val="cs-CZ"/>
        </w:rPr>
        <w:t xml:space="preserve"> je </w:t>
      </w:r>
      <w:r w:rsidR="0062538D">
        <w:rPr>
          <w:lang w:val="cs-CZ"/>
        </w:rPr>
        <w:t>vědecký pracovník s úvazkem jak ve</w:t>
      </w:r>
      <w:r w:rsidRPr="00342934">
        <w:rPr>
          <w:lang w:val="cs-CZ"/>
        </w:rPr>
        <w:t xml:space="preserve"> VFN, tak</w:t>
      </w:r>
      <w:r w:rsidR="0062538D">
        <w:rPr>
          <w:lang w:val="cs-CZ"/>
        </w:rPr>
        <w:t xml:space="preserve"> na</w:t>
      </w:r>
      <w:r w:rsidRPr="00342934">
        <w:rPr>
          <w:lang w:val="cs-CZ"/>
        </w:rPr>
        <w:t xml:space="preserve"> 1. LF UK; sponzorem </w:t>
      </w:r>
      <w:r w:rsidR="0062538D">
        <w:rPr>
          <w:lang w:val="cs-CZ"/>
        </w:rPr>
        <w:t xml:space="preserve">(ve smyslu organizátora) </w:t>
      </w:r>
      <w:r w:rsidRPr="00342934">
        <w:rPr>
          <w:lang w:val="cs-CZ"/>
        </w:rPr>
        <w:t>projektu je VFN</w:t>
      </w:r>
      <w:r w:rsidR="00342934">
        <w:rPr>
          <w:lang w:val="cs-CZ"/>
        </w:rPr>
        <w:t>,</w:t>
      </w:r>
      <w:r w:rsidRPr="00342934">
        <w:rPr>
          <w:lang w:val="cs-CZ"/>
        </w:rPr>
        <w:t xml:space="preserve"> 1. LF UK nebo kolaborativní skupina</w:t>
      </w:r>
    </w:p>
    <w:p w14:paraId="52188AA8" w14:textId="1F869CCE" w:rsidR="004C4EF2" w:rsidRDefault="00C851BE" w:rsidP="00342934">
      <w:pPr>
        <w:pStyle w:val="Odstavecseseznamem"/>
        <w:numPr>
          <w:ilvl w:val="0"/>
          <w:numId w:val="12"/>
        </w:numPr>
        <w:spacing w:line="276" w:lineRule="auto"/>
        <w:ind w:left="714" w:hanging="357"/>
        <w:contextualSpacing w:val="0"/>
        <w:rPr>
          <w:lang w:val="cs-CZ"/>
        </w:rPr>
      </w:pPr>
      <w:r w:rsidRPr="00342934">
        <w:rPr>
          <w:lang w:val="cs-CZ"/>
        </w:rPr>
        <w:t>projekt má předpoklady publikací ve špičkových periodicích a ambici změny klinické praxe</w:t>
      </w:r>
      <w:r w:rsidR="0063131D">
        <w:rPr>
          <w:lang w:val="cs-CZ"/>
        </w:rPr>
        <w:t>:</w:t>
      </w:r>
      <w:r w:rsidRPr="00342934">
        <w:rPr>
          <w:lang w:val="cs-CZ"/>
        </w:rPr>
        <w:t xml:space="preserve"> projekt má všechny náležitosti takového projektu, včetně statistické analýzy (</w:t>
      </w:r>
      <w:proofErr w:type="spellStart"/>
      <w:r w:rsidRPr="00342934">
        <w:rPr>
          <w:lang w:val="cs-CZ"/>
        </w:rPr>
        <w:t>power</w:t>
      </w:r>
      <w:proofErr w:type="spellEnd"/>
      <w:r w:rsidRPr="00342934">
        <w:rPr>
          <w:lang w:val="cs-CZ"/>
        </w:rPr>
        <w:t xml:space="preserve"> analýzy), zajištění nebo příslib financování, zajištění multioborové a multicentrické spolupráce</w:t>
      </w:r>
    </w:p>
    <w:p w14:paraId="0A3A4535" w14:textId="6049DE7C" w:rsidR="000B0E20" w:rsidRPr="00342934" w:rsidRDefault="000B0E20" w:rsidP="00342934">
      <w:pPr>
        <w:pStyle w:val="Odstavecseseznamem"/>
        <w:numPr>
          <w:ilvl w:val="0"/>
          <w:numId w:val="12"/>
        </w:numPr>
        <w:spacing w:line="276" w:lineRule="auto"/>
        <w:ind w:left="714" w:hanging="357"/>
        <w:contextualSpacing w:val="0"/>
        <w:rPr>
          <w:lang w:val="cs-CZ"/>
        </w:rPr>
      </w:pPr>
      <w:r>
        <w:rPr>
          <w:lang w:val="cs-CZ"/>
        </w:rPr>
        <w:t xml:space="preserve">dedikace/anotace projektu: projektová dokumentace v celém průběhu vždy uvádí konzistentně, zřetelně a jasně partnerství jak 1. LF, tak i VFN, a podporu a přispění OPAK.  </w:t>
      </w:r>
    </w:p>
    <w:p w14:paraId="128C3E74" w14:textId="77777777" w:rsidR="00C851BE" w:rsidRDefault="00C851BE" w:rsidP="000E2D9D">
      <w:pPr>
        <w:spacing w:line="276" w:lineRule="auto"/>
        <w:rPr>
          <w:lang w:val="cs-CZ"/>
        </w:rPr>
      </w:pPr>
    </w:p>
    <w:p w14:paraId="29449F70" w14:textId="779273EA" w:rsidR="00C851BE" w:rsidRPr="00344352" w:rsidRDefault="0062538D" w:rsidP="000E2D9D">
      <w:pPr>
        <w:spacing w:line="276" w:lineRule="auto"/>
        <w:rPr>
          <w:u w:val="single"/>
          <w:lang w:val="cs-CZ"/>
        </w:rPr>
      </w:pPr>
      <w:r>
        <w:rPr>
          <w:u w:val="single"/>
          <w:lang w:val="cs-CZ"/>
        </w:rPr>
        <w:t>5</w:t>
      </w:r>
      <w:r w:rsidR="009E0223" w:rsidRPr="00344352">
        <w:rPr>
          <w:u w:val="single"/>
          <w:lang w:val="cs-CZ"/>
        </w:rPr>
        <w:t xml:space="preserve">.2. Postup při výběru projektů </w:t>
      </w:r>
    </w:p>
    <w:p w14:paraId="48A56779" w14:textId="5E07B1CF" w:rsidR="009E0223" w:rsidRPr="00344352" w:rsidRDefault="009E0223" w:rsidP="00344352">
      <w:pPr>
        <w:pStyle w:val="Odstavecseseznamem"/>
        <w:numPr>
          <w:ilvl w:val="0"/>
          <w:numId w:val="14"/>
        </w:numPr>
        <w:spacing w:line="276" w:lineRule="auto"/>
        <w:ind w:left="714" w:hanging="357"/>
        <w:contextualSpacing w:val="0"/>
        <w:rPr>
          <w:lang w:val="cs-CZ"/>
        </w:rPr>
      </w:pPr>
      <w:r w:rsidRPr="00344352">
        <w:rPr>
          <w:lang w:val="cs-CZ"/>
        </w:rPr>
        <w:t>Projekty jso</w:t>
      </w:r>
      <w:r w:rsidR="0062538D">
        <w:rPr>
          <w:lang w:val="cs-CZ"/>
        </w:rPr>
        <w:t xml:space="preserve">u navrhovány v podobě synopsí, předběžného rozpočtu a plánu financování. </w:t>
      </w:r>
    </w:p>
    <w:p w14:paraId="0C7F7A5B" w14:textId="4E5FFA02" w:rsidR="009E0223" w:rsidRPr="00344352" w:rsidRDefault="0062538D" w:rsidP="00344352">
      <w:pPr>
        <w:pStyle w:val="Odstavecseseznamem"/>
        <w:numPr>
          <w:ilvl w:val="0"/>
          <w:numId w:val="14"/>
        </w:numPr>
        <w:spacing w:line="276" w:lineRule="auto"/>
        <w:ind w:left="714" w:hanging="357"/>
        <w:contextualSpacing w:val="0"/>
        <w:rPr>
          <w:lang w:val="cs-CZ"/>
        </w:rPr>
      </w:pPr>
      <w:r>
        <w:rPr>
          <w:lang w:val="cs-CZ"/>
        </w:rPr>
        <w:t xml:space="preserve">OPAK zpracuje </w:t>
      </w:r>
      <w:r w:rsidR="009E0223" w:rsidRPr="00344352">
        <w:rPr>
          <w:lang w:val="cs-CZ"/>
        </w:rPr>
        <w:t>rozvah</w:t>
      </w:r>
      <w:r>
        <w:rPr>
          <w:lang w:val="cs-CZ"/>
        </w:rPr>
        <w:t>u o provedení projektu, nárocích na OPAK a rozpočtu</w:t>
      </w:r>
      <w:r w:rsidR="009E0223" w:rsidRPr="00344352">
        <w:rPr>
          <w:lang w:val="cs-CZ"/>
        </w:rPr>
        <w:t xml:space="preserve">. </w:t>
      </w:r>
    </w:p>
    <w:p w14:paraId="4117D2E6" w14:textId="4E5C0338" w:rsidR="000B0E20" w:rsidRDefault="000B0E20" w:rsidP="00344352">
      <w:pPr>
        <w:pStyle w:val="Odstavecseseznamem"/>
        <w:numPr>
          <w:ilvl w:val="0"/>
          <w:numId w:val="14"/>
        </w:numPr>
        <w:spacing w:line="276" w:lineRule="auto"/>
        <w:rPr>
          <w:lang w:val="cs-CZ"/>
        </w:rPr>
      </w:pPr>
      <w:r>
        <w:rPr>
          <w:lang w:val="cs-CZ"/>
        </w:rPr>
        <w:t>Varianta A.</w:t>
      </w:r>
      <w:r w:rsidR="00933A52">
        <w:rPr>
          <w:lang w:val="cs-CZ"/>
        </w:rPr>
        <w:t xml:space="preserve"> (Komise s rovným zastoupením obou institucí)</w:t>
      </w:r>
      <w:r>
        <w:rPr>
          <w:lang w:val="cs-CZ"/>
        </w:rPr>
        <w:t xml:space="preserve">: </w:t>
      </w:r>
    </w:p>
    <w:p w14:paraId="5AC4D902" w14:textId="685752A4" w:rsidR="0007614F" w:rsidRDefault="00344352" w:rsidP="00344352">
      <w:pPr>
        <w:pStyle w:val="Odstavecseseznamem"/>
        <w:numPr>
          <w:ilvl w:val="0"/>
          <w:numId w:val="14"/>
        </w:numPr>
        <w:spacing w:line="276" w:lineRule="auto"/>
        <w:rPr>
          <w:lang w:val="cs-CZ"/>
        </w:rPr>
      </w:pPr>
      <w:r>
        <w:rPr>
          <w:lang w:val="cs-CZ"/>
        </w:rPr>
        <w:t xml:space="preserve">O </w:t>
      </w:r>
      <w:r w:rsidR="009E0223" w:rsidRPr="00344352">
        <w:rPr>
          <w:lang w:val="cs-CZ"/>
        </w:rPr>
        <w:t>finálním výběru projektů rozhoduje komise</w:t>
      </w:r>
      <w:r w:rsidR="0007614F">
        <w:rPr>
          <w:lang w:val="cs-CZ"/>
        </w:rPr>
        <w:t xml:space="preserve"> OPAK</w:t>
      </w:r>
      <w:r w:rsidR="009E0223" w:rsidRPr="00344352">
        <w:rPr>
          <w:lang w:val="cs-CZ"/>
        </w:rPr>
        <w:t>, složená z</w:t>
      </w:r>
      <w:r w:rsidR="00F870EC">
        <w:rPr>
          <w:lang w:val="cs-CZ"/>
        </w:rPr>
        <w:t>:</w:t>
      </w:r>
      <w:r w:rsidR="009E0223" w:rsidRPr="00344352">
        <w:rPr>
          <w:lang w:val="cs-CZ"/>
        </w:rPr>
        <w:t> </w:t>
      </w:r>
      <w:r w:rsidR="00F870EC">
        <w:rPr>
          <w:lang w:val="cs-CZ"/>
        </w:rPr>
        <w:t xml:space="preserve">(i) </w:t>
      </w:r>
      <w:r w:rsidR="009E0223" w:rsidRPr="00344352">
        <w:rPr>
          <w:lang w:val="cs-CZ"/>
        </w:rPr>
        <w:t xml:space="preserve">vedoucího OPAK, </w:t>
      </w:r>
      <w:r w:rsidR="0007614F">
        <w:rPr>
          <w:lang w:val="cs-CZ"/>
        </w:rPr>
        <w:t>(</w:t>
      </w:r>
      <w:proofErr w:type="spellStart"/>
      <w:r w:rsidR="0007614F">
        <w:rPr>
          <w:lang w:val="cs-CZ"/>
        </w:rPr>
        <w:t>ii</w:t>
      </w:r>
      <w:proofErr w:type="spellEnd"/>
      <w:r w:rsidR="0007614F">
        <w:rPr>
          <w:lang w:val="cs-CZ"/>
        </w:rPr>
        <w:t xml:space="preserve">) 4 akademických pracovníků, z nichž dva jsou jmenováni děkanem </w:t>
      </w:r>
      <w:r w:rsidR="009E0223" w:rsidRPr="00344352">
        <w:rPr>
          <w:lang w:val="cs-CZ"/>
        </w:rPr>
        <w:t>1.</w:t>
      </w:r>
      <w:r w:rsidR="00F870EC">
        <w:rPr>
          <w:lang w:val="cs-CZ"/>
        </w:rPr>
        <w:t> </w:t>
      </w:r>
      <w:r w:rsidR="009E0223" w:rsidRPr="00344352">
        <w:rPr>
          <w:lang w:val="cs-CZ"/>
        </w:rPr>
        <w:t>L</w:t>
      </w:r>
      <w:r w:rsidR="0007614F">
        <w:rPr>
          <w:lang w:val="cs-CZ"/>
        </w:rPr>
        <w:t xml:space="preserve">F UK a dva ředitelem VFN (event. jejich pověřenými zástupci) </w:t>
      </w:r>
    </w:p>
    <w:p w14:paraId="790A5E0A" w14:textId="50389562" w:rsidR="00933A52" w:rsidRDefault="00933A52" w:rsidP="00344352">
      <w:pPr>
        <w:pStyle w:val="Odstavecseseznamem"/>
        <w:numPr>
          <w:ilvl w:val="0"/>
          <w:numId w:val="14"/>
        </w:numPr>
        <w:spacing w:line="276" w:lineRule="auto"/>
        <w:rPr>
          <w:lang w:val="cs-CZ"/>
        </w:rPr>
      </w:pPr>
      <w:r>
        <w:rPr>
          <w:lang w:val="cs-CZ"/>
        </w:rPr>
        <w:t>Varianta B (Komise se zastoupením dle výše příspěvků):</w:t>
      </w:r>
    </w:p>
    <w:p w14:paraId="0852A4C1" w14:textId="1ECAA230" w:rsidR="0007614F" w:rsidRPr="007344ED" w:rsidRDefault="000B0E20" w:rsidP="007344ED">
      <w:pPr>
        <w:pStyle w:val="Odstavecseseznamem"/>
        <w:numPr>
          <w:ilvl w:val="0"/>
          <w:numId w:val="14"/>
        </w:numPr>
        <w:spacing w:line="276" w:lineRule="auto"/>
        <w:rPr>
          <w:lang w:val="cs-CZ"/>
        </w:rPr>
      </w:pPr>
      <w:r w:rsidRPr="007344ED">
        <w:rPr>
          <w:lang w:val="cs-CZ"/>
        </w:rPr>
        <w:t>O finálním výběru projektů rozhoduje komise OPAK, složená z: (i) vedoucího OPAK, (</w:t>
      </w:r>
      <w:proofErr w:type="spellStart"/>
      <w:r w:rsidRPr="007344ED">
        <w:rPr>
          <w:lang w:val="cs-CZ"/>
        </w:rPr>
        <w:t>ii</w:t>
      </w:r>
      <w:proofErr w:type="spellEnd"/>
      <w:r w:rsidRPr="007344ED">
        <w:rPr>
          <w:lang w:val="cs-CZ"/>
        </w:rPr>
        <w:t xml:space="preserve">)  </w:t>
      </w:r>
      <w:r w:rsidR="00933A52" w:rsidRPr="007344ED">
        <w:rPr>
          <w:lang w:val="cs-CZ"/>
        </w:rPr>
        <w:t xml:space="preserve">celkem 5 </w:t>
      </w:r>
      <w:r w:rsidRPr="007344ED">
        <w:rPr>
          <w:lang w:val="cs-CZ"/>
        </w:rPr>
        <w:t xml:space="preserve">akademických </w:t>
      </w:r>
      <w:proofErr w:type="gramStart"/>
      <w:r w:rsidRPr="007344ED">
        <w:rPr>
          <w:lang w:val="cs-CZ"/>
        </w:rPr>
        <w:t xml:space="preserve">pracovníků </w:t>
      </w:r>
      <w:r w:rsidR="00933A52" w:rsidRPr="007344ED">
        <w:rPr>
          <w:lang w:val="cs-CZ"/>
        </w:rPr>
        <w:t>jejichž</w:t>
      </w:r>
      <w:proofErr w:type="gramEnd"/>
      <w:r w:rsidR="00933A52" w:rsidRPr="007344ED">
        <w:rPr>
          <w:lang w:val="cs-CZ"/>
        </w:rPr>
        <w:t xml:space="preserve"> počet je určen tak, že 3</w:t>
      </w:r>
      <w:r w:rsidRPr="007344ED">
        <w:rPr>
          <w:lang w:val="cs-CZ"/>
        </w:rPr>
        <w:t xml:space="preserve"> akademick</w:t>
      </w:r>
      <w:r w:rsidR="00933A52" w:rsidRPr="007344ED">
        <w:rPr>
          <w:lang w:val="cs-CZ"/>
        </w:rPr>
        <w:t>é</w:t>
      </w:r>
      <w:r w:rsidRPr="007344ED">
        <w:rPr>
          <w:lang w:val="cs-CZ"/>
        </w:rPr>
        <w:t xml:space="preserve"> pracovník</w:t>
      </w:r>
      <w:r w:rsidR="00933A52" w:rsidRPr="007344ED">
        <w:rPr>
          <w:lang w:val="cs-CZ"/>
        </w:rPr>
        <w:t>y</w:t>
      </w:r>
      <w:r w:rsidRPr="007344ED">
        <w:rPr>
          <w:lang w:val="cs-CZ"/>
        </w:rPr>
        <w:t xml:space="preserve"> jmenuje ten ze subjektů (1. LF, resp. VFN), který se na činnosti OPAK podílí vyšším finanční přispěním</w:t>
      </w:r>
      <w:r w:rsidR="00933A52" w:rsidRPr="007344ED">
        <w:rPr>
          <w:lang w:val="cs-CZ"/>
        </w:rPr>
        <w:t xml:space="preserve">, a zbývající 2 akademické pracovníky jmenuje ten ze subjektů, jehož příspěvek na financování OPAK je nižší. Do výše finančního příspěvku se pro tyto účely nezahrnuje nepeněžní podpora OPAK (např. poskytnutí kanceláří apod.). Výše podílu na financování se přitom hodnotí vždy na funkční období komise, které činí 4 roky. Výše podílu se určí na základě plánu finanční podpory, který každý z uvedených subjektů předloží OPAK nejpozději 3 měsíce před jmenováním komise. </w:t>
      </w:r>
    </w:p>
    <w:p w14:paraId="1CBBD74E" w14:textId="77777777" w:rsidR="0007614F" w:rsidRDefault="0007614F" w:rsidP="0007614F">
      <w:pPr>
        <w:spacing w:line="276" w:lineRule="auto"/>
        <w:rPr>
          <w:lang w:val="cs-CZ"/>
        </w:rPr>
      </w:pPr>
      <w:r>
        <w:rPr>
          <w:lang w:val="cs-CZ"/>
        </w:rPr>
        <w:t xml:space="preserve">6. Organizační struktura </w:t>
      </w:r>
    </w:p>
    <w:p w14:paraId="2861EB3E" w14:textId="77777777" w:rsidR="0007614F" w:rsidRDefault="0007614F" w:rsidP="0007614F">
      <w:pPr>
        <w:spacing w:line="276" w:lineRule="auto"/>
        <w:rPr>
          <w:lang w:val="cs-CZ"/>
        </w:rPr>
      </w:pPr>
      <w:r>
        <w:rPr>
          <w:lang w:val="cs-CZ"/>
        </w:rPr>
        <w:t xml:space="preserve">- OPAK je zřízen jako organizační jednotka stávajícího společného pracoviště VFN a LF1 </w:t>
      </w:r>
    </w:p>
    <w:p w14:paraId="12CDD42C" w14:textId="77777777" w:rsidR="0007614F" w:rsidRDefault="0007614F" w:rsidP="0007614F">
      <w:pPr>
        <w:spacing w:line="276" w:lineRule="auto"/>
        <w:rPr>
          <w:lang w:val="cs-CZ"/>
        </w:rPr>
      </w:pPr>
      <w:r>
        <w:rPr>
          <w:lang w:val="cs-CZ"/>
        </w:rPr>
        <w:t xml:space="preserve">- v čele stojí vedoucí OPAK, který je jmenován společně děkanem 1. LF a ředitelem VFN </w:t>
      </w:r>
    </w:p>
    <w:p w14:paraId="0B355D63" w14:textId="77777777" w:rsidR="0007614F" w:rsidRDefault="0007614F" w:rsidP="0007614F">
      <w:pPr>
        <w:spacing w:line="276" w:lineRule="auto"/>
        <w:rPr>
          <w:lang w:val="cs-CZ"/>
        </w:rPr>
      </w:pPr>
      <w:r>
        <w:rPr>
          <w:lang w:val="cs-CZ"/>
        </w:rPr>
        <w:t xml:space="preserve">- za výběr projektů a hodnocení QI je zodpovědná Komise OPAK </w:t>
      </w:r>
    </w:p>
    <w:p w14:paraId="2125DDAA" w14:textId="77777777" w:rsidR="0007614F" w:rsidRDefault="0007614F" w:rsidP="0007614F">
      <w:pPr>
        <w:spacing w:line="276" w:lineRule="auto"/>
        <w:rPr>
          <w:lang w:val="cs-CZ"/>
        </w:rPr>
      </w:pPr>
    </w:p>
    <w:p w14:paraId="616EC034" w14:textId="188767C8" w:rsidR="0007614F" w:rsidRDefault="0007614F" w:rsidP="0007614F">
      <w:pPr>
        <w:spacing w:line="276" w:lineRule="auto"/>
        <w:rPr>
          <w:lang w:val="cs-CZ"/>
        </w:rPr>
      </w:pPr>
      <w:r>
        <w:rPr>
          <w:lang w:val="cs-CZ"/>
        </w:rPr>
        <w:t xml:space="preserve">6.1 Komise OPAK </w:t>
      </w:r>
    </w:p>
    <w:p w14:paraId="78C48255" w14:textId="6FC16208" w:rsidR="008F0950" w:rsidRDefault="0007614F" w:rsidP="0007614F">
      <w:pPr>
        <w:spacing w:line="276" w:lineRule="auto"/>
        <w:rPr>
          <w:lang w:val="cs-CZ"/>
        </w:rPr>
      </w:pPr>
      <w:r>
        <w:rPr>
          <w:lang w:val="cs-CZ"/>
        </w:rPr>
        <w:t xml:space="preserve">- </w:t>
      </w:r>
      <w:r w:rsidR="008F0950">
        <w:rPr>
          <w:lang w:val="cs-CZ"/>
        </w:rPr>
        <w:t xml:space="preserve">Varianta A (viz výše): </w:t>
      </w:r>
      <w:r w:rsidR="008F0950">
        <w:rPr>
          <w:lang w:val="cs-CZ"/>
        </w:rPr>
        <w:t>komise je složena z vedoucího OPAK a ze 4 akademických pracovníků 1. LF UK a VFN</w:t>
      </w:r>
      <w:r w:rsidR="008F0950">
        <w:rPr>
          <w:lang w:val="cs-CZ"/>
        </w:rPr>
        <w:t>. P</w:t>
      </w:r>
      <w:r>
        <w:rPr>
          <w:lang w:val="cs-CZ"/>
        </w:rPr>
        <w:t>o 2 členech jmenuje děkan 1. LF UK a ředitel VFN</w:t>
      </w:r>
    </w:p>
    <w:p w14:paraId="4AA44DC3" w14:textId="2DE7094F" w:rsidR="008F0950" w:rsidRDefault="007344ED" w:rsidP="008F0950">
      <w:pPr>
        <w:spacing w:line="276" w:lineRule="auto"/>
        <w:rPr>
          <w:lang w:val="cs-CZ"/>
        </w:rPr>
      </w:pPr>
      <w:r>
        <w:rPr>
          <w:lang w:val="cs-CZ"/>
        </w:rPr>
        <w:t xml:space="preserve">- Varianta B: </w:t>
      </w:r>
      <w:r w:rsidR="0007614F">
        <w:rPr>
          <w:lang w:val="cs-CZ"/>
        </w:rPr>
        <w:t xml:space="preserve"> </w:t>
      </w:r>
      <w:r w:rsidR="008F0950">
        <w:rPr>
          <w:lang w:val="cs-CZ"/>
        </w:rPr>
        <w:t>komise je složena z vedoucího OPAK a z nejvýše 5 a nejméně 3 akademických pracovníků 1. LF UK a VFN jmenovaných výše uvedeným způsobem v závislosti na výši finančního příspěvku institucí na činnost OPAK. Členy K</w:t>
      </w:r>
      <w:bookmarkStart w:id="0" w:name="_GoBack"/>
      <w:bookmarkEnd w:id="0"/>
      <w:r w:rsidR="008F0950">
        <w:rPr>
          <w:lang w:val="cs-CZ"/>
        </w:rPr>
        <w:t xml:space="preserve">omise OPAK jmenuje děkan 1. LF UK (pokud jde o členy z 1. LF) a ředitel VFN (pokud jde o členy za VFN). </w:t>
      </w:r>
    </w:p>
    <w:p w14:paraId="1185B008" w14:textId="1C480311" w:rsidR="009E0223" w:rsidRDefault="009E0223" w:rsidP="0007614F">
      <w:pPr>
        <w:spacing w:line="276" w:lineRule="auto"/>
        <w:rPr>
          <w:lang w:val="cs-CZ"/>
        </w:rPr>
      </w:pPr>
    </w:p>
    <w:p w14:paraId="05079066" w14:textId="0EAE9F3B" w:rsidR="0007614F" w:rsidRDefault="0007614F" w:rsidP="0007614F">
      <w:pPr>
        <w:spacing w:line="276" w:lineRule="auto"/>
        <w:rPr>
          <w:lang w:val="cs-CZ"/>
        </w:rPr>
      </w:pPr>
      <w:r>
        <w:rPr>
          <w:lang w:val="cs-CZ"/>
        </w:rPr>
        <w:t xml:space="preserve">- členy Komise by měli být akademičtí pracovníci se špičkovými akademickými výsledky a zkušenostmi s organizací akademických autorských projektů </w:t>
      </w:r>
    </w:p>
    <w:p w14:paraId="5C1F630A" w14:textId="2889A750" w:rsidR="0007614F" w:rsidRDefault="0007614F" w:rsidP="0007614F">
      <w:pPr>
        <w:spacing w:line="276" w:lineRule="auto"/>
        <w:rPr>
          <w:lang w:val="cs-CZ"/>
        </w:rPr>
      </w:pPr>
      <w:r>
        <w:rPr>
          <w:lang w:val="cs-CZ"/>
        </w:rPr>
        <w:t>- členové Komise jsou volen</w:t>
      </w:r>
      <w:r w:rsidR="009C0DF7">
        <w:rPr>
          <w:lang w:val="cs-CZ"/>
        </w:rPr>
        <w:t>i na dobu 4 let</w:t>
      </w:r>
    </w:p>
    <w:p w14:paraId="43E4825A" w14:textId="0CF68550" w:rsidR="009C0DF7" w:rsidRDefault="009C0DF7" w:rsidP="0007614F">
      <w:pPr>
        <w:spacing w:line="276" w:lineRule="auto"/>
        <w:rPr>
          <w:lang w:val="cs-CZ"/>
        </w:rPr>
      </w:pPr>
      <w:r>
        <w:rPr>
          <w:lang w:val="cs-CZ"/>
        </w:rPr>
        <w:t xml:space="preserve">- v prvním období jsou dva členové zvoleni na dva roky a dva členové na 4 roky (toto musí být určeno nominujícími) – každé dva roky tak může dojít k obměně jedné poloviny členů (2) </w:t>
      </w:r>
    </w:p>
    <w:p w14:paraId="604C35EB" w14:textId="68DACB15" w:rsidR="0007614F" w:rsidRDefault="0007614F" w:rsidP="0007614F">
      <w:pPr>
        <w:spacing w:line="276" w:lineRule="auto"/>
        <w:rPr>
          <w:lang w:val="cs-CZ"/>
        </w:rPr>
      </w:pPr>
      <w:r>
        <w:rPr>
          <w:lang w:val="cs-CZ"/>
        </w:rPr>
        <w:t>- členové Komise volí ze svéh</w:t>
      </w:r>
      <w:r w:rsidR="009C0DF7">
        <w:rPr>
          <w:lang w:val="cs-CZ"/>
        </w:rPr>
        <w:t>o středu předsedu komise na dobu 4 let</w:t>
      </w:r>
      <w:r w:rsidR="008F0950">
        <w:rPr>
          <w:lang w:val="cs-CZ"/>
        </w:rPr>
        <w:t xml:space="preserve">. </w:t>
      </w:r>
    </w:p>
    <w:p w14:paraId="58A2CDF6" w14:textId="46A09406" w:rsidR="008F0950" w:rsidRPr="0007614F" w:rsidRDefault="008F0950" w:rsidP="0007614F">
      <w:pPr>
        <w:spacing w:line="276" w:lineRule="auto"/>
        <w:rPr>
          <w:lang w:val="cs-CZ"/>
        </w:rPr>
      </w:pPr>
      <w:r>
        <w:rPr>
          <w:lang w:val="cs-CZ"/>
        </w:rPr>
        <w:t xml:space="preserve">Hlasování Komise upraví podrobně hlasovací řád, který do 3 měsíců od vzniku a zahájení činnosti předloží vedoucí OPAK. </w:t>
      </w:r>
    </w:p>
    <w:p w14:paraId="4E7A78D6" w14:textId="77777777" w:rsidR="0062538D" w:rsidRPr="00344352" w:rsidRDefault="0062538D" w:rsidP="0062538D">
      <w:pPr>
        <w:pStyle w:val="Odstavecseseznamem"/>
        <w:spacing w:line="276" w:lineRule="auto"/>
        <w:rPr>
          <w:lang w:val="cs-CZ"/>
        </w:rPr>
      </w:pPr>
    </w:p>
    <w:p w14:paraId="43EB6282" w14:textId="303B1B0F" w:rsidR="009E0223" w:rsidRPr="00344352" w:rsidRDefault="009C0DF7" w:rsidP="00344352">
      <w:pPr>
        <w:spacing w:line="276" w:lineRule="auto"/>
        <w:ind w:firstLine="720"/>
        <w:rPr>
          <w:b/>
          <w:bCs/>
          <w:sz w:val="24"/>
          <w:szCs w:val="24"/>
          <w:lang w:val="cs-CZ"/>
        </w:rPr>
      </w:pPr>
      <w:r>
        <w:rPr>
          <w:b/>
          <w:bCs/>
          <w:sz w:val="24"/>
          <w:szCs w:val="24"/>
          <w:lang w:val="cs-CZ"/>
        </w:rPr>
        <w:t>7</w:t>
      </w:r>
      <w:r w:rsidR="009E0223" w:rsidRPr="00344352">
        <w:rPr>
          <w:b/>
          <w:bCs/>
          <w:sz w:val="24"/>
          <w:szCs w:val="24"/>
          <w:lang w:val="cs-CZ"/>
        </w:rPr>
        <w:t xml:space="preserve">. Financování </w:t>
      </w:r>
    </w:p>
    <w:p w14:paraId="382EE28E" w14:textId="77777777" w:rsidR="009E0223" w:rsidRDefault="009E0223" w:rsidP="000E2D9D">
      <w:pPr>
        <w:spacing w:line="276" w:lineRule="auto"/>
        <w:rPr>
          <w:lang w:val="cs-CZ"/>
        </w:rPr>
      </w:pPr>
      <w:r>
        <w:rPr>
          <w:lang w:val="cs-CZ"/>
        </w:rPr>
        <w:t xml:space="preserve">Prostory pro OPAK a jejich vybavení poskytuje 1. LF UK a VFN. </w:t>
      </w:r>
    </w:p>
    <w:p w14:paraId="79B62671" w14:textId="1DDDE516" w:rsidR="009E0223" w:rsidRDefault="009E0223" w:rsidP="000E2D9D">
      <w:pPr>
        <w:spacing w:line="276" w:lineRule="auto"/>
        <w:rPr>
          <w:lang w:val="cs-CZ"/>
        </w:rPr>
      </w:pPr>
      <w:r>
        <w:rPr>
          <w:lang w:val="cs-CZ"/>
        </w:rPr>
        <w:t xml:space="preserve">Mzdové náklady jsou </w:t>
      </w:r>
      <w:r w:rsidR="00EC11C9">
        <w:rPr>
          <w:lang w:val="cs-CZ"/>
        </w:rPr>
        <w:t xml:space="preserve">v krátkodobém </w:t>
      </w:r>
      <w:r w:rsidR="009C0DF7">
        <w:rPr>
          <w:lang w:val="cs-CZ"/>
        </w:rPr>
        <w:t xml:space="preserve">a částečně i střednědobém </w:t>
      </w:r>
      <w:r w:rsidR="00EC11C9">
        <w:rPr>
          <w:lang w:val="cs-CZ"/>
        </w:rPr>
        <w:t xml:space="preserve">horizontu </w:t>
      </w:r>
      <w:r>
        <w:rPr>
          <w:lang w:val="cs-CZ"/>
        </w:rPr>
        <w:t xml:space="preserve">hrazeny </w:t>
      </w:r>
      <w:r w:rsidR="009C0DF7">
        <w:rPr>
          <w:lang w:val="cs-CZ"/>
        </w:rPr>
        <w:t xml:space="preserve">z institucionálních prostředků obou institucí. </w:t>
      </w:r>
      <w:r w:rsidR="008F0950">
        <w:rPr>
          <w:lang w:val="cs-CZ"/>
        </w:rPr>
        <w:t xml:space="preserve">  </w:t>
      </w:r>
    </w:p>
    <w:p w14:paraId="734CB9E2" w14:textId="6237EDF2" w:rsidR="009C0DF7" w:rsidRDefault="009C0DF7" w:rsidP="000E2D9D">
      <w:pPr>
        <w:spacing w:line="276" w:lineRule="auto"/>
        <w:rPr>
          <w:lang w:val="cs-CZ"/>
        </w:rPr>
      </w:pPr>
      <w:r>
        <w:rPr>
          <w:lang w:val="cs-CZ"/>
        </w:rPr>
        <w:t xml:space="preserve">Předpoklad je získání alespoň jednoho dalšího zdroje financování do konce roku 2023. </w:t>
      </w:r>
    </w:p>
    <w:p w14:paraId="16B040F2" w14:textId="6D05151A" w:rsidR="009C0DF7" w:rsidRDefault="009C0DF7" w:rsidP="000E2D9D">
      <w:pPr>
        <w:spacing w:line="276" w:lineRule="auto"/>
        <w:rPr>
          <w:lang w:val="cs-CZ"/>
        </w:rPr>
      </w:pPr>
      <w:r>
        <w:rPr>
          <w:lang w:val="cs-CZ"/>
        </w:rPr>
        <w:t xml:space="preserve">V dlouhodobém horizontu (2025) by měl OPAK dosáhnout převahy externích zdrojů mimo institucionální financování, včetně komerčních projektů pro jiné instituce. </w:t>
      </w:r>
    </w:p>
    <w:p w14:paraId="356113B1" w14:textId="77777777" w:rsidR="009E0223" w:rsidRDefault="009E0223" w:rsidP="000E2D9D">
      <w:pPr>
        <w:spacing w:line="276" w:lineRule="auto"/>
        <w:rPr>
          <w:lang w:val="cs-CZ"/>
        </w:rPr>
      </w:pPr>
    </w:p>
    <w:p w14:paraId="60D16A23" w14:textId="77777777" w:rsidR="00836A22" w:rsidRDefault="00836A22" w:rsidP="000E2D9D">
      <w:pPr>
        <w:spacing w:line="276" w:lineRule="auto"/>
        <w:rPr>
          <w:lang w:val="cs-CZ"/>
        </w:rPr>
      </w:pPr>
    </w:p>
    <w:p w14:paraId="5CE1B620" w14:textId="77777777" w:rsidR="00344352" w:rsidRDefault="00344352" w:rsidP="000E2D9D">
      <w:pPr>
        <w:pBdr>
          <w:bottom w:val="single" w:sz="12" w:space="1" w:color="auto"/>
        </w:pBdr>
        <w:spacing w:line="276" w:lineRule="auto"/>
        <w:rPr>
          <w:lang w:val="cs-CZ"/>
        </w:rPr>
      </w:pPr>
    </w:p>
    <w:p w14:paraId="5A14DBAA" w14:textId="77777777" w:rsidR="004201C2" w:rsidRPr="00344352" w:rsidRDefault="004201C2" w:rsidP="002A284D">
      <w:pPr>
        <w:spacing w:before="240" w:line="276" w:lineRule="auto"/>
        <w:rPr>
          <w:b/>
          <w:bCs/>
          <w:lang w:val="cs-CZ"/>
        </w:rPr>
      </w:pPr>
      <w:r w:rsidRPr="00344352">
        <w:rPr>
          <w:b/>
          <w:bCs/>
          <w:lang w:val="cs-CZ"/>
        </w:rPr>
        <w:t xml:space="preserve">Použité zkratky: </w:t>
      </w:r>
    </w:p>
    <w:p w14:paraId="6D3BF421" w14:textId="77777777" w:rsidR="004201C2" w:rsidRDefault="00806DF7" w:rsidP="000E2D9D">
      <w:pPr>
        <w:spacing w:line="276" w:lineRule="auto"/>
      </w:pPr>
      <w:r w:rsidRPr="00344352">
        <w:t>IDMC – independent data management committee;</w:t>
      </w:r>
      <w:r>
        <w:t xml:space="preserve"> </w:t>
      </w:r>
      <w:r w:rsidR="004201C2" w:rsidRPr="00344352">
        <w:t xml:space="preserve">PRT – prospective randomized trial; </w:t>
      </w:r>
      <w:r w:rsidRPr="00344352">
        <w:t xml:space="preserve">QA – quality assessment; </w:t>
      </w:r>
      <w:r w:rsidR="004201C2" w:rsidRPr="00344352">
        <w:t xml:space="preserve">SAP – statistical analysis plan; </w:t>
      </w:r>
      <w:r w:rsidR="00836A22" w:rsidRPr="00344352">
        <w:t xml:space="preserve">SOP – standard operational procedures </w:t>
      </w:r>
    </w:p>
    <w:p w14:paraId="6D08B8F3" w14:textId="77777777" w:rsidR="002A284D" w:rsidRPr="00344352" w:rsidRDefault="002A284D" w:rsidP="000E2D9D">
      <w:pPr>
        <w:spacing w:line="276" w:lineRule="auto"/>
      </w:pPr>
    </w:p>
    <w:sectPr w:rsidR="002A284D" w:rsidRPr="00344352" w:rsidSect="00A61AB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E3D23" w14:textId="77777777" w:rsidR="00836A22" w:rsidRDefault="00836A22" w:rsidP="00836A22">
      <w:pPr>
        <w:spacing w:after="0" w:line="240" w:lineRule="auto"/>
      </w:pPr>
      <w:r>
        <w:separator/>
      </w:r>
    </w:p>
  </w:endnote>
  <w:endnote w:type="continuationSeparator" w:id="0">
    <w:p w14:paraId="4B1FD11A" w14:textId="77777777" w:rsidR="00836A22" w:rsidRDefault="00836A22" w:rsidP="0083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B624C" w14:textId="77777777" w:rsidR="008F0950" w:rsidRDefault="008F0950">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662CA" w14:textId="258418D0" w:rsidR="0063131D" w:rsidRDefault="0063131D">
    <w:pPr>
      <w:pStyle w:val="Zpat"/>
    </w:pPr>
    <w:proofErr w:type="spellStart"/>
    <w:r>
      <w:t>Verze</w:t>
    </w:r>
    <w:proofErr w:type="spellEnd"/>
    <w:r>
      <w:t xml:space="preserve"> </w:t>
    </w:r>
    <w:r w:rsidR="00D02171">
      <w:t>2</w:t>
    </w:r>
    <w:r>
      <w:t>.</w:t>
    </w:r>
    <w:r w:rsidR="008F0950">
      <w:t>1</w:t>
    </w:r>
    <w:r>
      <w:t xml:space="preserve"> (</w:t>
    </w:r>
    <w:r w:rsidR="008F0950">
      <w:t>20</w:t>
    </w:r>
    <w:r>
      <w:t>.0</w:t>
    </w:r>
    <w:r w:rsidR="00D02171">
      <w:t>6</w:t>
    </w:r>
    <w:r>
      <w:t xml:space="preserve">.2021) </w:t>
    </w:r>
  </w:p>
  <w:p w14:paraId="62DD96A0" w14:textId="77777777" w:rsidR="00836A22" w:rsidRDefault="00836A22">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EBB01" w14:textId="77777777" w:rsidR="008F0950" w:rsidRDefault="008F095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F539F" w14:textId="77777777" w:rsidR="00836A22" w:rsidRDefault="00836A22" w:rsidP="00836A22">
      <w:pPr>
        <w:spacing w:after="0" w:line="240" w:lineRule="auto"/>
      </w:pPr>
      <w:r>
        <w:separator/>
      </w:r>
    </w:p>
  </w:footnote>
  <w:footnote w:type="continuationSeparator" w:id="0">
    <w:p w14:paraId="2DA64D1C" w14:textId="77777777" w:rsidR="00836A22" w:rsidRDefault="00836A22" w:rsidP="00836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C6241" w14:textId="77777777" w:rsidR="008F0950" w:rsidRDefault="008F0950">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8CC5" w14:textId="77777777" w:rsidR="008F0950" w:rsidRDefault="008F0950">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76FE5" w14:textId="77777777" w:rsidR="008F0950" w:rsidRDefault="008F095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80F"/>
    <w:multiLevelType w:val="hybridMultilevel"/>
    <w:tmpl w:val="109EE8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2358E5"/>
    <w:multiLevelType w:val="hybridMultilevel"/>
    <w:tmpl w:val="228A86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9035B7"/>
    <w:multiLevelType w:val="hybridMultilevel"/>
    <w:tmpl w:val="C5A6EF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4D6AC2"/>
    <w:multiLevelType w:val="hybridMultilevel"/>
    <w:tmpl w:val="AE1CF8BC"/>
    <w:lvl w:ilvl="0" w:tplc="04050001">
      <w:start w:val="1"/>
      <w:numFmt w:val="bullet"/>
      <w:lvlText w:val=""/>
      <w:lvlJc w:val="left"/>
      <w:pPr>
        <w:ind w:left="870" w:hanging="360"/>
      </w:pPr>
      <w:rPr>
        <w:rFonts w:ascii="Symbol" w:hAnsi="Symbol"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4" w15:restartNumberingAfterBreak="0">
    <w:nsid w:val="0ACC7330"/>
    <w:multiLevelType w:val="hybridMultilevel"/>
    <w:tmpl w:val="6C8E0B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D50AB1"/>
    <w:multiLevelType w:val="hybridMultilevel"/>
    <w:tmpl w:val="1A546900"/>
    <w:lvl w:ilvl="0" w:tplc="437686E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553300"/>
    <w:multiLevelType w:val="hybridMultilevel"/>
    <w:tmpl w:val="850EF99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004291"/>
    <w:multiLevelType w:val="hybridMultilevel"/>
    <w:tmpl w:val="71207786"/>
    <w:lvl w:ilvl="0" w:tplc="F238E9A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AFB0D18"/>
    <w:multiLevelType w:val="hybridMultilevel"/>
    <w:tmpl w:val="19AC63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C80554C"/>
    <w:multiLevelType w:val="hybridMultilevel"/>
    <w:tmpl w:val="2042C9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6F43C5"/>
    <w:multiLevelType w:val="hybridMultilevel"/>
    <w:tmpl w:val="5C4A1A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A120A19"/>
    <w:multiLevelType w:val="hybridMultilevel"/>
    <w:tmpl w:val="2040AEFC"/>
    <w:lvl w:ilvl="0" w:tplc="95123B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792F31"/>
    <w:multiLevelType w:val="hybridMultilevel"/>
    <w:tmpl w:val="CBA2B106"/>
    <w:lvl w:ilvl="0" w:tplc="304C5262">
      <w:start w:val="5"/>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4D8477A0"/>
    <w:multiLevelType w:val="hybridMultilevel"/>
    <w:tmpl w:val="01CE7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8D938D1"/>
    <w:multiLevelType w:val="hybridMultilevel"/>
    <w:tmpl w:val="D6AE7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9077442"/>
    <w:multiLevelType w:val="hybridMultilevel"/>
    <w:tmpl w:val="555E540C"/>
    <w:lvl w:ilvl="0" w:tplc="455425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C5954"/>
    <w:multiLevelType w:val="hybridMultilevel"/>
    <w:tmpl w:val="885460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C6575BF"/>
    <w:multiLevelType w:val="hybridMultilevel"/>
    <w:tmpl w:val="FC0844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5"/>
  </w:num>
  <w:num w:numId="4">
    <w:abstractNumId w:val="12"/>
  </w:num>
  <w:num w:numId="5">
    <w:abstractNumId w:val="17"/>
  </w:num>
  <w:num w:numId="6">
    <w:abstractNumId w:val="16"/>
  </w:num>
  <w:num w:numId="7">
    <w:abstractNumId w:val="8"/>
  </w:num>
  <w:num w:numId="8">
    <w:abstractNumId w:val="9"/>
  </w:num>
  <w:num w:numId="9">
    <w:abstractNumId w:val="0"/>
  </w:num>
  <w:num w:numId="10">
    <w:abstractNumId w:val="4"/>
  </w:num>
  <w:num w:numId="11">
    <w:abstractNumId w:val="10"/>
  </w:num>
  <w:num w:numId="12">
    <w:abstractNumId w:val="6"/>
  </w:num>
  <w:num w:numId="13">
    <w:abstractNumId w:val="7"/>
  </w:num>
  <w:num w:numId="14">
    <w:abstractNumId w:val="1"/>
  </w:num>
  <w:num w:numId="15">
    <w:abstractNumId w:val="2"/>
  </w:num>
  <w:num w:numId="16">
    <w:abstractNumId w:val="13"/>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82"/>
    <w:rsid w:val="00012FA8"/>
    <w:rsid w:val="00014785"/>
    <w:rsid w:val="000152FD"/>
    <w:rsid w:val="000230AF"/>
    <w:rsid w:val="0007614F"/>
    <w:rsid w:val="000B0E20"/>
    <w:rsid w:val="000E2D9D"/>
    <w:rsid w:val="00196754"/>
    <w:rsid w:val="001B741B"/>
    <w:rsid w:val="002517B9"/>
    <w:rsid w:val="002A284D"/>
    <w:rsid w:val="00342934"/>
    <w:rsid w:val="00344352"/>
    <w:rsid w:val="00357D49"/>
    <w:rsid w:val="00373431"/>
    <w:rsid w:val="00403A30"/>
    <w:rsid w:val="004201C2"/>
    <w:rsid w:val="00420EC4"/>
    <w:rsid w:val="00455982"/>
    <w:rsid w:val="004C475E"/>
    <w:rsid w:val="004C4EF2"/>
    <w:rsid w:val="004D2AC1"/>
    <w:rsid w:val="005C49D0"/>
    <w:rsid w:val="0062538D"/>
    <w:rsid w:val="0063131D"/>
    <w:rsid w:val="007344ED"/>
    <w:rsid w:val="00806DF7"/>
    <w:rsid w:val="00834029"/>
    <w:rsid w:val="00836A22"/>
    <w:rsid w:val="008424A2"/>
    <w:rsid w:val="008605D5"/>
    <w:rsid w:val="008F0950"/>
    <w:rsid w:val="00933A52"/>
    <w:rsid w:val="00935778"/>
    <w:rsid w:val="009421C5"/>
    <w:rsid w:val="009533A1"/>
    <w:rsid w:val="009C0DF7"/>
    <w:rsid w:val="009E0223"/>
    <w:rsid w:val="00A359E0"/>
    <w:rsid w:val="00A61AB7"/>
    <w:rsid w:val="00AA1ED0"/>
    <w:rsid w:val="00B04684"/>
    <w:rsid w:val="00B93859"/>
    <w:rsid w:val="00C210E0"/>
    <w:rsid w:val="00C32088"/>
    <w:rsid w:val="00C851BE"/>
    <w:rsid w:val="00D02171"/>
    <w:rsid w:val="00D1059C"/>
    <w:rsid w:val="00D25A89"/>
    <w:rsid w:val="00E02C1D"/>
    <w:rsid w:val="00EC11C9"/>
    <w:rsid w:val="00EE27DE"/>
    <w:rsid w:val="00F870EC"/>
    <w:rsid w:val="00FB5FEB"/>
    <w:rsid w:val="00FB5FFD"/>
    <w:rsid w:val="00FD7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620DF"/>
  <w15:docId w15:val="{30109C42-9DFC-4A52-9F9A-5B902033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1AB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55982"/>
    <w:pPr>
      <w:ind w:left="720"/>
      <w:contextualSpacing/>
    </w:pPr>
  </w:style>
  <w:style w:type="paragraph" w:styleId="Zhlav">
    <w:name w:val="header"/>
    <w:basedOn w:val="Normln"/>
    <w:link w:val="ZhlavChar"/>
    <w:uiPriority w:val="99"/>
    <w:unhideWhenUsed/>
    <w:rsid w:val="00836A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6A22"/>
  </w:style>
  <w:style w:type="paragraph" w:styleId="Zpat">
    <w:name w:val="footer"/>
    <w:basedOn w:val="Normln"/>
    <w:link w:val="ZpatChar"/>
    <w:uiPriority w:val="99"/>
    <w:unhideWhenUsed/>
    <w:rsid w:val="00836A22"/>
    <w:pPr>
      <w:tabs>
        <w:tab w:val="center" w:pos="4536"/>
        <w:tab w:val="right" w:pos="9072"/>
      </w:tabs>
      <w:spacing w:after="0" w:line="240" w:lineRule="auto"/>
    </w:pPr>
  </w:style>
  <w:style w:type="character" w:customStyle="1" w:styleId="ZpatChar">
    <w:name w:val="Zápatí Char"/>
    <w:basedOn w:val="Standardnpsmoodstavce"/>
    <w:link w:val="Zpat"/>
    <w:uiPriority w:val="99"/>
    <w:rsid w:val="00836A22"/>
  </w:style>
  <w:style w:type="character" w:styleId="Odkaznakoment">
    <w:name w:val="annotation reference"/>
    <w:basedOn w:val="Standardnpsmoodstavce"/>
    <w:uiPriority w:val="99"/>
    <w:semiHidden/>
    <w:unhideWhenUsed/>
    <w:rsid w:val="00403A30"/>
    <w:rPr>
      <w:sz w:val="16"/>
      <w:szCs w:val="16"/>
    </w:rPr>
  </w:style>
  <w:style w:type="paragraph" w:styleId="Textkomente">
    <w:name w:val="annotation text"/>
    <w:basedOn w:val="Normln"/>
    <w:link w:val="TextkomenteChar"/>
    <w:uiPriority w:val="99"/>
    <w:semiHidden/>
    <w:unhideWhenUsed/>
    <w:rsid w:val="00403A30"/>
    <w:pPr>
      <w:spacing w:line="240" w:lineRule="auto"/>
    </w:pPr>
    <w:rPr>
      <w:sz w:val="20"/>
      <w:szCs w:val="20"/>
    </w:rPr>
  </w:style>
  <w:style w:type="character" w:customStyle="1" w:styleId="TextkomenteChar">
    <w:name w:val="Text komentáře Char"/>
    <w:basedOn w:val="Standardnpsmoodstavce"/>
    <w:link w:val="Textkomente"/>
    <w:uiPriority w:val="99"/>
    <w:semiHidden/>
    <w:rsid w:val="00403A30"/>
    <w:rPr>
      <w:sz w:val="20"/>
      <w:szCs w:val="20"/>
    </w:rPr>
  </w:style>
  <w:style w:type="paragraph" w:styleId="Pedmtkomente">
    <w:name w:val="annotation subject"/>
    <w:basedOn w:val="Textkomente"/>
    <w:next w:val="Textkomente"/>
    <w:link w:val="PedmtkomenteChar"/>
    <w:uiPriority w:val="99"/>
    <w:semiHidden/>
    <w:unhideWhenUsed/>
    <w:rsid w:val="00403A30"/>
    <w:rPr>
      <w:b/>
      <w:bCs/>
    </w:rPr>
  </w:style>
  <w:style w:type="character" w:customStyle="1" w:styleId="PedmtkomenteChar">
    <w:name w:val="Předmět komentáře Char"/>
    <w:basedOn w:val="TextkomenteChar"/>
    <w:link w:val="Pedmtkomente"/>
    <w:uiPriority w:val="99"/>
    <w:semiHidden/>
    <w:rsid w:val="00403A30"/>
    <w:rPr>
      <w:b/>
      <w:bCs/>
      <w:sz w:val="20"/>
      <w:szCs w:val="20"/>
    </w:rPr>
  </w:style>
  <w:style w:type="paragraph" w:styleId="Textbubliny">
    <w:name w:val="Balloon Text"/>
    <w:basedOn w:val="Normln"/>
    <w:link w:val="TextbublinyChar"/>
    <w:uiPriority w:val="99"/>
    <w:semiHidden/>
    <w:unhideWhenUsed/>
    <w:rsid w:val="00403A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3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1302</Words>
  <Characters>7682</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vfn</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Cibula</dc:creator>
  <cp:lastModifiedBy>onko</cp:lastModifiedBy>
  <cp:revision>2</cp:revision>
  <dcterms:created xsi:type="dcterms:W3CDTF">2021-06-22T06:58:00Z</dcterms:created>
  <dcterms:modified xsi:type="dcterms:W3CDTF">2021-06-22T06:58:00Z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2021-05-28T15:21:08Z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ActionId">
    <vt:lpwstr>65b13ce0-4d4f-467d-9599-ab27ced51bcb</vt:lpwstr>
  </property>
  <property fmtid="{D5CDD505-2E9C-101B-9397-08002B2CF9AE}" pid="8" name="MSIP_Label_2063cd7f-2d21-486a-9f29-9c1683fdd175_ContentBits">
    <vt:lpwstr>0</vt:lpwstr>
  </property>
</Properties>
</file>