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87D" w:rsidRPr="00704D79" w:rsidRDefault="0005087D" w:rsidP="001633BC">
      <w:pPr>
        <w:pStyle w:val="Odstavecseseznamem"/>
        <w:numPr>
          <w:ilvl w:val="0"/>
          <w:numId w:val="2"/>
        </w:numPr>
        <w:ind w:right="-29"/>
        <w:rPr>
          <w:rFonts w:ascii="Century Gothic" w:hAnsi="Century Gothic"/>
          <w:b/>
          <w:sz w:val="22"/>
          <w:szCs w:val="22"/>
        </w:rPr>
      </w:pPr>
      <w:r w:rsidRPr="00704D79">
        <w:rPr>
          <w:rFonts w:ascii="Century Gothic" w:hAnsi="Century Gothic"/>
          <w:b/>
          <w:sz w:val="22"/>
          <w:szCs w:val="22"/>
        </w:rPr>
        <w:t xml:space="preserve">Ekonomika fakulty </w:t>
      </w:r>
      <w:r w:rsidRPr="00704D79">
        <w:rPr>
          <w:rFonts w:ascii="Century Gothic" w:hAnsi="Century Gothic"/>
          <w:b/>
          <w:sz w:val="22"/>
          <w:szCs w:val="22"/>
        </w:rPr>
        <w:br/>
      </w:r>
      <w:r w:rsidRPr="00704D79">
        <w:rPr>
          <w:rFonts w:ascii="Century Gothic" w:hAnsi="Century Gothic"/>
          <w:b/>
          <w:color w:val="000000"/>
          <w:sz w:val="22"/>
          <w:szCs w:val="22"/>
          <w:u w:val="single"/>
        </w:rPr>
        <w:t xml:space="preserve">prof. MUDr. Otomar </w:t>
      </w:r>
      <w:proofErr w:type="spellStart"/>
      <w:r w:rsidRPr="00704D79">
        <w:rPr>
          <w:rFonts w:ascii="Century Gothic" w:hAnsi="Century Gothic"/>
          <w:b/>
          <w:color w:val="000000"/>
          <w:sz w:val="22"/>
          <w:szCs w:val="22"/>
          <w:u w:val="single"/>
        </w:rPr>
        <w:t>Kittnar</w:t>
      </w:r>
      <w:proofErr w:type="spellEnd"/>
      <w:r w:rsidRPr="00704D79">
        <w:rPr>
          <w:rFonts w:ascii="Century Gothic" w:hAnsi="Century Gothic"/>
          <w:b/>
          <w:color w:val="000000"/>
          <w:sz w:val="22"/>
          <w:szCs w:val="22"/>
          <w:u w:val="single"/>
        </w:rPr>
        <w:t>. CSc. et al., pozvaní hosté</w:t>
      </w:r>
      <w:r w:rsidRPr="00704D79">
        <w:rPr>
          <w:rFonts w:ascii="Century Gothic" w:hAnsi="Century Gothic"/>
          <w:b/>
          <w:color w:val="000000"/>
          <w:sz w:val="22"/>
          <w:szCs w:val="22"/>
          <w:u w:val="single"/>
        </w:rPr>
        <w:br/>
      </w:r>
      <w:bookmarkStart w:id="0" w:name="_GoBack"/>
      <w:bookmarkEnd w:id="0"/>
    </w:p>
    <w:p w:rsidR="001E75E3" w:rsidRDefault="001E75E3"/>
    <w:p w:rsidR="00762DF0" w:rsidRDefault="00762DF0"/>
    <w:p w:rsidR="0005087D" w:rsidRDefault="0005087D">
      <w:r>
        <w:t>Fakulta v roce 2021 by měla mít o něco více prostředků, než v roce 2020.</w:t>
      </w:r>
    </w:p>
    <w:p w:rsidR="0005087D" w:rsidRDefault="0005087D"/>
    <w:p w:rsidR="0005087D" w:rsidRDefault="0005087D">
      <w:r>
        <w:t>Zvýšení se týká oblast institucionálního financování vědy – PROGRES.</w:t>
      </w:r>
    </w:p>
    <w:p w:rsidR="0005087D" w:rsidRDefault="0005087D">
      <w:r>
        <w:t xml:space="preserve">Přesný objem zatím není znám, ale lze očekávat cca </w:t>
      </w:r>
      <w:proofErr w:type="gramStart"/>
      <w:r>
        <w:t>10%</w:t>
      </w:r>
      <w:proofErr w:type="gramEnd"/>
      <w:r>
        <w:t>-ní zvýšení.</w:t>
      </w:r>
    </w:p>
    <w:p w:rsidR="0005087D" w:rsidRDefault="0005087D">
      <w:r>
        <w:t>Použití zdrojů je v kompetenci fakultních koordinátorů jednotlivých programů.</w:t>
      </w:r>
    </w:p>
    <w:p w:rsidR="0005087D" w:rsidRDefault="0005087D"/>
    <w:p w:rsidR="0005087D" w:rsidRDefault="0005087D">
      <w:r>
        <w:t xml:space="preserve">Naopak vzdělávací příspěvek fakulty poklesne asi o </w:t>
      </w:r>
      <w:proofErr w:type="gramStart"/>
      <w:r>
        <w:t>0,5%</w:t>
      </w:r>
      <w:proofErr w:type="gramEnd"/>
      <w:r>
        <w:t xml:space="preserve"> - byť univerzita rozepisuje fakultám o 5,5% více.</w:t>
      </w:r>
    </w:p>
    <w:p w:rsidR="0005087D" w:rsidRDefault="0005087D">
      <w:r>
        <w:t>Provozní rozpočet bude v úrovni předcházejícího roku a výraznější ovlivnění by mohlo nastat až v závěru roku v závislosti na výběr školného pro školní rok 2021/2022 (zde bychom mohli získat, ale i ztratit – tak raději</w:t>
      </w:r>
      <w:r w:rsidR="005115A2">
        <w:t xml:space="preserve"> předpokládejme vyrovnaný stav).</w:t>
      </w:r>
    </w:p>
    <w:p w:rsidR="005115A2" w:rsidRDefault="005115A2"/>
    <w:p w:rsidR="00762DF0" w:rsidRDefault="00762DF0"/>
    <w:p w:rsidR="005115A2" w:rsidRDefault="005115A2">
      <w:r>
        <w:t xml:space="preserve"> ----------------------------------------------------------------------------------------------------</w:t>
      </w:r>
    </w:p>
    <w:p w:rsidR="005115A2" w:rsidRDefault="005115A2"/>
    <w:p w:rsidR="00762DF0" w:rsidRDefault="00762DF0"/>
    <w:p w:rsidR="005115A2" w:rsidRPr="00762DF0" w:rsidRDefault="005115A2">
      <w:pPr>
        <w:rPr>
          <w:caps/>
          <w:u w:val="single"/>
        </w:rPr>
      </w:pPr>
      <w:r w:rsidRPr="00762DF0">
        <w:rPr>
          <w:caps/>
          <w:u w:val="single"/>
        </w:rPr>
        <w:t>Užití provozního fondu z minulých let</w:t>
      </w:r>
    </w:p>
    <w:p w:rsidR="005115A2" w:rsidRDefault="005115A2"/>
    <w:p w:rsidR="005115A2" w:rsidRDefault="005115A2">
      <w:r>
        <w:t xml:space="preserve">Pro rok 2021 doporučujeme využít částku fondu cca </w:t>
      </w:r>
      <w:r w:rsidRPr="00C174FC">
        <w:rPr>
          <w:b/>
        </w:rPr>
        <w:t>50 mil. Kč</w:t>
      </w:r>
      <w:r>
        <w:t>.</w:t>
      </w:r>
    </w:p>
    <w:p w:rsidR="008B0C7D" w:rsidRDefault="008B0C7D"/>
    <w:p w:rsidR="005115A2" w:rsidRDefault="005115A2"/>
    <w:p w:rsidR="005115A2" w:rsidRPr="00C174FC" w:rsidRDefault="005115A2">
      <w:pPr>
        <w:rPr>
          <w:u w:val="single"/>
        </w:rPr>
      </w:pPr>
      <w:r w:rsidRPr="00C174FC">
        <w:rPr>
          <w:u w:val="single"/>
        </w:rPr>
        <w:t xml:space="preserve">Může se jednat jak o investice, tak i o </w:t>
      </w:r>
      <w:proofErr w:type="spellStart"/>
      <w:r w:rsidRPr="00C174FC">
        <w:rPr>
          <w:u w:val="single"/>
        </w:rPr>
        <w:t>neinvestice</w:t>
      </w:r>
      <w:proofErr w:type="spellEnd"/>
      <w:r w:rsidRPr="00C174FC">
        <w:rPr>
          <w:u w:val="single"/>
        </w:rPr>
        <w:t>.</w:t>
      </w:r>
    </w:p>
    <w:p w:rsidR="00C174FC" w:rsidRDefault="00C174FC"/>
    <w:p w:rsidR="00762DF0" w:rsidRDefault="00762DF0">
      <w:r w:rsidRPr="00CB6298">
        <w:rPr>
          <w:u w:val="single"/>
        </w:rPr>
        <w:t xml:space="preserve">U investic </w:t>
      </w:r>
      <w:r>
        <w:t xml:space="preserve">je důležité odhadnout dobu konečné realizace. Do konce srpna si můžeme stanovit </w:t>
      </w:r>
      <w:r w:rsidR="00704D79">
        <w:t xml:space="preserve">/změnit na investice/ </w:t>
      </w:r>
      <w:r>
        <w:t xml:space="preserve">částku pro rok 2021, ale tu pak musíme vyčerpat do 31.12.2021. Pro případy, kdy by realizace investice byla termínově problematická, </w:t>
      </w:r>
      <w:r w:rsidR="008B0C7D">
        <w:t>j</w:t>
      </w:r>
      <w:r>
        <w:t>e lépe ji plánovat až do roku následujícího</w:t>
      </w:r>
      <w:r w:rsidR="008B0C7D">
        <w:t xml:space="preserve"> (rozhodnutí o investici uskutečníme letos, </w:t>
      </w:r>
      <w:proofErr w:type="spellStart"/>
      <w:r w:rsidR="008B0C7D">
        <w:t>vysoutěžíme</w:t>
      </w:r>
      <w:proofErr w:type="spellEnd"/>
      <w:r w:rsidR="008B0C7D">
        <w:t xml:space="preserve"> dodavatele, ale plnění směřujeme na začátek roku 2022 – pak nevadí případný posun realizace).</w:t>
      </w:r>
    </w:p>
    <w:p w:rsidR="005115A2" w:rsidRDefault="005115A2"/>
    <w:p w:rsidR="005115A2" w:rsidRDefault="005115A2">
      <w:r>
        <w:t>Vynaložené prostředky by ale neměly nárokovat další výdaje do budoucna.</w:t>
      </w:r>
    </w:p>
    <w:p w:rsidR="005115A2" w:rsidRDefault="005115A2"/>
    <w:p w:rsidR="005115A2" w:rsidRDefault="005115A2">
      <w:r>
        <w:t>Určitě je vhodné investovat do fakultních prostor</w:t>
      </w:r>
      <w:r w:rsidR="00762DF0">
        <w:t xml:space="preserve"> (malování, osvětlení, uzamykání, …).</w:t>
      </w:r>
    </w:p>
    <w:p w:rsidR="00762DF0" w:rsidRDefault="00762DF0"/>
    <w:p w:rsidR="00762DF0" w:rsidRDefault="00762DF0">
      <w:r>
        <w:t>Pokud budou určitému pracovišti uvolněny finance na konkrétní techniku (výukovou či výzkumnou) musí být počítáno s tím, že její obnova s dalších fakultních zdrojů nebude možná!</w:t>
      </w:r>
    </w:p>
    <w:p w:rsidR="008B0C7D" w:rsidRDefault="008B0C7D"/>
    <w:p w:rsidR="00C174FC" w:rsidRDefault="00C174FC">
      <w:r>
        <w:t>Nedávat částky ale schvalovat konkrétní účel.</w:t>
      </w:r>
    </w:p>
    <w:p w:rsidR="00C174FC" w:rsidRDefault="00C174FC"/>
    <w:p w:rsidR="008B0C7D" w:rsidRPr="00C174FC" w:rsidRDefault="00704D79">
      <w:pPr>
        <w:rPr>
          <w:u w:val="single"/>
        </w:rPr>
      </w:pPr>
      <w:r>
        <w:rPr>
          <w:u w:val="single"/>
        </w:rPr>
        <w:t>Možná</w:t>
      </w:r>
      <w:r w:rsidR="008B0C7D" w:rsidRPr="00C174FC">
        <w:rPr>
          <w:u w:val="single"/>
        </w:rPr>
        <w:t xml:space="preserve"> struktura</w:t>
      </w:r>
      <w:r>
        <w:rPr>
          <w:u w:val="single"/>
        </w:rPr>
        <w:t xml:space="preserve"> prostředků</w:t>
      </w:r>
      <w:r w:rsidR="008B0C7D" w:rsidRPr="00C174FC">
        <w:rPr>
          <w:u w:val="single"/>
        </w:rPr>
        <w:t xml:space="preserve"> (např.):</w:t>
      </w:r>
    </w:p>
    <w:p w:rsidR="008B0C7D" w:rsidRDefault="008B0C7D">
      <w:r>
        <w:t>BUDOVY 20 MIL.</w:t>
      </w:r>
    </w:p>
    <w:p w:rsidR="008B0C7D" w:rsidRDefault="008B0C7D">
      <w:r>
        <w:t>VÝUKA    15 MIL.</w:t>
      </w:r>
    </w:p>
    <w:p w:rsidR="008B0C7D" w:rsidRPr="005115A2" w:rsidRDefault="008B0C7D">
      <w:r>
        <w:t>VĚDA       15 MIL.</w:t>
      </w:r>
    </w:p>
    <w:p w:rsidR="0005087D" w:rsidRDefault="0005087D"/>
    <w:sectPr w:rsidR="0005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3125F"/>
    <w:multiLevelType w:val="hybridMultilevel"/>
    <w:tmpl w:val="FDE619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8628B"/>
    <w:multiLevelType w:val="hybridMultilevel"/>
    <w:tmpl w:val="2E4202FA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87D"/>
    <w:rsid w:val="0005087D"/>
    <w:rsid w:val="001633BC"/>
    <w:rsid w:val="001E75E3"/>
    <w:rsid w:val="005115A2"/>
    <w:rsid w:val="00704D79"/>
    <w:rsid w:val="00762DF0"/>
    <w:rsid w:val="008B0C7D"/>
    <w:rsid w:val="00C174FC"/>
    <w:rsid w:val="00CB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A7AC"/>
  <w15:chartTrackingRefBased/>
  <w15:docId w15:val="{F29F61D4-8EC4-4312-9FA1-51EFB3CD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3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Michl</dc:creator>
  <cp:keywords/>
  <dc:description/>
  <cp:lastModifiedBy>Jaromír Michl</cp:lastModifiedBy>
  <cp:revision>3</cp:revision>
  <dcterms:created xsi:type="dcterms:W3CDTF">2021-04-21T07:56:00Z</dcterms:created>
  <dcterms:modified xsi:type="dcterms:W3CDTF">2021-04-21T11:06:00Z</dcterms:modified>
</cp:coreProperties>
</file>