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6" w:rsidRPr="00D61C6D" w:rsidRDefault="004D40C6" w:rsidP="008723E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61C6D">
        <w:rPr>
          <w:rFonts w:ascii="Times New Roman" w:eastAsia="Calibri" w:hAnsi="Times New Roman" w:cs="Times New Roman"/>
          <w:b/>
          <w:sz w:val="20"/>
          <w:szCs w:val="20"/>
        </w:rPr>
        <w:t xml:space="preserve">AKK LOGOPED VE ZDRAVOTNICTVÍ – NA </w:t>
      </w:r>
      <w:r w:rsidR="0002523A" w:rsidRPr="00D61C6D">
        <w:rPr>
          <w:rFonts w:ascii="Times New Roman" w:eastAsia="Calibri" w:hAnsi="Times New Roman" w:cs="Times New Roman"/>
          <w:b/>
          <w:sz w:val="20"/>
          <w:szCs w:val="20"/>
        </w:rPr>
        <w:t>VÝKON POVOLÁNÍ ZAMĚŘENÝ PROGRAM</w:t>
      </w:r>
    </w:p>
    <w:p w:rsidR="00252DED" w:rsidRPr="00D61C6D" w:rsidRDefault="00014901" w:rsidP="008723E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1C6D">
        <w:rPr>
          <w:rFonts w:ascii="Times New Roman" w:eastAsia="Calibri" w:hAnsi="Times New Roman" w:cs="Times New Roman"/>
          <w:sz w:val="20"/>
          <w:szCs w:val="20"/>
        </w:rPr>
        <w:t>Klinická logopedie (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Medical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Speech-Language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Pathology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Clinical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Logopaedica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) je oborem zabývajícím se diagnostikou a terapií (prevencí) poruch komunikace řečí, jazykovými prostředky a s komunikací spjatých poruch kognitivních a motorických 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orofaciálních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funkcí v oblasti zdravotnických zařízení a zdravotní péče.  V prakticky všech zemích vyspělého světa je tato profese součástí systému zdravotnické péče, je zabezpečována vysokoškolsky vzdělanými specialisty</w:t>
      </w:r>
      <w:r w:rsidR="008723E7" w:rsidRPr="00D61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61C6D">
        <w:rPr>
          <w:rFonts w:ascii="Times New Roman" w:eastAsia="Calibri" w:hAnsi="Times New Roman" w:cs="Times New Roman"/>
          <w:sz w:val="20"/>
          <w:szCs w:val="20"/>
        </w:rPr>
        <w:t>-</w:t>
      </w:r>
      <w:r w:rsidR="008723E7" w:rsidRPr="00D61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nelékaří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>, kteří jsou již pregraduálně vzdělávání na lékařských, zdravotnických, případně mezioborových fakultách univerzit.</w:t>
      </w:r>
    </w:p>
    <w:p w:rsidR="00014901" w:rsidRPr="00D61C6D" w:rsidRDefault="0002523A">
      <w:pPr>
        <w:rPr>
          <w:sz w:val="20"/>
          <w:szCs w:val="20"/>
        </w:rPr>
      </w:pPr>
      <w:r w:rsidRPr="00D61C6D">
        <w:rPr>
          <w:sz w:val="20"/>
          <w:szCs w:val="20"/>
        </w:rPr>
        <w:t xml:space="preserve">   </w:t>
      </w:r>
      <w:r w:rsidR="00014901" w:rsidRPr="00D61C6D">
        <w:rPr>
          <w:noProof/>
          <w:sz w:val="20"/>
          <w:szCs w:val="20"/>
          <w:lang w:eastAsia="cs-CZ"/>
        </w:rPr>
        <w:drawing>
          <wp:inline distT="0" distB="0" distL="0" distR="0" wp14:anchorId="04C04BF7" wp14:editId="602F0185">
            <wp:extent cx="927557" cy="1335419"/>
            <wp:effectExtent l="0" t="0" r="6350" b="0"/>
            <wp:docPr id="2" name="Obrázek 2" descr="C:\Users\Karel-asus\AppData\Local\Microsoft\Windows\Temporary Internet Files\Content.Word\kompendium-klinicke-logopedie-diagnostika-a-terapie-poruch-komunik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l-asus\AppData\Local\Microsoft\Windows\Temporary Internet Files\Content.Word\kompendium-klinicke-logopedie-diagnostika-a-terapie-poruch-komunik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06" cy="133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01" w:rsidRPr="00D61C6D">
        <w:rPr>
          <w:sz w:val="20"/>
          <w:szCs w:val="20"/>
        </w:rPr>
        <w:t xml:space="preserve"> </w:t>
      </w:r>
      <w:r w:rsidRPr="00D61C6D">
        <w:rPr>
          <w:sz w:val="20"/>
          <w:szCs w:val="20"/>
        </w:rPr>
        <w:t xml:space="preserve">  </w:t>
      </w:r>
      <w:r w:rsidR="00F914FB" w:rsidRPr="00D61C6D">
        <w:rPr>
          <w:sz w:val="20"/>
          <w:szCs w:val="20"/>
        </w:rPr>
        <w:t xml:space="preserve"> </w:t>
      </w:r>
      <w:r w:rsidR="00014901" w:rsidRPr="00D61C6D">
        <w:rPr>
          <w:noProof/>
          <w:sz w:val="20"/>
          <w:szCs w:val="20"/>
          <w:lang w:eastAsia="cs-CZ"/>
        </w:rPr>
        <w:drawing>
          <wp:inline distT="0" distB="0" distL="0" distR="0" wp14:anchorId="065A2D67" wp14:editId="4C8C72FA">
            <wp:extent cx="986763" cy="1335154"/>
            <wp:effectExtent l="0" t="0" r="4445" b="0"/>
            <wp:docPr id="3" name="Obrázek 3" descr="C:\Users\Karel-asus\AppData\Local\Microsoft\Windows\Temporary Internet Files\Content.Word\51U4F+eap2L._SX38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l-asus\AppData\Local\Microsoft\Windows\Temporary Internet Files\Content.Word\51U4F+eap2L._SX38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48" cy="133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01" w:rsidRPr="00D61C6D">
        <w:rPr>
          <w:sz w:val="20"/>
          <w:szCs w:val="20"/>
        </w:rPr>
        <w:t xml:space="preserve"> </w:t>
      </w:r>
      <w:r w:rsidRPr="00D61C6D">
        <w:rPr>
          <w:sz w:val="20"/>
          <w:szCs w:val="20"/>
        </w:rPr>
        <w:t xml:space="preserve">  </w:t>
      </w:r>
      <w:r w:rsidR="00F914FB" w:rsidRPr="00D61C6D">
        <w:rPr>
          <w:sz w:val="20"/>
          <w:szCs w:val="20"/>
        </w:rPr>
        <w:t xml:space="preserve"> </w:t>
      </w:r>
      <w:r w:rsidR="00014901" w:rsidRPr="00D61C6D">
        <w:rPr>
          <w:noProof/>
          <w:sz w:val="20"/>
          <w:szCs w:val="20"/>
          <w:lang w:eastAsia="cs-CZ"/>
        </w:rPr>
        <w:drawing>
          <wp:inline distT="0" distB="0" distL="0" distR="0" wp14:anchorId="4323C141" wp14:editId="4DB9ABAF">
            <wp:extent cx="953870" cy="1335380"/>
            <wp:effectExtent l="0" t="0" r="0" b="0"/>
            <wp:docPr id="4" name="Obrázek 4" descr="C:\Users\Karel-asus\AppData\Local\Microsoft\Windows\Temporary Internet Files\Content.Word\41uZxg+JVRL._SX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el-asus\AppData\Local\Microsoft\Windows\Temporary Internet Files\Content.Word\41uZxg+JVRL._SX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4" cy="13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01" w:rsidRPr="00D61C6D">
        <w:rPr>
          <w:sz w:val="20"/>
          <w:szCs w:val="20"/>
        </w:rPr>
        <w:t xml:space="preserve"> </w:t>
      </w:r>
      <w:r w:rsidRPr="00D61C6D">
        <w:rPr>
          <w:sz w:val="20"/>
          <w:szCs w:val="20"/>
        </w:rPr>
        <w:t xml:space="preserve">  </w:t>
      </w:r>
      <w:r w:rsidR="00F914FB" w:rsidRPr="00D61C6D">
        <w:rPr>
          <w:sz w:val="20"/>
          <w:szCs w:val="20"/>
        </w:rPr>
        <w:t xml:space="preserve"> </w:t>
      </w:r>
      <w:r w:rsidR="00014901" w:rsidRPr="00D61C6D">
        <w:rPr>
          <w:noProof/>
          <w:sz w:val="20"/>
          <w:szCs w:val="20"/>
          <w:lang w:eastAsia="cs-CZ"/>
        </w:rPr>
        <w:drawing>
          <wp:inline distT="0" distB="0" distL="0" distR="0" wp14:anchorId="66FC46F1" wp14:editId="773A7ABE">
            <wp:extent cx="940713" cy="1334898"/>
            <wp:effectExtent l="0" t="0" r="0" b="0"/>
            <wp:docPr id="5" name="Obrázek 5" descr="C:\Users\Karel-asus\AppData\Local\Microsoft\Windows\Temporary Internet Files\Content.Word\51JxN4uBjS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l-asus\AppData\Local\Microsoft\Windows\Temporary Internet Files\Content.Word\51JxN4uBjS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7" cy="13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01" w:rsidRPr="00D61C6D">
        <w:rPr>
          <w:sz w:val="20"/>
          <w:szCs w:val="20"/>
        </w:rPr>
        <w:t xml:space="preserve"> </w:t>
      </w:r>
      <w:r w:rsidRPr="00D61C6D">
        <w:rPr>
          <w:sz w:val="20"/>
          <w:szCs w:val="20"/>
        </w:rPr>
        <w:t xml:space="preserve">  </w:t>
      </w:r>
      <w:r w:rsidR="00F914FB" w:rsidRPr="00D61C6D">
        <w:rPr>
          <w:sz w:val="20"/>
          <w:szCs w:val="20"/>
        </w:rPr>
        <w:t xml:space="preserve"> </w:t>
      </w:r>
      <w:r w:rsidR="00014901" w:rsidRPr="00D61C6D">
        <w:rPr>
          <w:noProof/>
          <w:sz w:val="20"/>
          <w:szCs w:val="20"/>
          <w:lang w:eastAsia="cs-CZ"/>
        </w:rPr>
        <w:drawing>
          <wp:inline distT="0" distB="0" distL="0" distR="0" wp14:anchorId="1983BA25" wp14:editId="6D88DF4D">
            <wp:extent cx="1065704" cy="1335380"/>
            <wp:effectExtent l="0" t="0" r="1270" b="0"/>
            <wp:docPr id="6" name="Obrázek 6" descr="C:\Users\Karel-asus\AppData\Local\Microsoft\Windows\Temporary Internet Files\Content.Word\61ts7f33czL._AC_UY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el-asus\AppData\Local\Microsoft\Windows\Temporary Internet Files\Content.Word\61ts7f33czL._AC_UY218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4FB" w:rsidRPr="00D61C6D" w:rsidRDefault="00F914FB" w:rsidP="004D40C6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1C6D">
        <w:rPr>
          <w:rFonts w:ascii="Times New Roman" w:eastAsia="Calibri" w:hAnsi="Times New Roman" w:cs="Times New Roman"/>
          <w:sz w:val="20"/>
          <w:szCs w:val="20"/>
        </w:rPr>
        <w:t>Klinický logoped je oprávněn k diagnostické a terapeutické práci s poruchami řečové komunikace v</w:t>
      </w:r>
      <w:r w:rsidR="00D61C6D">
        <w:rPr>
          <w:rFonts w:ascii="Times New Roman" w:eastAsia="Calibri" w:hAnsi="Times New Roman" w:cs="Times New Roman"/>
          <w:sz w:val="20"/>
          <w:szCs w:val="20"/>
        </w:rPr>
        <w:t xml:space="preserve"> celém jejich </w:t>
      </w:r>
      <w:proofErr w:type="gramStart"/>
      <w:r w:rsidR="00D61C6D">
        <w:rPr>
          <w:rFonts w:ascii="Times New Roman" w:eastAsia="Calibri" w:hAnsi="Times New Roman" w:cs="Times New Roman"/>
          <w:sz w:val="20"/>
          <w:szCs w:val="20"/>
        </w:rPr>
        <w:t>spektru,  zahrnujícím</w:t>
      </w:r>
      <w:proofErr w:type="gramEnd"/>
      <w:r w:rsidR="00D61C6D">
        <w:rPr>
          <w:rFonts w:ascii="Times New Roman" w:eastAsia="Calibri" w:hAnsi="Times New Roman" w:cs="Times New Roman"/>
          <w:sz w:val="20"/>
          <w:szCs w:val="20"/>
        </w:rPr>
        <w:t xml:space="preserve"> dětí, dospělé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61C6D">
        <w:rPr>
          <w:rFonts w:ascii="Times New Roman" w:eastAsia="Calibri" w:hAnsi="Times New Roman" w:cs="Times New Roman"/>
          <w:sz w:val="20"/>
          <w:szCs w:val="20"/>
        </w:rPr>
        <w:t>i stárnoucí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osob</w:t>
      </w:r>
      <w:r w:rsidR="00D61C6D">
        <w:rPr>
          <w:rFonts w:ascii="Times New Roman" w:eastAsia="Calibri" w:hAnsi="Times New Roman" w:cs="Times New Roman"/>
          <w:sz w:val="20"/>
          <w:szCs w:val="20"/>
        </w:rPr>
        <w:t>y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. Nutným předpokladem jeho plné kvalifikace je v současnosti nejen vysokoškolské vzdělání v magisterském studijním programu zakončené státní závěrečnou zkouškou z logopedie a </w:t>
      </w:r>
      <w:proofErr w:type="spellStart"/>
      <w:r w:rsidRPr="00D61C6D">
        <w:rPr>
          <w:rFonts w:ascii="Times New Roman" w:eastAsia="Calibri" w:hAnsi="Times New Roman" w:cs="Times New Roman"/>
          <w:sz w:val="20"/>
          <w:szCs w:val="20"/>
        </w:rPr>
        <w:t>surdopedie</w:t>
      </w:r>
      <w:proofErr w:type="spellEnd"/>
      <w:r w:rsidRPr="00D61C6D">
        <w:rPr>
          <w:rFonts w:ascii="Times New Roman" w:eastAsia="Calibri" w:hAnsi="Times New Roman" w:cs="Times New Roman"/>
          <w:sz w:val="20"/>
          <w:szCs w:val="20"/>
        </w:rPr>
        <w:t>, ale také absolvování postgraduálního studia s tříletou specializační průpravou zakončenou sp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ecializační zkouškou 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z klinické logopedie. </w:t>
      </w:r>
      <w:r w:rsidRPr="00D61C6D">
        <w:rPr>
          <w:rFonts w:ascii="Times New Roman" w:eastAsia="Calibri" w:hAnsi="Times New Roman" w:cs="Times New Roman"/>
          <w:sz w:val="20"/>
          <w:szCs w:val="20"/>
        </w:rPr>
        <w:t>Tato úroveň vzdělání je standard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em již od roku 1986, kdy na 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(tehdejším) 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ILF Praha </w:t>
      </w:r>
      <w:r w:rsidRPr="00D61C6D">
        <w:rPr>
          <w:rFonts w:ascii="Times New Roman" w:eastAsia="Calibri" w:hAnsi="Times New Roman" w:cs="Times New Roman"/>
          <w:sz w:val="20"/>
          <w:szCs w:val="20"/>
        </w:rPr>
        <w:t>a</w:t>
      </w:r>
      <w:r w:rsidRPr="00D61C6D">
        <w:rPr>
          <w:rFonts w:ascii="Times New Roman" w:eastAsia="Calibri" w:hAnsi="Times New Roman" w:cs="Times New Roman"/>
          <w:sz w:val="20"/>
          <w:szCs w:val="20"/>
        </w:rPr>
        <w:t>testovali první kliničtí logopedi.</w:t>
      </w:r>
      <w:r w:rsidR="00D61C6D">
        <w:rPr>
          <w:rFonts w:ascii="Times New Roman" w:eastAsia="Calibri" w:hAnsi="Times New Roman" w:cs="Times New Roman"/>
          <w:sz w:val="20"/>
          <w:szCs w:val="20"/>
        </w:rPr>
        <w:t xml:space="preserve"> Obor s</w:t>
      </w:r>
      <w:r w:rsidRPr="00D61C6D">
        <w:rPr>
          <w:rFonts w:ascii="Times New Roman" w:eastAsia="Calibri" w:hAnsi="Times New Roman" w:cs="Times New Roman"/>
          <w:sz w:val="20"/>
          <w:szCs w:val="20"/>
        </w:rPr>
        <w:t>e dlouhodobě dynamicky rozvíjí, v současnosti jde o sys</w:t>
      </w:r>
      <w:r w:rsidR="00D61C6D">
        <w:rPr>
          <w:rFonts w:ascii="Times New Roman" w:eastAsia="Calibri" w:hAnsi="Times New Roman" w:cs="Times New Roman"/>
          <w:sz w:val="20"/>
          <w:szCs w:val="20"/>
        </w:rPr>
        <w:t>tém téměř 500 pracovišť klin.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logopedie v ČR, v kterých </w:t>
      </w:r>
      <w:proofErr w:type="gramStart"/>
      <w:r w:rsidRPr="00D61C6D">
        <w:rPr>
          <w:rFonts w:ascii="Times New Roman" w:eastAsia="Calibri" w:hAnsi="Times New Roman" w:cs="Times New Roman"/>
          <w:sz w:val="20"/>
          <w:szCs w:val="20"/>
        </w:rPr>
        <w:t>působí  více</w:t>
      </w:r>
      <w:proofErr w:type="gramEnd"/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než</w:t>
      </w:r>
      <w:r w:rsidR="00045AAE">
        <w:rPr>
          <w:rFonts w:ascii="Times New Roman" w:eastAsia="Calibri" w:hAnsi="Times New Roman" w:cs="Times New Roman"/>
          <w:sz w:val="20"/>
          <w:szCs w:val="20"/>
        </w:rPr>
        <w:t xml:space="preserve">  850</w:t>
      </w:r>
      <w:r w:rsidRPr="00D61C6D">
        <w:rPr>
          <w:rFonts w:ascii="Times New Roman" w:eastAsia="Calibri" w:hAnsi="Times New Roman" w:cs="Times New Roman"/>
          <w:sz w:val="20"/>
          <w:szCs w:val="20"/>
        </w:rPr>
        <w:t xml:space="preserve"> logopedů (profesní organizace Asociace klinických logopedů ČR má k tomuto datu 870 aktivních členů).</w:t>
      </w:r>
    </w:p>
    <w:p w:rsidR="007015B3" w:rsidRPr="00D61C6D" w:rsidRDefault="004D40C6" w:rsidP="004D40C6">
      <w:pPr>
        <w:jc w:val="both"/>
        <w:rPr>
          <w:rFonts w:ascii="Times New Roman" w:hAnsi="Times New Roman" w:cs="Times New Roman"/>
          <w:sz w:val="20"/>
          <w:szCs w:val="20"/>
        </w:rPr>
      </w:pPr>
      <w:r w:rsidRPr="00D61C6D">
        <w:rPr>
          <w:rFonts w:ascii="Times New Roman" w:hAnsi="Times New Roman" w:cs="Times New Roman"/>
          <w:sz w:val="20"/>
          <w:szCs w:val="20"/>
        </w:rPr>
        <w:t>Dle současného znění Zákona č. 96/2004 Sb. se odborná způsobilost k výkonu povolání logopeda ve zdravotnictví získává absolvováním akreditovaného magisterského studijního oboru a absolvováním akreditovaného kvalifikačního kurzu logoped ve zdravotnictví, který je prováděn vysokou školou podle zvláštního právního předpisu (§ 23 zákona). Na tuto způsobilost navazuje 3 leté spec</w:t>
      </w:r>
      <w:r w:rsidR="00045AAE">
        <w:rPr>
          <w:rFonts w:ascii="Times New Roman" w:hAnsi="Times New Roman" w:cs="Times New Roman"/>
          <w:sz w:val="20"/>
          <w:szCs w:val="20"/>
        </w:rPr>
        <w:t>ializační studium oboru klin.</w:t>
      </w:r>
      <w:r w:rsidRPr="00D61C6D">
        <w:rPr>
          <w:rFonts w:ascii="Times New Roman" w:hAnsi="Times New Roman" w:cs="Times New Roman"/>
          <w:sz w:val="20"/>
          <w:szCs w:val="20"/>
        </w:rPr>
        <w:t xml:space="preserve"> logopedie, kde po složení atestační zkoušky v oboru a 5 letech klinické praxe je tzv. registrovaný klinický logoped odborníkem, pracujícím bez odborného dohledu, obdobně jako registrovaný klinický psycholog.</w:t>
      </w:r>
    </w:p>
    <w:p w:rsidR="007015B3" w:rsidRPr="00045AAE" w:rsidRDefault="00136265" w:rsidP="00D61C6D">
      <w:pPr>
        <w:jc w:val="both"/>
        <w:rPr>
          <w:rFonts w:ascii="Times New Roman" w:hAnsi="Times New Roman" w:cs="Times New Roman"/>
          <w:sz w:val="20"/>
          <w:szCs w:val="20"/>
        </w:rPr>
      </w:pPr>
      <w:r w:rsidRPr="00045AAE">
        <w:rPr>
          <w:rFonts w:ascii="Times New Roman" w:hAnsi="Times New Roman" w:cs="Times New Roman"/>
          <w:sz w:val="20"/>
          <w:szCs w:val="20"/>
        </w:rPr>
        <w:t>Akreditovaný kvalifikační kurz Logoped ve zdravotnictví</w:t>
      </w:r>
      <w:r w:rsidR="0002523A" w:rsidRPr="00045AAE">
        <w:rPr>
          <w:rFonts w:ascii="Times New Roman" w:hAnsi="Times New Roman" w:cs="Times New Roman"/>
          <w:sz w:val="20"/>
          <w:szCs w:val="20"/>
        </w:rPr>
        <w:t xml:space="preserve">, poskytující absolventům odbornou způsobilost v oboru, je </w:t>
      </w:r>
      <w:r w:rsidRPr="00045AAE">
        <w:rPr>
          <w:rFonts w:ascii="Times New Roman" w:hAnsi="Times New Roman" w:cs="Times New Roman"/>
          <w:sz w:val="20"/>
          <w:szCs w:val="20"/>
        </w:rPr>
        <w:t>dvousemestrální, zahrnuje 80 hodin výuky v 10 výukových blocích, 40 hodin odborné stáže na akreditovaném pracovišti MZ v oboru klinická logopedie, foniatrie a audiologie:  Foniatrická klinika 1. LF UK a VFN v Praze. Frekventanti programu v jeho průběhu realizují praxi v klinické logopedii v rozsahu 180 hodin</w:t>
      </w:r>
      <w:r w:rsidR="002A773C" w:rsidRPr="00045A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773C" w:rsidRPr="00045AAE" w:rsidRDefault="00321747" w:rsidP="00D61C6D">
      <w:pPr>
        <w:jc w:val="both"/>
        <w:rPr>
          <w:rFonts w:ascii="Times New Roman" w:hAnsi="Times New Roman" w:cs="Times New Roman"/>
          <w:sz w:val="20"/>
          <w:szCs w:val="20"/>
        </w:rPr>
      </w:pPr>
      <w:r w:rsidRPr="00045AAE">
        <w:rPr>
          <w:rFonts w:ascii="Times New Roman" w:hAnsi="Times New Roman" w:cs="Times New Roman"/>
          <w:sz w:val="20"/>
          <w:szCs w:val="20"/>
        </w:rPr>
        <w:t>Na výuce s</w:t>
      </w:r>
      <w:r w:rsidR="002A773C" w:rsidRPr="00045AAE">
        <w:rPr>
          <w:rFonts w:ascii="Times New Roman" w:hAnsi="Times New Roman" w:cs="Times New Roman"/>
          <w:sz w:val="20"/>
          <w:szCs w:val="20"/>
        </w:rPr>
        <w:t>e podílí široký tým lektorů z Ústavu veřejného zdravotnictví a práva, Kliniky anesteziologie, resuscitace a Intenzivní medicíny a Foniatrické kliniky.  Další významnou součástí je organizace týdenních stáží na pracovištích Foniatrické kliniky, které jsou již organizačně připravovány na jarní měsíce příštího roku a v současnosti zvládáme přesun přednáškové činnosti na distanční výuku</w:t>
      </w:r>
      <w:r w:rsidRPr="00045AAE">
        <w:rPr>
          <w:rFonts w:ascii="Times New Roman" w:hAnsi="Times New Roman" w:cs="Times New Roman"/>
          <w:sz w:val="20"/>
          <w:szCs w:val="20"/>
        </w:rPr>
        <w:t xml:space="preserve"> (do konce roku 2020), přesun praktické výuky 2. části modulu 1. pomoci na počátek roku 2021 i zapojení studentů do počátku jich praxe na pracovištích oboru v rámci celé ČR.</w:t>
      </w:r>
    </w:p>
    <w:p w:rsidR="00045AAE" w:rsidRDefault="00045AAE" w:rsidP="00045A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Kurz je plně obsazený i pro</w:t>
      </w:r>
      <w:r w:rsidR="00321747" w:rsidRPr="00045A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další ročník</w:t>
      </w:r>
      <w:r w:rsidR="00321747" w:rsidRPr="00045AAE">
        <w:rPr>
          <w:rFonts w:ascii="Times New Roman" w:hAnsi="Times New Roman" w:cs="Times New Roman"/>
          <w:sz w:val="20"/>
          <w:szCs w:val="20"/>
        </w:rPr>
        <w:t xml:space="preserve">, zájem o jeho absolvování je adekvátní 1. </w:t>
      </w:r>
      <w:proofErr w:type="gramStart"/>
      <w:r w:rsidR="00D61C6D" w:rsidRPr="00045AAE">
        <w:rPr>
          <w:rFonts w:ascii="Times New Roman" w:hAnsi="Times New Roman" w:cs="Times New Roman"/>
          <w:sz w:val="20"/>
          <w:szCs w:val="20"/>
        </w:rPr>
        <w:t>r</w:t>
      </w:r>
      <w:r w:rsidR="00321747" w:rsidRPr="00045AAE">
        <w:rPr>
          <w:rFonts w:ascii="Times New Roman" w:hAnsi="Times New Roman" w:cs="Times New Roman"/>
          <w:sz w:val="20"/>
          <w:szCs w:val="20"/>
        </w:rPr>
        <w:t>.  programu</w:t>
      </w:r>
      <w:proofErr w:type="gramEnd"/>
      <w:r w:rsidR="000C737C">
        <w:rPr>
          <w:rFonts w:ascii="Times New Roman" w:hAnsi="Times New Roman" w:cs="Times New Roman"/>
          <w:sz w:val="20"/>
          <w:szCs w:val="20"/>
        </w:rPr>
        <w:t xml:space="preserve">, </w:t>
      </w:r>
      <w:r w:rsidR="00321747" w:rsidRPr="00045AAE">
        <w:rPr>
          <w:rFonts w:ascii="Times New Roman" w:hAnsi="Times New Roman" w:cs="Times New Roman"/>
          <w:sz w:val="20"/>
          <w:szCs w:val="20"/>
        </w:rPr>
        <w:t xml:space="preserve"> lze očekávat jeho výrazně vzestupnou tendenci. Foniatrická klinika je v současnosti plně organizačně</w:t>
      </w:r>
      <w:r>
        <w:rPr>
          <w:rFonts w:ascii="Times New Roman" w:hAnsi="Times New Roman" w:cs="Times New Roman"/>
          <w:sz w:val="20"/>
          <w:szCs w:val="20"/>
        </w:rPr>
        <w:t xml:space="preserve"> připravena pro vedení výuky i stáží</w:t>
      </w:r>
      <w:r w:rsidR="00321747" w:rsidRPr="00045AAE">
        <w:rPr>
          <w:rFonts w:ascii="Times New Roman" w:hAnsi="Times New Roman" w:cs="Times New Roman"/>
          <w:sz w:val="20"/>
          <w:szCs w:val="20"/>
        </w:rPr>
        <w:t>, proběhla rekonstrukce další výukové učebny kliniky pro 20 studentů (mimo již stávající velké posluchárny) a rekonstrukce části ambulantního provozu klinické logopedie, pro zabezpečení odborných stáží logopedů v </w:t>
      </w:r>
      <w:proofErr w:type="gramStart"/>
      <w:r w:rsidR="00321747" w:rsidRPr="00045AAE">
        <w:rPr>
          <w:rFonts w:ascii="Times New Roman" w:hAnsi="Times New Roman" w:cs="Times New Roman"/>
          <w:sz w:val="20"/>
          <w:szCs w:val="20"/>
        </w:rPr>
        <w:t>AKK</w:t>
      </w:r>
      <w:proofErr w:type="gramEnd"/>
      <w:r w:rsidR="00321747" w:rsidRPr="00045AAE">
        <w:rPr>
          <w:rFonts w:ascii="Times New Roman" w:hAnsi="Times New Roman" w:cs="Times New Roman"/>
          <w:sz w:val="20"/>
          <w:szCs w:val="20"/>
        </w:rPr>
        <w:t xml:space="preserve"> i specializačním vzdělávání. </w:t>
      </w:r>
      <w:r w:rsidR="00D61C6D" w:rsidRPr="00045AA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oto zázemí je plně odpovídající</w:t>
      </w:r>
      <w:r w:rsidR="00D61C6D" w:rsidRPr="00045AAE">
        <w:rPr>
          <w:rFonts w:ascii="Times New Roman" w:hAnsi="Times New Roman" w:cs="Times New Roman"/>
          <w:sz w:val="20"/>
          <w:szCs w:val="20"/>
        </w:rPr>
        <w:t xml:space="preserve"> i se zabezpečením připravovaného certifikovaného kurzu „Poradenský a psychoterapeutický přístup v praxi klinického logopeda</w:t>
      </w:r>
      <w:r w:rsidR="000C737C">
        <w:rPr>
          <w:rFonts w:ascii="Times New Roman" w:hAnsi="Times New Roman" w:cs="Times New Roman"/>
          <w:sz w:val="20"/>
          <w:szCs w:val="20"/>
        </w:rPr>
        <w:t>“, prakticky zaměřeného</w:t>
      </w:r>
      <w:r w:rsidR="00D61C6D" w:rsidRPr="00045AAE">
        <w:rPr>
          <w:rFonts w:ascii="Times New Roman" w:hAnsi="Times New Roman" w:cs="Times New Roman"/>
          <w:sz w:val="20"/>
          <w:szCs w:val="20"/>
        </w:rPr>
        <w:t xml:space="preserve"> program</w:t>
      </w:r>
      <w:r w:rsidR="000C737C">
        <w:rPr>
          <w:rFonts w:ascii="Times New Roman" w:hAnsi="Times New Roman" w:cs="Times New Roman"/>
          <w:sz w:val="20"/>
          <w:szCs w:val="20"/>
        </w:rPr>
        <w:t>u</w:t>
      </w:r>
      <w:r w:rsidR="00D61C6D" w:rsidRPr="00045AAE">
        <w:rPr>
          <w:rFonts w:ascii="Times New Roman" w:hAnsi="Times New Roman" w:cs="Times New Roman"/>
          <w:sz w:val="20"/>
          <w:szCs w:val="20"/>
        </w:rPr>
        <w:t xml:space="preserve"> specifických poradenských a terape</w:t>
      </w:r>
      <w:r>
        <w:rPr>
          <w:rFonts w:ascii="Times New Roman" w:hAnsi="Times New Roman" w:cs="Times New Roman"/>
          <w:sz w:val="20"/>
          <w:szCs w:val="20"/>
        </w:rPr>
        <w:t xml:space="preserve">utických dovedností a poznatků. </w:t>
      </w:r>
    </w:p>
    <w:p w:rsidR="000C737C" w:rsidRPr="00045AAE" w:rsidRDefault="000C737C" w:rsidP="00045A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proofErr w:type="gramStart"/>
      <w:r>
        <w:rPr>
          <w:rFonts w:ascii="Times New Roman" w:hAnsi="Times New Roman" w:cs="Times New Roman"/>
          <w:sz w:val="20"/>
          <w:szCs w:val="20"/>
        </w:rPr>
        <w:t>10.  2020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doc. PaedDr. Karel Neubauer, Ph.D., Foniatrická kl. </w:t>
      </w:r>
      <w:proofErr w:type="gramStart"/>
      <w:r>
        <w:rPr>
          <w:rFonts w:ascii="Times New Roman" w:hAnsi="Times New Roman" w:cs="Times New Roman"/>
          <w:sz w:val="20"/>
          <w:szCs w:val="20"/>
        </w:rPr>
        <w:t>VFN a 1.LF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UK</w:t>
      </w:r>
    </w:p>
    <w:sectPr w:rsidR="000C737C" w:rsidRPr="0004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1"/>
    <w:rsid w:val="00014901"/>
    <w:rsid w:val="0002523A"/>
    <w:rsid w:val="00045AAE"/>
    <w:rsid w:val="000C737C"/>
    <w:rsid w:val="00136265"/>
    <w:rsid w:val="00252DED"/>
    <w:rsid w:val="002A773C"/>
    <w:rsid w:val="00321747"/>
    <w:rsid w:val="004D40C6"/>
    <w:rsid w:val="007015B3"/>
    <w:rsid w:val="008723E7"/>
    <w:rsid w:val="008D379A"/>
    <w:rsid w:val="00BD5881"/>
    <w:rsid w:val="00D61C6D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Karel-asus</dc:creator>
  <cp:keywords/>
  <dc:description/>
  <cp:lastModifiedBy>Karel-asus</cp:lastModifiedBy>
  <cp:revision>3</cp:revision>
  <dcterms:created xsi:type="dcterms:W3CDTF">2020-10-25T16:01:00Z</dcterms:created>
  <dcterms:modified xsi:type="dcterms:W3CDTF">2020-10-25T18:26:00Z</dcterms:modified>
</cp:coreProperties>
</file>