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14D59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C14D59" w:rsidRDefault="00C14D59" w:rsidP="00C14D59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DĚTSKÉ LÉKAŘSTVÍ</w:t>
            </w:r>
          </w:p>
        </w:tc>
      </w:tr>
      <w:tr w:rsidR="00C14D59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C14D59" w:rsidRDefault="00C14D59" w:rsidP="00C14D59">
            <w:r>
              <w:rPr>
                <w:color w:val="000000" w:themeColor="text1"/>
                <w:sz w:val="24"/>
                <w:szCs w:val="24"/>
              </w:rPr>
              <w:t xml:space="preserve">Termín konání: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18.5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. – 19.5.2020</w:t>
            </w:r>
          </w:p>
        </w:tc>
      </w:tr>
      <w:tr w:rsidR="00C14D59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C14D59" w:rsidRDefault="00C14D59" w:rsidP="00C14D59">
            <w:r w:rsidRPr="00CC189D">
              <w:rPr>
                <w:color w:val="000000" w:themeColor="text1"/>
                <w:sz w:val="24"/>
                <w:szCs w:val="24"/>
              </w:rPr>
              <w:t>Místo konání: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K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 xml:space="preserve">linika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dětského a dorostového lékařství </w:t>
            </w:r>
            <w:r w:rsidRPr="00691FA4">
              <w:rPr>
                <w:b/>
                <w:color w:val="000000" w:themeColor="text1"/>
                <w:sz w:val="24"/>
                <w:szCs w:val="24"/>
              </w:rPr>
              <w:t>1. LF UK a Všeobecné fakultní nemocnice v Praze</w:t>
            </w:r>
          </w:p>
        </w:tc>
      </w:tr>
      <w:tr w:rsidR="00C14D59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C14D59" w:rsidRDefault="00C14D59" w:rsidP="00C14D59">
            <w:r>
              <w:rPr>
                <w:color w:val="000000" w:themeColor="text1"/>
                <w:sz w:val="24"/>
                <w:szCs w:val="24"/>
              </w:rPr>
              <w:t xml:space="preserve">Garant oboru: </w:t>
            </w:r>
            <w:r>
              <w:rPr>
                <w:b/>
                <w:sz w:val="24"/>
                <w:szCs w:val="24"/>
              </w:rPr>
              <w:t>prof. MUDr. Tomáš Honzík, Ph.D., přednosta kliniky</w:t>
            </w:r>
          </w:p>
        </w:tc>
      </w:tr>
      <w:tr w:rsidR="00BE414B" w:rsidTr="003B0417">
        <w:trPr>
          <w:trHeight w:val="567"/>
        </w:trPr>
        <w:tc>
          <w:tcPr>
            <w:tcW w:w="9640" w:type="dxa"/>
            <w:shd w:val="clear" w:color="auto" w:fill="9CC2E5" w:themeFill="accent1" w:themeFillTint="99"/>
            <w:vAlign w:val="center"/>
          </w:tcPr>
          <w:p w:rsidR="00BE414B" w:rsidRDefault="00BE414B">
            <w:r w:rsidRPr="0018363A">
              <w:rPr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 xml:space="preserve">:          Mgr. Radka </w:t>
            </w:r>
            <w:proofErr w:type="spellStart"/>
            <w:r>
              <w:rPr>
                <w:sz w:val="24"/>
                <w:szCs w:val="24"/>
              </w:rPr>
              <w:t>Stříbná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hyperlink r:id="rId7" w:history="1">
              <w:r w:rsidRPr="006425DE">
                <w:rPr>
                  <w:rStyle w:val="Hypertextovodkaz"/>
                  <w:sz w:val="24"/>
                  <w:szCs w:val="24"/>
                </w:rPr>
                <w:t>radka.stribna@lf1.cuni.cz</w:t>
              </w:r>
            </w:hyperlink>
            <w:r>
              <w:rPr>
                <w:sz w:val="24"/>
                <w:szCs w:val="24"/>
              </w:rPr>
              <w:t xml:space="preserve">                 224 964 304</w:t>
            </w:r>
          </w:p>
        </w:tc>
      </w:tr>
    </w:tbl>
    <w:p w:rsidR="006E3C5D" w:rsidRDefault="00BE414B" w:rsidP="000F2531">
      <w:pPr>
        <w:spacing w:before="240" w:after="120" w:line="240" w:lineRule="auto"/>
        <w:ind w:left="-284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ODEVZDÁNÍ PŘIHLÁŠKY NEJPOZDĚJI 90 DNÍ PŘED ATESTACÍ, TJ. DO </w:t>
      </w:r>
      <w:proofErr w:type="gramStart"/>
      <w:r w:rsidR="00C14D59">
        <w:rPr>
          <w:b/>
          <w:color w:val="2E74B5" w:themeColor="accent1" w:themeShade="BF"/>
          <w:sz w:val="24"/>
          <w:szCs w:val="24"/>
        </w:rPr>
        <w:t>1</w:t>
      </w:r>
      <w:r w:rsidR="000F2531">
        <w:rPr>
          <w:b/>
          <w:color w:val="2E74B5" w:themeColor="accent1" w:themeShade="BF"/>
          <w:sz w:val="24"/>
          <w:szCs w:val="24"/>
        </w:rPr>
        <w:t>9</w:t>
      </w:r>
      <w:r>
        <w:rPr>
          <w:b/>
          <w:color w:val="2E74B5" w:themeColor="accent1" w:themeShade="BF"/>
          <w:sz w:val="24"/>
          <w:szCs w:val="24"/>
        </w:rPr>
        <w:t>.</w:t>
      </w:r>
      <w:r w:rsidR="00C14D59">
        <w:rPr>
          <w:b/>
          <w:color w:val="2E74B5" w:themeColor="accent1" w:themeShade="BF"/>
          <w:sz w:val="24"/>
          <w:szCs w:val="24"/>
        </w:rPr>
        <w:t>2</w:t>
      </w:r>
      <w:r>
        <w:rPr>
          <w:b/>
          <w:color w:val="2E74B5" w:themeColor="accent1" w:themeShade="BF"/>
          <w:sz w:val="24"/>
          <w:szCs w:val="24"/>
        </w:rPr>
        <w:t>.20</w:t>
      </w:r>
      <w:r w:rsidR="000F2531">
        <w:rPr>
          <w:b/>
          <w:color w:val="2E74B5" w:themeColor="accent1" w:themeShade="BF"/>
          <w:sz w:val="24"/>
          <w:szCs w:val="24"/>
        </w:rPr>
        <w:t>20</w:t>
      </w:r>
      <w:proofErr w:type="gramEnd"/>
      <w:r w:rsidR="00316BEC">
        <w:rPr>
          <w:b/>
          <w:color w:val="2E74B5" w:themeColor="accent1" w:themeShade="BF"/>
          <w:sz w:val="24"/>
          <w:szCs w:val="24"/>
        </w:rPr>
        <w:t xml:space="preserve"> NA ADRESU: </w:t>
      </w:r>
      <w:r w:rsidR="00316BEC" w:rsidRPr="00886209">
        <w:rPr>
          <w:i/>
          <w:color w:val="2E74B5" w:themeColor="accent1" w:themeShade="BF"/>
          <w:sz w:val="24"/>
          <w:szCs w:val="24"/>
        </w:rPr>
        <w:t>Děkanát 1. LF UK</w:t>
      </w:r>
      <w:r w:rsidR="00316BEC">
        <w:rPr>
          <w:i/>
          <w:color w:val="2E74B5" w:themeColor="accent1" w:themeShade="BF"/>
          <w:sz w:val="24"/>
          <w:szCs w:val="24"/>
        </w:rPr>
        <w:t>,</w:t>
      </w:r>
      <w:r w:rsidR="00316BEC" w:rsidRPr="00886209">
        <w:rPr>
          <w:i/>
          <w:color w:val="2E74B5" w:themeColor="accent1" w:themeShade="BF"/>
          <w:sz w:val="24"/>
          <w:szCs w:val="24"/>
        </w:rPr>
        <w:t xml:space="preserve"> Oddělení specializačního a celoživotního vzdělávání, Kateřinská 32, 121 08 Praha 2</w:t>
      </w:r>
    </w:p>
    <w:p w:rsidR="00BE414B" w:rsidRPr="003B0417" w:rsidRDefault="00BE414B" w:rsidP="00CA1990">
      <w:pPr>
        <w:spacing w:before="240" w:after="120" w:line="240" w:lineRule="auto"/>
        <w:ind w:hanging="284"/>
        <w:rPr>
          <w:b/>
          <w:color w:val="2E74B5" w:themeColor="accent1" w:themeShade="BF"/>
          <w:sz w:val="24"/>
          <w:szCs w:val="24"/>
        </w:rPr>
      </w:pPr>
      <w:r w:rsidRPr="007B57B2">
        <w:rPr>
          <w:b/>
          <w:sz w:val="24"/>
          <w:szCs w:val="24"/>
        </w:rPr>
        <w:t>PŘEDPOKLAD PŘÍSTUPU K ATESTAČNÍ ZKOUŠCE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SPLNĚNÍ VŠECH POŽADAVKŮ NA POVINNOU PRAXI, VÝKONY A TEORETICKOU ČÁST VZDĚLÁVACÍHO PROGRAMU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POTVRZENÍ O PROVEDENÝCH VÝKONECH (</w:t>
      </w:r>
      <w:proofErr w:type="spellStart"/>
      <w:r>
        <w:rPr>
          <w:sz w:val="24"/>
          <w:szCs w:val="24"/>
        </w:rPr>
        <w:t>logbook</w:t>
      </w:r>
      <w:proofErr w:type="spellEnd"/>
      <w:r>
        <w:rPr>
          <w:sz w:val="24"/>
          <w:szCs w:val="24"/>
        </w:rPr>
        <w:t>)</w:t>
      </w:r>
    </w:p>
    <w:p w:rsidR="00BE414B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ABSOLVOVÁNÍ PRAXE NA AKREDITOVANÝCH ZAŘÍZENÍCH (průkaz odbornosti a </w:t>
      </w:r>
      <w:proofErr w:type="spellStart"/>
      <w:r>
        <w:rPr>
          <w:sz w:val="24"/>
          <w:szCs w:val="24"/>
        </w:rPr>
        <w:t>logbook</w:t>
      </w:r>
      <w:proofErr w:type="spellEnd"/>
      <w:r>
        <w:rPr>
          <w:sz w:val="24"/>
          <w:szCs w:val="24"/>
        </w:rPr>
        <w:t>)</w:t>
      </w:r>
    </w:p>
    <w:p w:rsidR="003B0417" w:rsidRDefault="00BE414B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 w:rsidRPr="00BE414B">
        <w:rPr>
          <w:sz w:val="24"/>
          <w:szCs w:val="24"/>
        </w:rPr>
        <w:t>ABSOLVOVÁNÍ POVINNÝCH KURZŮ A STÁŽÍ</w:t>
      </w:r>
    </w:p>
    <w:p w:rsidR="00316BEC" w:rsidRDefault="00316BEC" w:rsidP="003B041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PŘEDLOŽENÍ </w:t>
      </w:r>
      <w:r w:rsidR="00691FA4">
        <w:rPr>
          <w:sz w:val="24"/>
          <w:szCs w:val="24"/>
        </w:rPr>
        <w:t>ATESTAČNÍ</w:t>
      </w:r>
      <w:r>
        <w:rPr>
          <w:sz w:val="24"/>
          <w:szCs w:val="24"/>
        </w:rPr>
        <w:t xml:space="preserve"> PRÁCE</w:t>
      </w:r>
      <w:r w:rsidR="004B6D59">
        <w:rPr>
          <w:sz w:val="24"/>
          <w:szCs w:val="24"/>
        </w:rPr>
        <w:t xml:space="preserve"> (KAZUISTIKY</w:t>
      </w:r>
      <w:r w:rsidR="009644D3">
        <w:rPr>
          <w:sz w:val="24"/>
          <w:szCs w:val="24"/>
        </w:rPr>
        <w:t xml:space="preserve"> ČI PUBLIKACE</w:t>
      </w:r>
      <w:r w:rsidR="004B6D59">
        <w:rPr>
          <w:sz w:val="24"/>
          <w:szCs w:val="24"/>
        </w:rPr>
        <w:t>)</w:t>
      </w:r>
      <w:r w:rsidR="0025699E" w:rsidRPr="0025699E">
        <w:rPr>
          <w:sz w:val="24"/>
          <w:szCs w:val="24"/>
        </w:rPr>
        <w:t xml:space="preserve"> </w:t>
      </w:r>
      <w:r w:rsidR="0025699E">
        <w:rPr>
          <w:sz w:val="24"/>
          <w:szCs w:val="24"/>
        </w:rPr>
        <w:t>DLE VP 2005 A 2009</w:t>
      </w:r>
    </w:p>
    <w:p w:rsidR="003B0417" w:rsidRDefault="003B0417" w:rsidP="003B0417">
      <w:pPr>
        <w:pStyle w:val="Odstavecseseznamem"/>
        <w:spacing w:after="120" w:line="240" w:lineRule="auto"/>
        <w:ind w:hanging="1004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6649" w:rsidRDefault="00DF6649" w:rsidP="00DF6649">
      <w:pPr>
        <w:pStyle w:val="Odstavecseseznamem"/>
        <w:spacing w:after="120" w:line="240" w:lineRule="auto"/>
        <w:ind w:hanging="1004"/>
        <w:rPr>
          <w:sz w:val="24"/>
          <w:szCs w:val="24"/>
        </w:rPr>
      </w:pPr>
      <w:r w:rsidRPr="003B0417"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VZDĚLÁVACÍ PROGRAM</w:t>
      </w:r>
      <w:r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3B0417">
        <w:rPr>
          <w:b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DF6649" w:rsidTr="00CA67F6">
        <w:tc>
          <w:tcPr>
            <w:tcW w:w="9498" w:type="dxa"/>
          </w:tcPr>
          <w:p w:rsidR="00DF6649" w:rsidRPr="006E3C5D" w:rsidRDefault="00DF6649" w:rsidP="00CA67F6">
            <w:pPr>
              <w:spacing w:before="40"/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color w:val="2E74B5" w:themeColor="accent1" w:themeShade="BF"/>
                <w:sz w:val="24"/>
                <w:szCs w:val="24"/>
                <w:u w:val="single"/>
              </w:rPr>
              <w:t>Povinné vzdělávací aktivity</w:t>
            </w:r>
          </w:p>
          <w:p w:rsidR="00DF6649" w:rsidRPr="00CC3179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color w:val="2E74B5" w:themeColor="accent1" w:themeShade="BF"/>
                <w:sz w:val="28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Kurz LÉKAŘSKÁ PRVNÍ POMOC </w:t>
            </w:r>
          </w:p>
          <w:p w:rsidR="00DF6649" w:rsidRPr="0016640A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 w:rsidRPr="00941CE8">
              <w:rPr>
                <w:sz w:val="24"/>
                <w:szCs w:val="24"/>
              </w:rPr>
              <w:t xml:space="preserve">Kurz </w:t>
            </w:r>
            <w:r w:rsidRPr="00941CE8">
              <w:rPr>
                <w:color w:val="000000"/>
                <w:sz w:val="24"/>
                <w:szCs w:val="24"/>
              </w:rPr>
              <w:t>ZÁKLADY ZDRAVOTNICKÉ LEGISLATIVY</w:t>
            </w:r>
            <w:r>
              <w:rPr>
                <w:sz w:val="24"/>
                <w:szCs w:val="24"/>
              </w:rPr>
              <w:t xml:space="preserve">, ETIKY A KOMUNIKACE </w:t>
            </w:r>
          </w:p>
          <w:p w:rsidR="00DF6649" w:rsidRPr="00C14D59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 PREVENCE ŠKODLIVÉHO UŽÍVÁNÍ NÁVYKOVÝCH LÁTEK A LÉČBA ZÁVISLOSTÍ </w:t>
            </w:r>
          </w:p>
          <w:p w:rsidR="00C14D59" w:rsidRPr="0016640A" w:rsidRDefault="00C14D5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Kurz RADIAČNÍ OCHRANA</w:t>
            </w:r>
          </w:p>
          <w:p w:rsidR="00DF6649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ZÁKLADY DĚTSKÉHO LÉKAŘSTVÍ</w:t>
            </w:r>
            <w:r w:rsidRPr="00DF6649">
              <w:rPr>
                <w:sz w:val="24"/>
                <w:szCs w:val="24"/>
              </w:rPr>
              <w:t xml:space="preserve"> </w:t>
            </w:r>
          </w:p>
          <w:p w:rsidR="005279F7" w:rsidRPr="00670700" w:rsidRDefault="005279F7" w:rsidP="005279F7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70700">
              <w:rPr>
                <w:sz w:val="24"/>
                <w:szCs w:val="24"/>
              </w:rPr>
              <w:t>urz</w:t>
            </w:r>
            <w:r>
              <w:rPr>
                <w:sz w:val="24"/>
                <w:szCs w:val="24"/>
              </w:rPr>
              <w:t xml:space="preserve"> OČKOVÁNÍ V PRAXI PRAKTICKÉHO LÉKAŘE PRO DĚTI A DOROST </w:t>
            </w:r>
            <w:r w:rsidRPr="00670700">
              <w:rPr>
                <w:i/>
                <w:sz w:val="24"/>
                <w:szCs w:val="24"/>
              </w:rPr>
              <w:t xml:space="preserve">(povinné pro lékaře absolvující praxi </w:t>
            </w:r>
            <w:proofErr w:type="gramStart"/>
            <w:r w:rsidRPr="00670700">
              <w:rPr>
                <w:i/>
                <w:sz w:val="24"/>
                <w:szCs w:val="24"/>
              </w:rPr>
              <w:t>2.2. e) povinná</w:t>
            </w:r>
            <w:proofErr w:type="gramEnd"/>
            <w:r w:rsidRPr="00670700">
              <w:rPr>
                <w:i/>
                <w:sz w:val="24"/>
                <w:szCs w:val="24"/>
              </w:rPr>
              <w:t xml:space="preserve"> odborná doplňková praxe v oboru pediatrie – praktické lékařství pro děti a dorost v délce 6 měsíců</w:t>
            </w:r>
            <w:r w:rsidR="0054223A">
              <w:rPr>
                <w:i/>
                <w:sz w:val="24"/>
                <w:szCs w:val="24"/>
              </w:rPr>
              <w:t xml:space="preserve"> </w:t>
            </w:r>
            <w:r w:rsidR="0054223A" w:rsidRPr="0054223A">
              <w:rPr>
                <w:sz w:val="24"/>
                <w:szCs w:val="24"/>
              </w:rPr>
              <w:t>dle VP Pediatrie vydaného ve Věstníku MZ ČR 3/2019</w:t>
            </w:r>
            <w:r w:rsidRPr="0054223A">
              <w:rPr>
                <w:i/>
                <w:sz w:val="24"/>
                <w:szCs w:val="24"/>
              </w:rPr>
              <w:t>)</w:t>
            </w:r>
          </w:p>
          <w:p w:rsidR="005279F7" w:rsidRPr="00DF6649" w:rsidRDefault="005279F7" w:rsidP="005279F7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70700">
              <w:rPr>
                <w:sz w:val="24"/>
                <w:szCs w:val="24"/>
              </w:rPr>
              <w:t>urz</w:t>
            </w:r>
            <w:r>
              <w:rPr>
                <w:sz w:val="24"/>
                <w:szCs w:val="24"/>
              </w:rPr>
              <w:t xml:space="preserve"> RACIONÁLNÍ ANTIBIOTICKÁ LÉČBA V ORDINACI PRAKTICKÉHO LÉKAŘE PRO DĚTI A DOROST </w:t>
            </w:r>
            <w:r w:rsidRPr="00670700">
              <w:rPr>
                <w:i/>
                <w:sz w:val="24"/>
                <w:szCs w:val="24"/>
              </w:rPr>
              <w:t xml:space="preserve">(povinné pro lékaře absolvující praxi </w:t>
            </w:r>
            <w:proofErr w:type="gramStart"/>
            <w:r w:rsidRPr="00670700">
              <w:rPr>
                <w:i/>
                <w:sz w:val="24"/>
                <w:szCs w:val="24"/>
              </w:rPr>
              <w:t>2.2. e) povinná</w:t>
            </w:r>
            <w:proofErr w:type="gramEnd"/>
            <w:r w:rsidRPr="00670700">
              <w:rPr>
                <w:i/>
                <w:sz w:val="24"/>
                <w:szCs w:val="24"/>
              </w:rPr>
              <w:t xml:space="preserve"> odborná doplňková praxe v oboru pediatrie – praktické lékařství pro děti a dorost v délce 6 měsíců</w:t>
            </w:r>
            <w:r w:rsidR="0054223A">
              <w:rPr>
                <w:i/>
                <w:sz w:val="24"/>
                <w:szCs w:val="24"/>
              </w:rPr>
              <w:t xml:space="preserve"> </w:t>
            </w:r>
            <w:r w:rsidR="0054223A" w:rsidRPr="0054223A">
              <w:rPr>
                <w:sz w:val="24"/>
                <w:szCs w:val="24"/>
              </w:rPr>
              <w:t>dle VP Pediatrie vydaného ve Věstníku MZ ČR 3/2019</w:t>
            </w:r>
            <w:r w:rsidR="0054223A" w:rsidRPr="0054223A">
              <w:rPr>
                <w:i/>
                <w:sz w:val="24"/>
                <w:szCs w:val="24"/>
              </w:rPr>
              <w:t>)</w:t>
            </w:r>
          </w:p>
          <w:p w:rsidR="00DF6649" w:rsidRPr="006E3C5D" w:rsidRDefault="00DF6649" w:rsidP="00CA67F6">
            <w:pPr>
              <w:spacing w:before="240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</w:t>
            </w:r>
            <w:r w:rsidRPr="008D0C0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práce</w:t>
            </w:r>
            <w:r w:rsidR="002752C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0700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(kazuistika či publikace) </w:t>
            </w:r>
            <w:r w:rsidR="002752C3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viz pokyny níže</w:t>
            </w:r>
          </w:p>
          <w:p w:rsidR="00DF6649" w:rsidRPr="001B4EA2" w:rsidRDefault="00DF6649" w:rsidP="00DF6649">
            <w:pPr>
              <w:pStyle w:val="Odstavecseseznamem"/>
              <w:numPr>
                <w:ilvl w:val="0"/>
                <w:numId w:val="2"/>
              </w:numPr>
              <w:spacing w:before="120"/>
              <w:ind w:left="454" w:hanging="425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Atestační práce </w:t>
            </w:r>
            <w:r w:rsidR="00670700">
              <w:rPr>
                <w:sz w:val="24"/>
                <w:szCs w:val="24"/>
              </w:rPr>
              <w:t xml:space="preserve">(kazuistika či publikace) </w:t>
            </w:r>
            <w:r w:rsidRPr="00723A9A">
              <w:rPr>
                <w:sz w:val="24"/>
                <w:szCs w:val="24"/>
              </w:rPr>
              <w:t xml:space="preserve">musí být </w:t>
            </w:r>
            <w:r>
              <w:rPr>
                <w:sz w:val="24"/>
                <w:szCs w:val="24"/>
              </w:rPr>
              <w:t>odevzdána</w:t>
            </w:r>
            <w:r w:rsidRPr="00723A9A">
              <w:rPr>
                <w:sz w:val="24"/>
                <w:szCs w:val="24"/>
              </w:rPr>
              <w:t xml:space="preserve"> </w:t>
            </w:r>
            <w:r w:rsidR="002752C3">
              <w:rPr>
                <w:b/>
                <w:sz w:val="24"/>
                <w:szCs w:val="24"/>
              </w:rPr>
              <w:t>nejpozději</w:t>
            </w:r>
            <w:r>
              <w:rPr>
                <w:b/>
                <w:sz w:val="24"/>
                <w:szCs w:val="24"/>
              </w:rPr>
              <w:t xml:space="preserve"> do </w:t>
            </w:r>
            <w:proofErr w:type="gramStart"/>
            <w:r w:rsidR="009644D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9644D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.2020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052C5">
              <w:rPr>
                <w:sz w:val="24"/>
                <w:szCs w:val="24"/>
              </w:rPr>
              <w:t>na uvedenou adresu (</w:t>
            </w:r>
            <w:r w:rsidR="00B052C5" w:rsidRPr="00B052C5">
              <w:rPr>
                <w:i/>
                <w:sz w:val="24"/>
                <w:szCs w:val="24"/>
              </w:rPr>
              <w:t>Děkanát 1. LF UK, Oddělení specializačního a celoživotního vzdělávání, Kateřinská 32, 121 08 Praha 2</w:t>
            </w:r>
            <w:r w:rsidR="00B052C5">
              <w:rPr>
                <w:i/>
                <w:sz w:val="24"/>
                <w:szCs w:val="24"/>
              </w:rPr>
              <w:t>)</w:t>
            </w:r>
          </w:p>
          <w:p w:rsidR="00DF6649" w:rsidRDefault="00DF6649" w:rsidP="00CA67F6">
            <w:pPr>
              <w:rPr>
                <w:rFonts w:cs="Arial"/>
                <w:sz w:val="24"/>
                <w:szCs w:val="24"/>
              </w:rPr>
            </w:pPr>
          </w:p>
          <w:p w:rsidR="00C9352A" w:rsidRDefault="00C9352A" w:rsidP="00CA67F6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DF6649" w:rsidRDefault="00DF6649" w:rsidP="00CA67F6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EA2"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Atestační zkouška</w:t>
            </w:r>
          </w:p>
          <w:p w:rsidR="00DF6649" w:rsidRPr="00DD3D36" w:rsidRDefault="00DF6649" w:rsidP="00CA67F6">
            <w:pPr>
              <w:rPr>
                <w:color w:val="2E74B5" w:themeColor="accent1" w:themeShade="BF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Praktická část </w:t>
            </w:r>
            <w:r w:rsidRPr="00DD3D3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B6F05">
              <w:rPr>
                <w:sz w:val="24"/>
                <w:szCs w:val="24"/>
              </w:rPr>
              <w:t>vyšetření pacienta, diagn</w:t>
            </w:r>
            <w:r w:rsidR="009644D3">
              <w:rPr>
                <w:sz w:val="24"/>
                <w:szCs w:val="24"/>
              </w:rPr>
              <w:t>ostika,</w:t>
            </w:r>
            <w:r w:rsidR="00A871FC">
              <w:rPr>
                <w:sz w:val="24"/>
                <w:szCs w:val="24"/>
              </w:rPr>
              <w:t xml:space="preserve"> diferenciální diagn</w:t>
            </w:r>
            <w:r w:rsidR="009644D3">
              <w:rPr>
                <w:sz w:val="24"/>
                <w:szCs w:val="24"/>
              </w:rPr>
              <w:t>ostika,</w:t>
            </w:r>
            <w:r w:rsidR="00A871FC">
              <w:rPr>
                <w:sz w:val="24"/>
                <w:szCs w:val="24"/>
              </w:rPr>
              <w:t xml:space="preserve"> </w:t>
            </w:r>
            <w:r w:rsidR="009644D3">
              <w:rPr>
                <w:sz w:val="24"/>
                <w:szCs w:val="24"/>
              </w:rPr>
              <w:t>vyšetřovací postup, navržená léčba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F6649" w:rsidRPr="00A871FC" w:rsidRDefault="00DF6649" w:rsidP="009644D3">
            <w:pPr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7F1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Teoretická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část – </w:t>
            </w:r>
            <w:r w:rsidR="00DB6F05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D3D36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odborné otázky</w:t>
            </w:r>
          </w:p>
        </w:tc>
      </w:tr>
    </w:tbl>
    <w:p w:rsidR="009644D3" w:rsidRDefault="009644D3" w:rsidP="005279F7">
      <w:pPr>
        <w:rPr>
          <w:b/>
          <w:sz w:val="24"/>
          <w:szCs w:val="24"/>
        </w:rPr>
      </w:pPr>
    </w:p>
    <w:p w:rsidR="009644D3" w:rsidRPr="005279F7" w:rsidRDefault="006E3C5D" w:rsidP="005279F7">
      <w:pPr>
        <w:ind w:left="-284"/>
        <w:rPr>
          <w:b/>
          <w:sz w:val="24"/>
          <w:szCs w:val="24"/>
        </w:rPr>
      </w:pPr>
      <w:r w:rsidRPr="008635F5">
        <w:rPr>
          <w:b/>
          <w:sz w:val="24"/>
          <w:szCs w:val="24"/>
        </w:rPr>
        <w:t>POŽADAVKY NA ATESTAČNÍ PRÁCI</w:t>
      </w:r>
      <w:r w:rsidR="00847DAA">
        <w:rPr>
          <w:b/>
          <w:sz w:val="24"/>
          <w:szCs w:val="24"/>
        </w:rPr>
        <w:t xml:space="preserve"> </w:t>
      </w:r>
      <w:r w:rsidR="009644D3">
        <w:rPr>
          <w:b/>
          <w:sz w:val="24"/>
          <w:szCs w:val="24"/>
        </w:rPr>
        <w:t xml:space="preserve">/ KAZUISTIKU </w:t>
      </w:r>
      <w:r w:rsidR="00670700">
        <w:rPr>
          <w:b/>
          <w:sz w:val="24"/>
          <w:szCs w:val="24"/>
        </w:rPr>
        <w:t xml:space="preserve">(PUBLIKACI) </w:t>
      </w:r>
      <w:r w:rsidR="00847DAA">
        <w:rPr>
          <w:b/>
          <w:sz w:val="24"/>
          <w:szCs w:val="24"/>
        </w:rPr>
        <w:t>DLE POŽADAVKŮ SOR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454"/>
      </w:tblGrid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Obor specializačního vzdělávání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dětské lékařství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Zadavatel tématu práce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školitel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 xml:space="preserve">Věcné (odborné) požadavky 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279F7">
            <w:r>
              <w:t xml:space="preserve">Kazuistika, možno použít publikaci, kde je školenec prvním autorem 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Formální požadavky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Dle pokynů pro autory časopisu Čs. pediatrie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Počet odevzdávaných výtisků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1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Termín odevzdání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 xml:space="preserve"> nejméně 1 měsíc před termínem atestace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Místo odevzdání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9644D3">
            <w:r>
              <w:t>Oddělení specializačního vzdělávání fakulty, kde bude probíhat atestační zkouška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Uznatelné náhrady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0</w:t>
            </w:r>
          </w:p>
        </w:tc>
      </w:tr>
      <w:tr w:rsidR="009644D3" w:rsidTr="009644D3">
        <w:tc>
          <w:tcPr>
            <w:tcW w:w="3335" w:type="dxa"/>
            <w:shd w:val="clear" w:color="auto" w:fill="auto"/>
          </w:tcPr>
          <w:p w:rsidR="009644D3" w:rsidRDefault="009644D3" w:rsidP="00505924">
            <w:r>
              <w:t>Požadavky na obhajobu</w:t>
            </w:r>
          </w:p>
        </w:tc>
        <w:tc>
          <w:tcPr>
            <w:tcW w:w="5454" w:type="dxa"/>
            <w:shd w:val="clear" w:color="auto" w:fill="auto"/>
          </w:tcPr>
          <w:p w:rsidR="009644D3" w:rsidRDefault="009644D3" w:rsidP="00505924">
            <w:r>
              <w:t>Diskuze  atestační komise</w:t>
            </w:r>
          </w:p>
        </w:tc>
      </w:tr>
    </w:tbl>
    <w:p w:rsidR="004C2ED0" w:rsidRDefault="004C2ED0" w:rsidP="006E3C5D">
      <w:pPr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2ED0" w:rsidRPr="00670700" w:rsidRDefault="004C2ED0" w:rsidP="004C2ED0">
      <w:pPr>
        <w:spacing w:after="0"/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700"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DĚKANÁT 1. LÉKAŘSKÉ FAKULTY UNIVERZITY KARLOVY </w:t>
      </w:r>
    </w:p>
    <w:p w:rsidR="004C2ED0" w:rsidRPr="00670700" w:rsidRDefault="004C2ED0" w:rsidP="004C2ED0">
      <w:pPr>
        <w:spacing w:after="0"/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700"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ODDĚLENÍ SPECIALIZAČNÍHO A CELOŽIVOTNÍHO VZDĚLÁVÁNÍ</w:t>
      </w:r>
    </w:p>
    <w:p w:rsidR="004C2ED0" w:rsidRPr="00670700" w:rsidRDefault="004C2ED0" w:rsidP="004C2ED0">
      <w:pPr>
        <w:spacing w:after="0"/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700"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KATEŘINSKÁ 32</w:t>
      </w:r>
    </w:p>
    <w:p w:rsidR="004C2ED0" w:rsidRDefault="004C2ED0" w:rsidP="004C2ED0">
      <w:pPr>
        <w:rPr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700">
        <w:rPr>
          <w:b/>
          <w:i/>
          <w:color w:val="2E74B5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121 08 PRAHA 2</w:t>
      </w:r>
    </w:p>
    <w:sectPr w:rsidR="004C2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2C" w:rsidRDefault="00C01E2C" w:rsidP="00C01E2C">
      <w:pPr>
        <w:spacing w:after="0" w:line="240" w:lineRule="auto"/>
      </w:pPr>
      <w:r>
        <w:separator/>
      </w:r>
    </w:p>
  </w:endnote>
  <w:end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5730"/>
      <w:docPartObj>
        <w:docPartGallery w:val="Page Numbers (Bottom of Page)"/>
        <w:docPartUnique/>
      </w:docPartObj>
    </w:sdtPr>
    <w:sdtEndPr/>
    <w:sdtContent>
      <w:p w:rsidR="00C01E2C" w:rsidRDefault="00C01E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2A">
          <w:rPr>
            <w:noProof/>
          </w:rPr>
          <w:t>2</w:t>
        </w:r>
        <w:r>
          <w:fldChar w:fldCharType="end"/>
        </w:r>
      </w:p>
    </w:sdtContent>
  </w:sdt>
  <w:p w:rsidR="00C01E2C" w:rsidRDefault="00C01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2C" w:rsidRDefault="00C01E2C" w:rsidP="00C01E2C">
      <w:pPr>
        <w:spacing w:after="0" w:line="240" w:lineRule="auto"/>
      </w:pPr>
      <w:r>
        <w:separator/>
      </w:r>
    </w:p>
  </w:footnote>
  <w:footnote w:type="continuationSeparator" w:id="0">
    <w:p w:rsidR="00C01E2C" w:rsidRDefault="00C01E2C" w:rsidP="00C0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1F"/>
    <w:multiLevelType w:val="hybridMultilevel"/>
    <w:tmpl w:val="DE0C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E09"/>
    <w:multiLevelType w:val="hybridMultilevel"/>
    <w:tmpl w:val="81844A04"/>
    <w:lvl w:ilvl="0" w:tplc="4EE05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632F"/>
    <w:multiLevelType w:val="hybridMultilevel"/>
    <w:tmpl w:val="4AEA7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FF3"/>
    <w:multiLevelType w:val="hybridMultilevel"/>
    <w:tmpl w:val="1EE0BDF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082D"/>
    <w:multiLevelType w:val="hybridMultilevel"/>
    <w:tmpl w:val="9AB499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4C69"/>
    <w:multiLevelType w:val="hybridMultilevel"/>
    <w:tmpl w:val="2132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6CF"/>
    <w:multiLevelType w:val="hybridMultilevel"/>
    <w:tmpl w:val="C53ADE0E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1F7B"/>
    <w:multiLevelType w:val="hybridMultilevel"/>
    <w:tmpl w:val="F3BA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40FD"/>
    <w:multiLevelType w:val="hybridMultilevel"/>
    <w:tmpl w:val="BF40AF54"/>
    <w:lvl w:ilvl="0" w:tplc="4CC6C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2ED"/>
    <w:multiLevelType w:val="hybridMultilevel"/>
    <w:tmpl w:val="D1AC340A"/>
    <w:lvl w:ilvl="0" w:tplc="611C0B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EE6AE61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B"/>
    <w:rsid w:val="0000405B"/>
    <w:rsid w:val="00007578"/>
    <w:rsid w:val="00092668"/>
    <w:rsid w:val="000B2FEA"/>
    <w:rsid w:val="000F2531"/>
    <w:rsid w:val="00187DDA"/>
    <w:rsid w:val="0025699E"/>
    <w:rsid w:val="00264BAD"/>
    <w:rsid w:val="002752C3"/>
    <w:rsid w:val="00316BEC"/>
    <w:rsid w:val="0035768C"/>
    <w:rsid w:val="003B0417"/>
    <w:rsid w:val="003B1748"/>
    <w:rsid w:val="004323DE"/>
    <w:rsid w:val="004B6D59"/>
    <w:rsid w:val="004C2365"/>
    <w:rsid w:val="004C2ED0"/>
    <w:rsid w:val="004D2955"/>
    <w:rsid w:val="005279F7"/>
    <w:rsid w:val="0054223A"/>
    <w:rsid w:val="005E3BA7"/>
    <w:rsid w:val="005F42FE"/>
    <w:rsid w:val="00607046"/>
    <w:rsid w:val="00670700"/>
    <w:rsid w:val="00691FA4"/>
    <w:rsid w:val="006B4FCB"/>
    <w:rsid w:val="006E3C5D"/>
    <w:rsid w:val="00723A9A"/>
    <w:rsid w:val="00847DAA"/>
    <w:rsid w:val="008A02B4"/>
    <w:rsid w:val="009451BB"/>
    <w:rsid w:val="009644D3"/>
    <w:rsid w:val="009B4847"/>
    <w:rsid w:val="009C51A9"/>
    <w:rsid w:val="009F1A71"/>
    <w:rsid w:val="00A871FC"/>
    <w:rsid w:val="00AF6D2F"/>
    <w:rsid w:val="00B052C5"/>
    <w:rsid w:val="00B20500"/>
    <w:rsid w:val="00B63348"/>
    <w:rsid w:val="00B87F10"/>
    <w:rsid w:val="00B97AF7"/>
    <w:rsid w:val="00BA516B"/>
    <w:rsid w:val="00BE414B"/>
    <w:rsid w:val="00C01E2C"/>
    <w:rsid w:val="00C14D59"/>
    <w:rsid w:val="00C16DE9"/>
    <w:rsid w:val="00C335CF"/>
    <w:rsid w:val="00C46E93"/>
    <w:rsid w:val="00C9352A"/>
    <w:rsid w:val="00CA1990"/>
    <w:rsid w:val="00CA3686"/>
    <w:rsid w:val="00CC122F"/>
    <w:rsid w:val="00CF6F8B"/>
    <w:rsid w:val="00D030D4"/>
    <w:rsid w:val="00D72416"/>
    <w:rsid w:val="00DA4C19"/>
    <w:rsid w:val="00DB6F05"/>
    <w:rsid w:val="00DC2EFD"/>
    <w:rsid w:val="00DD3D36"/>
    <w:rsid w:val="00DF6649"/>
    <w:rsid w:val="00E31D07"/>
    <w:rsid w:val="00E365AB"/>
    <w:rsid w:val="00E57FCD"/>
    <w:rsid w:val="00F25570"/>
    <w:rsid w:val="00F26451"/>
    <w:rsid w:val="00F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92AE-4B48-45D3-8A17-7955C20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D030D4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41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41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2C"/>
  </w:style>
  <w:style w:type="paragraph" w:styleId="Zpat">
    <w:name w:val="footer"/>
    <w:basedOn w:val="Normln"/>
    <w:link w:val="ZpatChar"/>
    <w:uiPriority w:val="99"/>
    <w:unhideWhenUsed/>
    <w:rsid w:val="00C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2C"/>
  </w:style>
  <w:style w:type="paragraph" w:styleId="Prosttext">
    <w:name w:val="Plain Text"/>
    <w:basedOn w:val="Normln"/>
    <w:link w:val="ProsttextChar"/>
    <w:uiPriority w:val="99"/>
    <w:unhideWhenUsed/>
    <w:rsid w:val="00847DA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7DAA"/>
    <w:rPr>
      <w:rFonts w:ascii="Calibri" w:eastAsia="Calibri" w:hAnsi="Calibri" w:cs="Times New Roman"/>
      <w:szCs w:val="21"/>
    </w:rPr>
  </w:style>
  <w:style w:type="character" w:customStyle="1" w:styleId="Titulek2Char">
    <w:name w:val="Titulek2 Char"/>
    <w:basedOn w:val="Standardnpsmoodstavce"/>
    <w:rsid w:val="008A02B4"/>
    <w:rPr>
      <w:rFonts w:ascii="Arial" w:hAnsi="Arial"/>
      <w:b/>
      <w:snapToGrid w:val="0"/>
      <w:sz w:val="2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D030D4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dka.stribn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Stříbná</dc:creator>
  <cp:keywords/>
  <dc:description/>
  <cp:lastModifiedBy>Radka Stříbná</cp:lastModifiedBy>
  <cp:revision>9</cp:revision>
  <dcterms:created xsi:type="dcterms:W3CDTF">2020-01-22T12:42:00Z</dcterms:created>
  <dcterms:modified xsi:type="dcterms:W3CDTF">2020-01-29T07:01:00Z</dcterms:modified>
</cp:coreProperties>
</file>