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AD034" w14:textId="41E018E8" w:rsidR="00E31C0D" w:rsidRPr="00E43B84" w:rsidRDefault="00E43B84" w:rsidP="00E31C0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43B84">
        <w:rPr>
          <w:rFonts w:cstheme="minorHAnsi"/>
          <w:b/>
          <w:bCs/>
          <w:color w:val="000000" w:themeColor="text1"/>
          <w:sz w:val="24"/>
          <w:szCs w:val="24"/>
        </w:rPr>
        <w:t>Návrh na změnu kritérií pro habilitační a jmenovací řízení:</w:t>
      </w:r>
    </w:p>
    <w:p w14:paraId="665CADEB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53D1FC02" w14:textId="000BFB6C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 xml:space="preserve">A. </w:t>
      </w:r>
      <w:r w:rsidR="00E43B84">
        <w:rPr>
          <w:rFonts w:cstheme="minorHAnsi"/>
          <w:color w:val="000000" w:themeColor="text1"/>
          <w:sz w:val="24"/>
          <w:szCs w:val="24"/>
        </w:rPr>
        <w:t>Spojit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kritéria pro teoretické a </w:t>
      </w:r>
      <w:proofErr w:type="spellStart"/>
      <w:r w:rsidRPr="00E31C0D">
        <w:rPr>
          <w:rFonts w:cstheme="minorHAnsi"/>
          <w:color w:val="000000" w:themeColor="text1"/>
          <w:sz w:val="24"/>
          <w:szCs w:val="24"/>
        </w:rPr>
        <w:t>klinické-nechirurgické</w:t>
      </w:r>
      <w:proofErr w:type="spellEnd"/>
      <w:r w:rsidRPr="00E31C0D">
        <w:rPr>
          <w:rFonts w:cstheme="minorHAnsi"/>
          <w:color w:val="000000" w:themeColor="text1"/>
          <w:sz w:val="24"/>
          <w:szCs w:val="24"/>
        </w:rPr>
        <w:t xml:space="preserve"> obory, neboť dle závěrů debaty </w:t>
      </w:r>
      <w:r w:rsidR="00E43B84">
        <w:rPr>
          <w:rFonts w:cstheme="minorHAnsi"/>
          <w:color w:val="000000" w:themeColor="text1"/>
          <w:sz w:val="24"/>
          <w:szCs w:val="24"/>
        </w:rPr>
        <w:t xml:space="preserve"> a dle </w:t>
      </w:r>
      <w:proofErr w:type="spellStart"/>
      <w:r w:rsidR="00E43B84">
        <w:rPr>
          <w:rFonts w:cstheme="minorHAnsi"/>
          <w:color w:val="000000" w:themeColor="text1"/>
          <w:sz w:val="24"/>
          <w:szCs w:val="24"/>
        </w:rPr>
        <w:t>dotupných</w:t>
      </w:r>
      <w:proofErr w:type="spellEnd"/>
      <w:r w:rsidR="00E43B84">
        <w:rPr>
          <w:rFonts w:cstheme="minorHAnsi"/>
          <w:color w:val="000000" w:themeColor="text1"/>
          <w:sz w:val="24"/>
          <w:szCs w:val="24"/>
        </w:rPr>
        <w:t xml:space="preserve"> dat </w:t>
      </w:r>
      <w:r w:rsidRPr="00E31C0D">
        <w:rPr>
          <w:rFonts w:cstheme="minorHAnsi"/>
          <w:color w:val="000000" w:themeColor="text1"/>
          <w:sz w:val="24"/>
          <w:szCs w:val="24"/>
        </w:rPr>
        <w:t>není pro oddělená kritéria žádný racionální důvod.</w:t>
      </w:r>
      <w:r w:rsidR="00E43B84">
        <w:rPr>
          <w:rFonts w:cstheme="minorHAnsi"/>
          <w:color w:val="000000" w:themeColor="text1"/>
          <w:sz w:val="24"/>
          <w:szCs w:val="24"/>
        </w:rPr>
        <w:t xml:space="preserve"> Stranou ponechat kritéria pro chirurgické obory.</w:t>
      </w:r>
    </w:p>
    <w:p w14:paraId="39BDBD82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3F1BFA78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 xml:space="preserve">B. Místo celé řady vágně definovaných kritérií, z nichž se řada nedodržuje, navrhujeme kritéria pro habilitační a jmenovací řízení založit na následujících bodech, </w:t>
      </w:r>
      <w:r w:rsidRPr="00E43B84">
        <w:rPr>
          <w:rFonts w:cstheme="minorHAnsi"/>
          <w:b/>
          <w:bCs/>
          <w:color w:val="000000" w:themeColor="text1"/>
          <w:sz w:val="24"/>
          <w:szCs w:val="24"/>
        </w:rPr>
        <w:t xml:space="preserve">které by se vyžadovaly </w:t>
      </w:r>
      <w:r w:rsidRPr="00E43B8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bez výhrad:</w:t>
      </w:r>
    </w:p>
    <w:p w14:paraId="61CA28BE" w14:textId="77777777" w:rsidR="00E43B84" w:rsidRDefault="00E43B84" w:rsidP="00E31C0D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F64AA0E" w14:textId="66B8FCE1" w:rsidR="00E31C0D" w:rsidRPr="00E31C0D" w:rsidRDefault="00E31C0D" w:rsidP="00E31C0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Vědecká část:</w:t>
      </w:r>
    </w:p>
    <w:p w14:paraId="43DCBA78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1. citovanost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(bez </w:t>
      </w:r>
      <w:proofErr w:type="spellStart"/>
      <w:r w:rsidRPr="00E31C0D">
        <w:rPr>
          <w:rFonts w:cstheme="minorHAnsi"/>
          <w:color w:val="000000" w:themeColor="text1"/>
          <w:sz w:val="24"/>
          <w:szCs w:val="24"/>
        </w:rPr>
        <w:t>autocitací</w:t>
      </w:r>
      <w:proofErr w:type="spellEnd"/>
      <w:r w:rsidRPr="00E31C0D">
        <w:rPr>
          <w:rFonts w:cstheme="minorHAnsi"/>
          <w:color w:val="000000" w:themeColor="text1"/>
          <w:sz w:val="24"/>
          <w:szCs w:val="24"/>
        </w:rPr>
        <w:t xml:space="preserve"> 1. řádu a bez citací </w:t>
      </w:r>
      <w:proofErr w:type="spellStart"/>
      <w:r w:rsidRPr="00E31C0D">
        <w:rPr>
          <w:rFonts w:cstheme="minorHAnsi"/>
          <w:color w:val="000000" w:themeColor="text1"/>
          <w:sz w:val="24"/>
          <w:szCs w:val="24"/>
        </w:rPr>
        <w:t>multi</w:t>
      </w:r>
      <w:proofErr w:type="spellEnd"/>
      <w:r w:rsidRPr="00E31C0D">
        <w:rPr>
          <w:rFonts w:cstheme="minorHAnsi"/>
          <w:color w:val="000000" w:themeColor="text1"/>
          <w:sz w:val="24"/>
          <w:szCs w:val="24"/>
        </w:rPr>
        <w:t>-centrických studií)</w:t>
      </w:r>
    </w:p>
    <w:p w14:paraId="05EA7034" w14:textId="0C88EF02" w:rsid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>-počet citací by měl reflektovat medián dosahovaný na UK. Medián dosahovaný na LF1 je uveden v přiložené prezentaci. Nová kritéria by byla definována zvlášť pro klinické/teoretické obory a zvlášť pro chirurgické/stomatologické obory.</w:t>
      </w:r>
    </w:p>
    <w:p w14:paraId="2121DB9B" w14:textId="58FF6C35" w:rsidR="00E31C0D" w:rsidRPr="00E31C0D" w:rsidRDefault="00E31C0D" w:rsidP="00E31C0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Návrh pro habilitační řízení:</w:t>
      </w:r>
    </w:p>
    <w:p w14:paraId="7C45E302" w14:textId="33BE1BCA" w:rsid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-teoretické/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klinické-nechirurgické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obory: 100 citací</w:t>
      </w:r>
    </w:p>
    <w:p w14:paraId="1F3CD0ED" w14:textId="59E7073E" w:rsid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-chirurgické/stomatologické obory: 50 citací</w:t>
      </w:r>
    </w:p>
    <w:p w14:paraId="0F0DB523" w14:textId="1BEAAA80" w:rsid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149BBF7A" w14:textId="1DBA6EFB" w:rsidR="00E31C0D" w:rsidRPr="00E31C0D" w:rsidRDefault="00E31C0D" w:rsidP="00E31C0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Návrh pro jmenovací řízení:</w:t>
      </w:r>
    </w:p>
    <w:p w14:paraId="1E6E848A" w14:textId="00665348" w:rsid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-teoretické/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klinické-nechirurgické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obory: </w:t>
      </w:r>
      <w:r>
        <w:rPr>
          <w:rFonts w:cstheme="minorHAnsi"/>
          <w:color w:val="000000" w:themeColor="text1"/>
          <w:sz w:val="24"/>
          <w:szCs w:val="24"/>
        </w:rPr>
        <w:t>3</w:t>
      </w:r>
      <w:r>
        <w:rPr>
          <w:rFonts w:cstheme="minorHAnsi"/>
          <w:color w:val="000000" w:themeColor="text1"/>
          <w:sz w:val="24"/>
          <w:szCs w:val="24"/>
        </w:rPr>
        <w:t>00 citací</w:t>
      </w:r>
    </w:p>
    <w:p w14:paraId="600132BC" w14:textId="76154E5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-chirurgické/stomatologické obory: </w:t>
      </w:r>
      <w:r>
        <w:rPr>
          <w:rFonts w:cstheme="minorHAnsi"/>
          <w:color w:val="000000" w:themeColor="text1"/>
          <w:sz w:val="24"/>
          <w:szCs w:val="24"/>
        </w:rPr>
        <w:t>10</w:t>
      </w:r>
      <w:r>
        <w:rPr>
          <w:rFonts w:cstheme="minorHAnsi"/>
          <w:color w:val="000000" w:themeColor="text1"/>
          <w:sz w:val="24"/>
          <w:szCs w:val="24"/>
        </w:rPr>
        <w:t>0 citací</w:t>
      </w:r>
    </w:p>
    <w:p w14:paraId="0DDF2FDE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463C1B3C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2. klíčové publikace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, definované jako publikace, kde uchazeč je prvním či korespondenčním autorem/autorkou s tím, že práce musí být publikovaná v časopise </w:t>
      </w:r>
      <w:r w:rsidRPr="00E31C0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 IF nad medián příslušného oboru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(v době publikace), v němž uchazeč aspiruje o příslušný akademický titul.</w:t>
      </w:r>
    </w:p>
    <w:p w14:paraId="0AEDA07F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 xml:space="preserve">Pro habilitační řízení </w:t>
      </w:r>
      <w:r w:rsidRPr="00E31C0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minimálně 1 klíčová publikace přijatá do tisku v období po obhajobě titulu PhD</w:t>
      </w:r>
      <w:r w:rsidRPr="00E31C0D">
        <w:rPr>
          <w:rFonts w:cstheme="minorHAnsi"/>
          <w:color w:val="000000" w:themeColor="text1"/>
          <w:sz w:val="24"/>
          <w:szCs w:val="24"/>
        </w:rPr>
        <w:t>.</w:t>
      </w:r>
    </w:p>
    <w:p w14:paraId="5932D77D" w14:textId="3F26006A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 xml:space="preserve">Pro jmenovací řízení </w:t>
      </w:r>
      <w:r w:rsidRPr="00E31C0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minimálně 1 klíčová publikace přijatá do tisku v období po obhajobě titulu docent</w:t>
      </w:r>
      <w:r w:rsidRPr="00E31C0D">
        <w:rPr>
          <w:rFonts w:cstheme="minorHAnsi"/>
          <w:color w:val="000000" w:themeColor="text1"/>
          <w:sz w:val="24"/>
          <w:szCs w:val="24"/>
        </w:rPr>
        <w:t>.</w:t>
      </w:r>
    </w:p>
    <w:p w14:paraId="0E81CED3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24E82429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 xml:space="preserve">3. Aktivní zahraniční spolupráce podpořená minimálně 1 publikací s IF s jasně definovaným podílem uchazeče na této publikaci (stačí spoluautorská publikace, ale bez multicentrických </w:t>
      </w:r>
      <w:r w:rsidRPr="00E31C0D">
        <w:rPr>
          <w:rFonts w:cstheme="minorHAnsi"/>
          <w:color w:val="000000" w:themeColor="text1"/>
          <w:sz w:val="24"/>
          <w:szCs w:val="24"/>
        </w:rPr>
        <w:lastRenderedPageBreak/>
        <w:t>studií) (toto kritérium by mohlo nahradit v současnosti vyžadované doporučující dopisy od zahraničních expertů).</w:t>
      </w:r>
    </w:p>
    <w:p w14:paraId="78BFF283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76C77F93" w14:textId="096D227F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43B84">
        <w:rPr>
          <w:rFonts w:cstheme="minorHAnsi"/>
          <w:color w:val="000000" w:themeColor="text1"/>
          <w:sz w:val="24"/>
          <w:szCs w:val="24"/>
          <w:highlight w:val="yellow"/>
        </w:rPr>
        <w:t>Byl vznesen návrh, že pro chirurgické/stomatologické obory by kritéria 2 a 3 mohla být nahrazena požadavkem na monografii.</w:t>
      </w:r>
      <w:r w:rsidR="00E43B84">
        <w:rPr>
          <w:rFonts w:cstheme="minorHAnsi"/>
          <w:color w:val="000000" w:themeColor="text1"/>
          <w:sz w:val="24"/>
          <w:szCs w:val="24"/>
        </w:rPr>
        <w:t xml:space="preserve"> Zde by ale asi bylo nutné definovat nějaký počet publikací v časopisech s IF &gt;1 ?</w:t>
      </w:r>
      <w:bookmarkStart w:id="0" w:name="_GoBack"/>
      <w:bookmarkEnd w:id="0"/>
    </w:p>
    <w:p w14:paraId="5E76317F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7755C228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4. Aktivní zapojení do grantových aplikací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(pokud nám tedy zůstane zachováno AZV...)</w:t>
      </w:r>
    </w:p>
    <w:p w14:paraId="30065D63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-pro habilitační řízení minimálně spoluřešitel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</w:t>
      </w:r>
      <w:r w:rsidRPr="00E31C0D">
        <w:rPr>
          <w:rFonts w:cstheme="minorHAnsi"/>
          <w:b/>
          <w:bCs/>
          <w:color w:val="000000" w:themeColor="text1"/>
          <w:sz w:val="24"/>
          <w:szCs w:val="24"/>
        </w:rPr>
        <w:t xml:space="preserve">"rezortního" grantu 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po celou dobu trvání grantového projektu (tj. AZV, GAČR, TAČR či podobné granty), </w:t>
      </w: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nebo hlavní řešitel interního grantu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po celou dobu trvání grantového projektu (např. PRIMUS, interní granty univerzit, ústavů apod.)</w:t>
      </w:r>
    </w:p>
    <w:p w14:paraId="7F396552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>-</w:t>
      </w: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pro jmenovací řízení hlavní řešitel "rezortního" grantu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po celou dobu trvání grantového projektu  (tj. AZV, GAČR, TAČR či podobné granty) </w:t>
      </w: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nebo jiných kompetitivních grantů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včetně grantů mezinárodních </w:t>
      </w: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nebo projektů v rámci smluvního výzkumu</w:t>
      </w:r>
      <w:r w:rsidRPr="00E31C0D">
        <w:rPr>
          <w:rFonts w:cstheme="minorHAnsi"/>
          <w:color w:val="000000" w:themeColor="text1"/>
          <w:sz w:val="24"/>
          <w:szCs w:val="24"/>
        </w:rPr>
        <w:t xml:space="preserve"> po celou dobu trvání projektů.</w:t>
      </w:r>
    </w:p>
    <w:p w14:paraId="57F0EA22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5052F131" w14:textId="77777777" w:rsidR="00E31C0D" w:rsidRPr="00E31C0D" w:rsidRDefault="00E31C0D" w:rsidP="00E31C0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31C0D">
        <w:rPr>
          <w:rFonts w:cstheme="minorHAnsi"/>
          <w:b/>
          <w:bCs/>
          <w:color w:val="000000" w:themeColor="text1"/>
          <w:sz w:val="24"/>
          <w:szCs w:val="24"/>
        </w:rPr>
        <w:t>Pedagogická část:</w:t>
      </w:r>
    </w:p>
    <w:p w14:paraId="18FBD2A6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>-pregraduální studenti: zde bych navrhoval ponechat současná kritéria týkající se výuky v celém rozsahu oboru po dobu 3, resp. 5 let pro habilitační, resp. profesorská řízení</w:t>
      </w:r>
    </w:p>
    <w:p w14:paraId="0FCCE8B9" w14:textId="3A6390CC" w:rsid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>-postgraduální studenti: pro habilitační řízení vede (v pozici školitele) minimálně jednoho studenta, s nímž má minimálně jednu společnou publikaci v časopise s IF&gt;1; pro jmenovací řízení úspěšně dovedl k PhD titulu (jako školitel) minimálně 1 PhD studenta a současně vede minimálně 1 dalšího PhD studenta, se kterým má minimálně 1 společnou publikaci v časopise s IF&gt;1.</w:t>
      </w:r>
    </w:p>
    <w:p w14:paraId="18B6C0E5" w14:textId="3612E26A" w:rsid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0D84D274" w14:textId="5522753D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Na stránky kritérií bych dal výsledky mediánu uchazečů o habilitační a jmenovací řízení za posledních 10 let, tedy přiloženou tabulku s doporučením, že uchazeč by se měl daným parametrům minimálně blížit, v ideálním případě je překračovat.</w:t>
      </w:r>
    </w:p>
    <w:p w14:paraId="4308C072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</w:p>
    <w:p w14:paraId="41CBBAF1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>Vím, že zejména kritérium 3 lze "obejít" tím, že se někdo někam připíše a že pedagogickou část lze stále obcházet pomocí školitelů-konzultantů. Ale společné publikace to alespoň částečně korigují.</w:t>
      </w:r>
    </w:p>
    <w:p w14:paraId="3FCF8E1C" w14:textId="77777777" w:rsidR="00E31C0D" w:rsidRPr="00E31C0D" w:rsidRDefault="00E31C0D" w:rsidP="00E31C0D">
      <w:pPr>
        <w:rPr>
          <w:rFonts w:cstheme="minorHAnsi"/>
          <w:color w:val="000000" w:themeColor="text1"/>
          <w:sz w:val="24"/>
          <w:szCs w:val="24"/>
        </w:rPr>
      </w:pPr>
      <w:r w:rsidRPr="00E31C0D">
        <w:rPr>
          <w:rFonts w:cstheme="minorHAnsi"/>
          <w:color w:val="000000" w:themeColor="text1"/>
          <w:sz w:val="24"/>
          <w:szCs w:val="24"/>
        </w:rPr>
        <w:t>I tak bych event. prosazení nových kritérií vnímal jako jednoznačný posun oproti kritériím stávajícím.</w:t>
      </w:r>
    </w:p>
    <w:p w14:paraId="4C16C7EE" w14:textId="342E8DDB" w:rsidR="00E31C0D" w:rsidRPr="00E31C0D" w:rsidRDefault="00E31C0D" w:rsidP="00E31C0D">
      <w:pPr>
        <w:rPr>
          <w:rFonts w:cstheme="minorHAnsi"/>
          <w:sz w:val="24"/>
          <w:szCs w:val="24"/>
        </w:rPr>
      </w:pPr>
      <w:r w:rsidRPr="00E31C0D">
        <w:rPr>
          <w:rFonts w:cstheme="minorHAnsi"/>
          <w:sz w:val="24"/>
          <w:szCs w:val="24"/>
        </w:rPr>
        <w:lastRenderedPageBreak/>
        <w:drawing>
          <wp:inline distT="0" distB="0" distL="0" distR="0" wp14:anchorId="7904CA9E" wp14:editId="29633CD2">
            <wp:extent cx="5760720" cy="3370580"/>
            <wp:effectExtent l="0" t="0" r="0" b="127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DBEF6355-70BD-4072-B739-41D561E968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DBEF6355-70BD-4072-B739-41D561E968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C0D" w:rsidRPr="00E3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0D"/>
    <w:rsid w:val="00E31C0D"/>
    <w:rsid w:val="00E4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336E"/>
  <w15:chartTrackingRefBased/>
  <w15:docId w15:val="{35DDA827-167F-4D2B-B56F-2BE12D54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Klener</dc:creator>
  <cp:keywords/>
  <dc:description/>
  <cp:lastModifiedBy>Pavel Klener</cp:lastModifiedBy>
  <cp:revision>2</cp:revision>
  <dcterms:created xsi:type="dcterms:W3CDTF">2019-10-30T19:15:00Z</dcterms:created>
  <dcterms:modified xsi:type="dcterms:W3CDTF">2019-10-30T19:29:00Z</dcterms:modified>
</cp:coreProperties>
</file>