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13" w:rsidRPr="00E37EB1" w:rsidRDefault="00E37EB1">
      <w:pPr>
        <w:rPr>
          <w:rFonts w:ascii="Times New Roman" w:hAnsi="Times New Roman" w:cs="Times New Roman"/>
        </w:rPr>
      </w:pPr>
      <w:bookmarkStart w:id="0" w:name="_GoBack"/>
      <w:bookmarkEnd w:id="0"/>
      <w:r w:rsidRPr="00E37EB1">
        <w:rPr>
          <w:rFonts w:ascii="Times New Roman" w:hAnsi="Times New Roman" w:cs="Times New Roman"/>
        </w:rPr>
        <w:t xml:space="preserve">Kmenové otázky z vnitřního lékařství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3006"/>
      </w:tblGrid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6" w:type="dxa"/>
          </w:tcPr>
          <w:p w:rsidR="00880613" w:rsidRPr="00E37EB1" w:rsidRDefault="00E23DC5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Akutní koronární syndrom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E24323" w:rsidP="00E2432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anémie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alergickou</w:t>
            </w:r>
            <w:r w:rsidRPr="00E37EB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reakcí</w:t>
            </w:r>
          </w:p>
        </w:tc>
      </w:tr>
      <w:tr w:rsidR="00880613" w:rsidRPr="00E37EB1" w:rsidTr="00DB1087">
        <w:trPr>
          <w:trHeight w:val="456"/>
        </w:trPr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Akutní </w:t>
            </w:r>
            <w:r w:rsidR="009A424C" w:rsidRPr="00E37EB1">
              <w:rPr>
                <w:rFonts w:ascii="Times New Roman" w:hAnsi="Times New Roman" w:cs="Times New Roman"/>
              </w:rPr>
              <w:t xml:space="preserve">a chronické </w:t>
            </w:r>
            <w:r w:rsidRPr="00E37EB1">
              <w:rPr>
                <w:rFonts w:ascii="Times New Roman" w:hAnsi="Times New Roman" w:cs="Times New Roman"/>
              </w:rPr>
              <w:t>srdeční</w:t>
            </w:r>
            <w:r w:rsidRPr="00E37E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selhání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E24323" w:rsidP="00E2432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krvácivého stavu, včetně iatrogenně navozeného krvácení (heparin, LMWH, Warfarin, DOAK)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se syndromem vleklé únavy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6" w:type="dxa"/>
          </w:tcPr>
          <w:p w:rsidR="00880613" w:rsidRPr="00E37EB1" w:rsidRDefault="00382EC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Fibrilace</w:t>
            </w:r>
            <w:r w:rsidRPr="00E37E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síní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E24323" w:rsidP="00E2432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leukocytózy a leukopenie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pStyle w:val="Odstavecseseznamem"/>
              <w:tabs>
                <w:tab w:val="left" w:pos="837"/>
              </w:tabs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 xml:space="preserve">Přístup k nemocnému </w:t>
            </w:r>
            <w:r w:rsidR="00FD0896" w:rsidRPr="00E37EB1">
              <w:rPr>
                <w:rFonts w:ascii="Times New Roman" w:hAnsi="Times New Roman" w:cs="Times New Roman"/>
                <w:lang w:val="cs-CZ"/>
              </w:rPr>
              <w:t>s dysfagií, odynofagií, škytavkou</w:t>
            </w:r>
            <w:r w:rsidRPr="00E37EB1">
              <w:rPr>
                <w:rFonts w:ascii="Times New Roman" w:hAnsi="Times New Roman" w:cs="Times New Roman"/>
                <w:lang w:val="cs-CZ"/>
              </w:rPr>
              <w:t xml:space="preserve"> a </w:t>
            </w:r>
            <w:r w:rsidR="00FD0896" w:rsidRPr="00E37EB1">
              <w:rPr>
                <w:rFonts w:ascii="Times New Roman" w:hAnsi="Times New Roman" w:cs="Times New Roman"/>
                <w:lang w:val="cs-CZ"/>
              </w:rPr>
              <w:t>pyrózou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6" w:type="dxa"/>
          </w:tcPr>
          <w:p w:rsidR="00880613" w:rsidRPr="00E37EB1" w:rsidRDefault="009A424C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chronické leukémie, maligní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lymfomy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 trombocytózy a trombocytopenie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průjmem a se zácpou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Poruchy srdečního rytmu (kromě fibrilace</w:t>
            </w:r>
            <w:r w:rsidRPr="00E37EB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síní)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610CA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Diferenciální diagnostika </w:t>
            </w:r>
            <w:r w:rsidR="00610CA4" w:rsidRPr="00E37EB1">
              <w:rPr>
                <w:rFonts w:ascii="Times New Roman" w:hAnsi="Times New Roman" w:cs="Times New Roman"/>
              </w:rPr>
              <w:t xml:space="preserve">urychlení </w:t>
            </w:r>
            <w:r w:rsidRPr="00E37EB1">
              <w:rPr>
                <w:rFonts w:ascii="Times New Roman" w:hAnsi="Times New Roman" w:cs="Times New Roman"/>
              </w:rPr>
              <w:t>sedimentace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erytrocytů a/nebo elevace reaktantů akutní fáze (CRP, prokalcitonin)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9A424C" w:rsidP="009A424C">
            <w:pPr>
              <w:tabs>
                <w:tab w:val="left" w:pos="837"/>
              </w:tabs>
              <w:spacing w:before="24"/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akutním krvácením do GIT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Perikarditidy, myokarditidy,</w:t>
            </w:r>
            <w:r w:rsidRPr="00E37EB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endokarditidy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zvýšené tělesné teploty resp. horečky nejasného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původu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bolestmi kloubů a</w:t>
            </w:r>
            <w:r w:rsidRPr="00E37E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zad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Esenciální a sekundární</w:t>
            </w:r>
            <w:r w:rsidRPr="00E37EB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hypertenze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95DA4">
            <w:pPr>
              <w:pStyle w:val="Odstavecseseznamem"/>
              <w:ind w:hanging="836"/>
              <w:rPr>
                <w:rFonts w:ascii="Times New Roman" w:hAnsi="Times New Roman" w:cs="Times New Roman"/>
                <w:lang w:val="es-MX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hyperglykémie a  hypoglykémie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poruchou</w:t>
            </w:r>
            <w:r w:rsidRPr="00E37E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vědomí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Cévní mozkové</w:t>
            </w:r>
            <w:r w:rsidRPr="00E37EB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příhody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imunodeficiencí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9A424C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akutní končetinovou bolestí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Tromboembolická</w:t>
            </w:r>
            <w:r w:rsidRPr="00E37E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nemoc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DB1087" w:rsidP="00DB1087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křečových stavů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82EC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palpitacemi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Onemocnění periferních tepen, onemocnění</w:t>
            </w:r>
            <w:r w:rsidRPr="00E37EB1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 xml:space="preserve">žil (s výjimkou hluboké žilní trombózy)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uzlinového syndromu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pStyle w:val="Odstavecseseznamem"/>
              <w:tabs>
                <w:tab w:val="left" w:pos="837"/>
              </w:tabs>
              <w:spacing w:before="21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Přístup k nemocnému s</w:t>
            </w:r>
            <w:r w:rsidRPr="00E37EB1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ascitem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6" w:type="dxa"/>
          </w:tcPr>
          <w:p w:rsidR="00880613" w:rsidRPr="00E37EB1" w:rsidRDefault="00E23DC5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Zánětlivá onemocnění dýchacích</w:t>
            </w:r>
            <w:r w:rsidRPr="00E37EB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cest</w:t>
            </w:r>
            <w:r w:rsidR="00610CA4" w:rsidRPr="00E37EB1">
              <w:rPr>
                <w:rFonts w:ascii="Times New Roman" w:hAnsi="Times New Roman" w:cs="Times New Roman"/>
              </w:rPr>
              <w:t xml:space="preserve"> a pneumonie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1E029F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šokových stavů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95DA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oligurií (resp. anurií)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06" w:type="dxa"/>
          </w:tcPr>
          <w:p w:rsidR="00880613" w:rsidRPr="00E37EB1" w:rsidRDefault="00E37EB1" w:rsidP="00E37EB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Onemocnění kůry nadledvin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ikteru, hepatomegalie a splenomegalie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1E029F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nechtěným hmotnostním úbytkem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Chronická obstrukční plicní</w:t>
            </w:r>
            <w:r w:rsidRPr="00E37EB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nemoc</w:t>
            </w:r>
            <w:r w:rsidR="00382EC2" w:rsidRPr="00E37EB1">
              <w:rPr>
                <w:rFonts w:ascii="Times New Roman" w:hAnsi="Times New Roman" w:cs="Times New Roman"/>
              </w:rPr>
              <w:t xml:space="preserve"> a astma bronchiale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hyponatrémie a hypernatrémie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610CA4">
            <w:pPr>
              <w:tabs>
                <w:tab w:val="left" w:pos="5"/>
              </w:tabs>
              <w:ind w:left="5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cévní mozkovou příhodou; iniciální internistický management</w:t>
            </w:r>
            <w:r w:rsidR="00B331D2" w:rsidRPr="00E37EB1">
              <w:rPr>
                <w:rFonts w:ascii="Times New Roman" w:hAnsi="Times New Roman" w:cs="Times New Roman"/>
              </w:rPr>
              <w:t>:</w:t>
            </w:r>
            <w:r w:rsidRPr="00E37EB1">
              <w:rPr>
                <w:rFonts w:ascii="Times New Roman" w:hAnsi="Times New Roman" w:cs="Times New Roman"/>
              </w:rPr>
              <w:t xml:space="preserve"> kontrola TK, antiagregační a další léčba; diagnostika kryptogenní příhody (monitorací srdečního rytmu, detekce PFO, ASD)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Cor pulmonale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osteolytického</w:t>
            </w:r>
            <w:r w:rsidR="00B331D2" w:rsidRPr="00E37EB1">
              <w:rPr>
                <w:rFonts w:ascii="Times New Roman" w:hAnsi="Times New Roman" w:cs="Times New Roman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postižení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skeletu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pStyle w:val="Odstavecseseznamem"/>
              <w:tabs>
                <w:tab w:val="left" w:pos="837"/>
              </w:tabs>
              <w:spacing w:before="21"/>
              <w:ind w:hanging="836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Přístup k nemocnému s nevolností a</w:t>
            </w:r>
            <w:r w:rsidRPr="00E37EB1">
              <w:rPr>
                <w:rFonts w:ascii="Times New Roman" w:hAnsi="Times New Roman" w:cs="Times New Roman"/>
                <w:spacing w:val="-11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zvracením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06" w:type="dxa"/>
          </w:tcPr>
          <w:p w:rsidR="00880613" w:rsidRPr="00E37EB1" w:rsidRDefault="009E1B4A" w:rsidP="00224139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Nádory plic, průdušek</w:t>
            </w:r>
            <w:r w:rsidR="00224139" w:rsidRPr="00E37EB1">
              <w:rPr>
                <w:rFonts w:ascii="Times New Roman" w:hAnsi="Times New Roman" w:cs="Times New Roman"/>
              </w:rPr>
              <w:t xml:space="preserve">, </w:t>
            </w:r>
            <w:r w:rsidRPr="00E37EB1">
              <w:rPr>
                <w:rFonts w:ascii="Times New Roman" w:hAnsi="Times New Roman" w:cs="Times New Roman"/>
              </w:rPr>
              <w:t>pleury</w:t>
            </w:r>
            <w:r w:rsidR="00224139" w:rsidRPr="00E37EB1">
              <w:rPr>
                <w:rFonts w:ascii="Times New Roman" w:hAnsi="Times New Roman" w:cs="Times New Roman"/>
              </w:rPr>
              <w:t xml:space="preserve"> a </w:t>
            </w:r>
            <w:r w:rsidR="00B95DA4" w:rsidRPr="00E37EB1">
              <w:rPr>
                <w:rFonts w:ascii="Times New Roman" w:hAnsi="Times New Roman" w:cs="Times New Roman"/>
              </w:rPr>
              <w:t>mediastina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FD0896">
            <w:pPr>
              <w:pStyle w:val="Odstavecseseznamem"/>
              <w:tabs>
                <w:tab w:val="left" w:pos="837"/>
              </w:tabs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hypokalémie a hyperkalémie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95DA4" w:rsidP="00B95DA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dehydratací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Nemoci pohrudnice,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pneumotorax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akutní bolesti břicha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9A424C" w:rsidP="009A424C">
            <w:pPr>
              <w:tabs>
                <w:tab w:val="left" w:pos="837"/>
              </w:tabs>
              <w:spacing w:before="24"/>
              <w:ind w:left="476" w:hanging="476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v paliativní léčbě a pacienta s bolestí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Refluxní choroba jícnu a ezofagitidy, vředová choroba</w:t>
            </w:r>
            <w:r w:rsidRPr="00E37EB1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gastroduodena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pStyle w:val="Odstavecseseznamem"/>
              <w:tabs>
                <w:tab w:val="left" w:pos="837"/>
              </w:tabs>
              <w:spacing w:before="21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fluidotoraxu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bolestmi hlavy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Nádory trávicího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traktu, nádory jater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hematurie a proteinurie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AC36C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akutní poruchou visu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Malabsorpční syndrom, celiakální</w:t>
            </w:r>
            <w:r w:rsidRPr="00E37EB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sprue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pStyle w:val="Odstavecseseznamem"/>
              <w:tabs>
                <w:tab w:val="left" w:pos="837"/>
              </w:tabs>
              <w:spacing w:before="24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Diferenciální diagnostika bolestí na</w:t>
            </w:r>
            <w:r w:rsidRPr="00E37EB1">
              <w:rPr>
                <w:rFonts w:ascii="Times New Roman" w:hAnsi="Times New Roman" w:cs="Times New Roman"/>
                <w:spacing w:val="-4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hrudi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65E34" w:rsidP="00B65E34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poruchou acidobazické rovnováhy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Idiopatické střevní</w:t>
            </w:r>
            <w:r w:rsidRPr="00E37EB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záněty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E37EB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Diferenciální diagnostika otoků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FD0896" w:rsidP="00FD0896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dysurií, polyurií a polydipsií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chronická</w:t>
            </w:r>
            <w:r w:rsidRPr="00E37EB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pankreatitida, pankreatický duktální adenokarcinom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hemoptýzy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pStyle w:val="Odstavecseseznamem"/>
              <w:tabs>
                <w:tab w:val="left" w:pos="837"/>
              </w:tabs>
              <w:spacing w:before="21"/>
              <w:ind w:hanging="831"/>
              <w:rPr>
                <w:rFonts w:ascii="Times New Roman" w:hAnsi="Times New Roman" w:cs="Times New Roman"/>
                <w:lang w:val="cs-CZ"/>
              </w:rPr>
            </w:pPr>
            <w:r w:rsidRPr="00E37EB1">
              <w:rPr>
                <w:rFonts w:ascii="Times New Roman" w:hAnsi="Times New Roman" w:cs="Times New Roman"/>
                <w:lang w:val="cs-CZ"/>
              </w:rPr>
              <w:t>Přístup k nemocnému s chronickou</w:t>
            </w:r>
            <w:r w:rsidRPr="00E37EB1">
              <w:rPr>
                <w:rFonts w:ascii="Times New Roman" w:hAnsi="Times New Roman" w:cs="Times New Roman"/>
                <w:spacing w:val="-9"/>
                <w:lang w:val="cs-CZ"/>
              </w:rPr>
              <w:t xml:space="preserve"> </w:t>
            </w:r>
            <w:r w:rsidRPr="00E37EB1">
              <w:rPr>
                <w:rFonts w:ascii="Times New Roman" w:hAnsi="Times New Roman" w:cs="Times New Roman"/>
                <w:lang w:val="cs-CZ"/>
              </w:rPr>
              <w:t>dušností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chronické poškození jater, jaterní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selhání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kašle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1E01" w:rsidP="00B31E01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nově zjištěnou arteriální hypertenzí/vysokým TK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06" w:type="dxa"/>
          </w:tcPr>
          <w:p w:rsidR="00880613" w:rsidRPr="00E37EB1" w:rsidRDefault="009E1B4A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Onemocnění žlučových</w:t>
            </w:r>
            <w:r w:rsidRPr="00E37EB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cest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AC36C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cyanózy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65E34" w:rsidP="00B65E34">
            <w:pPr>
              <w:tabs>
                <w:tab w:val="left" w:pos="837"/>
              </w:tabs>
              <w:spacing w:before="24"/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podezřením na infekci, resp. sepsi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06" w:type="dxa"/>
          </w:tcPr>
          <w:p w:rsidR="00880613" w:rsidRPr="00E37EB1" w:rsidRDefault="00B331D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Reaktivní a infekční artritidy, artritidy asociované s</w:t>
            </w:r>
            <w:r w:rsidRPr="00E37EB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infekcí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synkopy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hyperkalcémií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06" w:type="dxa"/>
          </w:tcPr>
          <w:p w:rsidR="00880613" w:rsidRPr="00E37EB1" w:rsidRDefault="006722F0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Diabetes mellitus 1.</w:t>
            </w:r>
            <w:r w:rsidRPr="00E37E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typu</w:t>
            </w:r>
            <w:r w:rsidR="00E24323" w:rsidRPr="00E37EB1">
              <w:rPr>
                <w:rFonts w:ascii="Times New Roman" w:hAnsi="Times New Roman" w:cs="Times New Roman"/>
              </w:rPr>
              <w:t xml:space="preserve">, diabetes mellitus 2. typu, prediabetes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6C2153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patologických jaterních testů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C2153" w:rsidP="006C2153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akutním selháním ledvin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06" w:type="dxa"/>
          </w:tcPr>
          <w:p w:rsidR="00880613" w:rsidRPr="00E37EB1" w:rsidRDefault="0033634C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Tuberkulóza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82EC2" w:rsidP="00382EC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artritid a spondyloartritid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 hypokalcémií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06" w:type="dxa"/>
          </w:tcPr>
          <w:p w:rsidR="00880613" w:rsidRPr="00E37EB1" w:rsidRDefault="006722F0" w:rsidP="006C2153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Akutní a pozdní komplikace</w:t>
            </w:r>
            <w:r w:rsidRPr="00E37EB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diabet</w:t>
            </w:r>
            <w:r w:rsidR="006C2153" w:rsidRPr="00E37EB1">
              <w:rPr>
                <w:rFonts w:ascii="Times New Roman" w:hAnsi="Times New Roman" w:cs="Times New Roman"/>
              </w:rPr>
              <w:t>es mellitus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82EC2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  <w:spacing w:val="-14"/>
              </w:rPr>
              <w:t>Diferenciální diagnostika vaskulitid</w:t>
            </w:r>
            <w:r w:rsidRPr="00E37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B331D2" w:rsidP="00B331D2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chronickými bolestmi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břicha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06" w:type="dxa"/>
          </w:tcPr>
          <w:p w:rsidR="00880613" w:rsidRPr="00E37EB1" w:rsidRDefault="006722F0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Dyslipidemie,</w:t>
            </w:r>
            <w:r w:rsidRPr="00E37EB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ateroskleróza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AC36CC" w:rsidP="00AC36CC">
            <w:pPr>
              <w:tabs>
                <w:tab w:val="left" w:pos="837"/>
              </w:tabs>
              <w:ind w:left="476" w:hanging="476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Diferenciální diagnostika akutní</w:t>
            </w:r>
            <w:r w:rsidRPr="00E37E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dušnosti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E37EB1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Přístup k nemocnému s hyperfosfatémi</w:t>
            </w:r>
            <w:r w:rsidR="00E37EB1" w:rsidRPr="00E37EB1">
              <w:rPr>
                <w:rFonts w:ascii="Times New Roman" w:hAnsi="Times New Roman" w:cs="Times New Roman"/>
              </w:rPr>
              <w:t>í</w:t>
            </w:r>
            <w:r w:rsidRPr="00E37E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06" w:type="dxa"/>
          </w:tcPr>
          <w:p w:rsidR="00880613" w:rsidRPr="00E37EB1" w:rsidRDefault="006722F0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Osteoporóza, osteomalácie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Diferenciální diagnostika intersticiálních plicních procesů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610CA4" w:rsidP="00610CA4">
            <w:pPr>
              <w:tabs>
                <w:tab w:val="left" w:pos="837"/>
              </w:tabs>
              <w:ind w:left="476" w:hanging="471"/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 xml:space="preserve">Přístup k nemocnému s obstrukcí vývodných močových cest </w:t>
            </w:r>
          </w:p>
        </w:tc>
      </w:tr>
      <w:tr w:rsidR="00880613" w:rsidRPr="00E37EB1" w:rsidTr="00880613">
        <w:tc>
          <w:tcPr>
            <w:tcW w:w="988" w:type="dxa"/>
            <w:vMerge w:val="restart"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06" w:type="dxa"/>
          </w:tcPr>
          <w:p w:rsidR="00880613" w:rsidRPr="00E37EB1" w:rsidRDefault="006722F0" w:rsidP="00E37EB1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</w:rPr>
              <w:t>Onemocnění štítné</w:t>
            </w:r>
            <w:r w:rsidRPr="00E37EB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37EB1">
              <w:rPr>
                <w:rFonts w:ascii="Times New Roman" w:hAnsi="Times New Roman" w:cs="Times New Roman"/>
              </w:rPr>
              <w:t>žlázy</w:t>
            </w:r>
            <w:r w:rsidR="006C2153" w:rsidRPr="00E37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</w:tcPr>
          <w:p w:rsidR="00880613" w:rsidRPr="00E37EB1" w:rsidRDefault="0033634C" w:rsidP="0033634C">
            <w:pPr>
              <w:rPr>
                <w:rFonts w:ascii="Times New Roman" w:hAnsi="Times New Roman" w:cs="Times New Roman"/>
              </w:rPr>
            </w:pPr>
            <w:r w:rsidRPr="00E37EB1">
              <w:rPr>
                <w:rFonts w:ascii="Times New Roman" w:hAnsi="Times New Roman" w:cs="Times New Roman"/>
                <w:spacing w:val="-9"/>
              </w:rPr>
              <w:t>Diferenciální diagnostika akutních a chronických glomerulonefritid</w:t>
            </w:r>
            <w:r w:rsidRPr="00E37E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613" w:rsidRPr="00E37EB1" w:rsidTr="00880613">
        <w:tc>
          <w:tcPr>
            <w:tcW w:w="988" w:type="dxa"/>
            <w:vMerge/>
          </w:tcPr>
          <w:p w:rsidR="00880613" w:rsidRPr="00E37EB1" w:rsidRDefault="00880613" w:rsidP="00807D58">
            <w:pPr>
              <w:rPr>
                <w:rFonts w:ascii="Times New Roman" w:hAnsi="Times New Roman" w:cs="Times New Roman"/>
                <w:spacing w:val="-9"/>
              </w:rPr>
            </w:pPr>
          </w:p>
        </w:tc>
        <w:tc>
          <w:tcPr>
            <w:tcW w:w="13006" w:type="dxa"/>
          </w:tcPr>
          <w:p w:rsidR="00880613" w:rsidRPr="00E37EB1" w:rsidRDefault="0033634C" w:rsidP="00807D58">
            <w:pPr>
              <w:rPr>
                <w:rFonts w:ascii="Times New Roman" w:hAnsi="Times New Roman" w:cs="Times New Roman"/>
                <w:spacing w:val="-9"/>
              </w:rPr>
            </w:pPr>
            <w:r w:rsidRPr="00E37EB1">
              <w:rPr>
                <w:rFonts w:ascii="Times New Roman" w:hAnsi="Times New Roman" w:cs="Times New Roman"/>
                <w:spacing w:val="-9"/>
              </w:rPr>
              <w:t>Přístup k nemocnému s hypofosfatémií</w:t>
            </w:r>
          </w:p>
        </w:tc>
      </w:tr>
    </w:tbl>
    <w:p w:rsidR="00861E89" w:rsidRPr="00E37EB1" w:rsidRDefault="00861E89" w:rsidP="00E37EB1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sectPr w:rsidR="00861E89" w:rsidRPr="00E37EB1" w:rsidSect="00880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FB" w:rsidRDefault="00682DFB" w:rsidP="00880613">
      <w:pPr>
        <w:spacing w:after="0" w:line="240" w:lineRule="auto"/>
      </w:pPr>
      <w:r>
        <w:separator/>
      </w:r>
    </w:p>
  </w:endnote>
  <w:endnote w:type="continuationSeparator" w:id="0">
    <w:p w:rsidR="00682DFB" w:rsidRDefault="00682DFB" w:rsidP="0088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FB" w:rsidRDefault="00682DFB" w:rsidP="00880613">
      <w:pPr>
        <w:spacing w:after="0" w:line="240" w:lineRule="auto"/>
      </w:pPr>
      <w:r>
        <w:separator/>
      </w:r>
    </w:p>
  </w:footnote>
  <w:footnote w:type="continuationSeparator" w:id="0">
    <w:p w:rsidR="00682DFB" w:rsidRDefault="00682DFB" w:rsidP="0088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E2"/>
    <w:multiLevelType w:val="hybridMultilevel"/>
    <w:tmpl w:val="18D61BC8"/>
    <w:lvl w:ilvl="0" w:tplc="4A982A2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872DE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09027E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0088F9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B505802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9B0D6B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8F2F0F0"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CA5A72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B1CEC20"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1" w15:restartNumberingAfterBreak="0">
    <w:nsid w:val="0E342406"/>
    <w:multiLevelType w:val="hybridMultilevel"/>
    <w:tmpl w:val="18D61BC8"/>
    <w:lvl w:ilvl="0" w:tplc="4A982A2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872DE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09027E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0088F9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B505802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9B0D6B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8F2F0F0"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CA5A72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B1CEC20"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2" w15:restartNumberingAfterBreak="0">
    <w:nsid w:val="39065DF4"/>
    <w:multiLevelType w:val="hybridMultilevel"/>
    <w:tmpl w:val="18D61BC8"/>
    <w:lvl w:ilvl="0" w:tplc="4A982A2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4E872DE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09027E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0088F94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B505802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D9B0D6BC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8F2F0F0"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CA5A72FE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FB1CEC20">
      <w:numFmt w:val="bullet"/>
      <w:lvlText w:val="•"/>
      <w:lvlJc w:val="left"/>
      <w:pPr>
        <w:ind w:left="730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13"/>
    <w:rsid w:val="001E029F"/>
    <w:rsid w:val="00224139"/>
    <w:rsid w:val="0033634C"/>
    <w:rsid w:val="00382EC2"/>
    <w:rsid w:val="00610CA4"/>
    <w:rsid w:val="006722F0"/>
    <w:rsid w:val="00682DFB"/>
    <w:rsid w:val="006C2153"/>
    <w:rsid w:val="00861E89"/>
    <w:rsid w:val="00880613"/>
    <w:rsid w:val="009A424C"/>
    <w:rsid w:val="009E1B4A"/>
    <w:rsid w:val="009F37DC"/>
    <w:rsid w:val="00AC36CC"/>
    <w:rsid w:val="00B31E01"/>
    <w:rsid w:val="00B331D2"/>
    <w:rsid w:val="00B65E34"/>
    <w:rsid w:val="00B95DA4"/>
    <w:rsid w:val="00DB1087"/>
    <w:rsid w:val="00DC3A82"/>
    <w:rsid w:val="00E23DC5"/>
    <w:rsid w:val="00E24323"/>
    <w:rsid w:val="00E37EB1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C9FAAD-20C8-4FDF-AECB-6E43306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B95DA4"/>
    <w:pPr>
      <w:widowControl w:val="0"/>
      <w:autoSpaceDE w:val="0"/>
      <w:autoSpaceDN w:val="0"/>
      <w:spacing w:before="23" w:after="0" w:line="240" w:lineRule="auto"/>
      <w:ind w:left="836" w:hanging="36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 Aleš, prof. MUDr. DrSc.</dc:creator>
  <cp:keywords/>
  <dc:description/>
  <cp:lastModifiedBy>Jan Škrha</cp:lastModifiedBy>
  <cp:revision>2</cp:revision>
  <dcterms:created xsi:type="dcterms:W3CDTF">2019-10-08T18:51:00Z</dcterms:created>
  <dcterms:modified xsi:type="dcterms:W3CDTF">2019-10-08T18:51:00Z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7961@vfn.cz</vt:lpwstr>
  </property>
  <property fmtid="{D5CDD505-2E9C-101B-9397-08002B2CF9AE}" pid="5" name="MSIP_Label_2063cd7f-2d21-486a-9f29-9c1683fdd175_SetDate">
    <vt:lpwstr>2019-09-02T11:06:58.3571232Z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