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9B" w:rsidRPr="00292948" w:rsidRDefault="006E1C9B" w:rsidP="006E1C9B">
      <w:pPr>
        <w:shd w:val="clear" w:color="auto" w:fill="FFFFFF"/>
        <w:rPr>
          <w:rFonts w:ascii="Times New Roman" w:eastAsia="Times New Roman" w:hAnsi="Times New Roman" w:cs="Times New Roman"/>
          <w:b/>
          <w:bCs/>
          <w:smallCaps/>
          <w:sz w:val="30"/>
          <w:szCs w:val="30"/>
          <w:bdr w:val="none" w:sz="0" w:space="0" w:color="auto" w:frame="1"/>
          <w:lang w:eastAsia="cs-CZ"/>
        </w:rPr>
      </w:pPr>
      <w:bookmarkStart w:id="0" w:name="_GoBack"/>
      <w:bookmarkEnd w:id="0"/>
      <w:r w:rsidRPr="00292948">
        <w:rPr>
          <w:rFonts w:ascii="Times New Roman" w:eastAsia="Times New Roman" w:hAnsi="Times New Roman" w:cs="Times New Roman"/>
          <w:b/>
          <w:bCs/>
          <w:smallCaps/>
          <w:sz w:val="30"/>
          <w:szCs w:val="30"/>
          <w:bdr w:val="none" w:sz="0" w:space="0" w:color="auto" w:frame="1"/>
          <w:lang w:eastAsia="cs-CZ"/>
        </w:rPr>
        <w:t>Volební řád akademického senátu</w:t>
      </w:r>
    </w:p>
    <w:p w:rsidR="006E1C9B" w:rsidRPr="00292948" w:rsidRDefault="006E1C9B" w:rsidP="006E1C9B">
      <w:pPr>
        <w:shd w:val="clear" w:color="auto" w:fill="FFFFFF"/>
        <w:rPr>
          <w:rFonts w:ascii="Times New Roman" w:eastAsia="Times New Roman" w:hAnsi="Times New Roman" w:cs="Times New Roman"/>
          <w:b/>
          <w:bCs/>
          <w:smallCaps/>
          <w:sz w:val="30"/>
          <w:szCs w:val="30"/>
          <w:bdr w:val="none" w:sz="0" w:space="0" w:color="auto" w:frame="1"/>
          <w:lang w:eastAsia="cs-CZ"/>
        </w:rPr>
      </w:pPr>
      <w:r w:rsidRPr="00292948">
        <w:rPr>
          <w:rFonts w:ascii="Times New Roman" w:eastAsia="Times New Roman" w:hAnsi="Times New Roman" w:cs="Times New Roman"/>
          <w:b/>
          <w:bCs/>
          <w:smallCaps/>
          <w:sz w:val="30"/>
          <w:szCs w:val="30"/>
          <w:bdr w:val="none" w:sz="0" w:space="0" w:color="auto" w:frame="1"/>
          <w:lang w:eastAsia="cs-CZ"/>
        </w:rPr>
        <w:t>1. lékařské fakulty</w:t>
      </w:r>
      <w:r w:rsidR="009A632D">
        <w:rPr>
          <w:rFonts w:ascii="Times New Roman" w:eastAsia="Times New Roman" w:hAnsi="Times New Roman" w:cs="Times New Roman"/>
          <w:b/>
          <w:bCs/>
          <w:smallCaps/>
          <w:sz w:val="30"/>
          <w:szCs w:val="30"/>
          <w:bdr w:val="none" w:sz="0" w:space="0" w:color="auto" w:frame="1"/>
          <w:lang w:eastAsia="cs-CZ"/>
        </w:rPr>
        <w:t xml:space="preserve"> Univerzity Karlovy</w:t>
      </w:r>
    </w:p>
    <w:p w:rsidR="006E1C9B" w:rsidRDefault="006E1C9B" w:rsidP="006E1C9B">
      <w:pPr>
        <w:spacing w:before="60" w:line="312" w:lineRule="auto"/>
        <w:rPr>
          <w:rFonts w:ascii="Times New Roman" w:hAnsi="Times New Roman" w:cs="Times New Roman"/>
          <w:i/>
          <w:sz w:val="24"/>
          <w:szCs w:val="24"/>
        </w:rPr>
      </w:pPr>
    </w:p>
    <w:p w:rsidR="006E1C9B" w:rsidRPr="0023779A" w:rsidRDefault="006E1C9B" w:rsidP="006E1C9B">
      <w:pPr>
        <w:spacing w:before="60" w:line="312" w:lineRule="auto"/>
        <w:rPr>
          <w:rFonts w:ascii="Times New Roman" w:hAnsi="Times New Roman" w:cs="Times New Roman"/>
          <w:b/>
          <w:i/>
          <w:sz w:val="24"/>
          <w:szCs w:val="24"/>
        </w:rPr>
      </w:pPr>
      <w:r w:rsidRPr="0023779A">
        <w:rPr>
          <w:rFonts w:ascii="Times New Roman" w:hAnsi="Times New Roman" w:cs="Times New Roman"/>
          <w:i/>
          <w:sz w:val="24"/>
          <w:szCs w:val="24"/>
        </w:rPr>
        <w:t xml:space="preserve">Akademický senát 1. lékařské fakulty </w:t>
      </w:r>
      <w:r w:rsidR="009A632D">
        <w:rPr>
          <w:rFonts w:ascii="Times New Roman" w:hAnsi="Times New Roman" w:cs="Times New Roman"/>
          <w:i/>
          <w:sz w:val="24"/>
          <w:szCs w:val="24"/>
        </w:rPr>
        <w:t xml:space="preserve">Univerzity Karlovy </w:t>
      </w:r>
      <w:r w:rsidRPr="0023779A">
        <w:rPr>
          <w:rFonts w:ascii="Times New Roman" w:hAnsi="Times New Roman" w:cs="Times New Roman"/>
          <w:i/>
          <w:sz w:val="24"/>
          <w:szCs w:val="24"/>
        </w:rPr>
        <w:t>se podle § 27 odst. 1 písm. b) a § 33 odst. 2 písm. b) zákona č. 111/1998 Sb. Sb., o vysokých školách a o změně a doplnění dalších zákonů (zákon o vysokých školách) a podle čl. 3</w:t>
      </w:r>
      <w:r>
        <w:rPr>
          <w:rFonts w:ascii="Times New Roman" w:hAnsi="Times New Roman" w:cs="Times New Roman"/>
          <w:i/>
          <w:sz w:val="24"/>
          <w:szCs w:val="24"/>
        </w:rPr>
        <w:t>5</w:t>
      </w:r>
      <w:r w:rsidRPr="0023779A">
        <w:rPr>
          <w:rFonts w:ascii="Times New Roman" w:hAnsi="Times New Roman" w:cs="Times New Roman"/>
          <w:i/>
          <w:sz w:val="24"/>
          <w:szCs w:val="24"/>
        </w:rPr>
        <w:t xml:space="preserve"> </w:t>
      </w:r>
      <w:r w:rsidR="009A632D">
        <w:rPr>
          <w:rFonts w:ascii="Times New Roman" w:hAnsi="Times New Roman" w:cs="Times New Roman"/>
          <w:i/>
          <w:sz w:val="24"/>
          <w:szCs w:val="24"/>
        </w:rPr>
        <w:t>S</w:t>
      </w:r>
      <w:r w:rsidRPr="0023779A">
        <w:rPr>
          <w:rFonts w:ascii="Times New Roman" w:hAnsi="Times New Roman" w:cs="Times New Roman"/>
          <w:i/>
          <w:sz w:val="24"/>
          <w:szCs w:val="24"/>
        </w:rPr>
        <w:t xml:space="preserve">tatutu 1. lékařské fakulty </w:t>
      </w:r>
      <w:r w:rsidR="009A632D">
        <w:rPr>
          <w:rFonts w:ascii="Times New Roman" w:hAnsi="Times New Roman" w:cs="Times New Roman"/>
          <w:i/>
          <w:sz w:val="24"/>
          <w:szCs w:val="24"/>
        </w:rPr>
        <w:t xml:space="preserve">Univerzity Karlovy </w:t>
      </w:r>
      <w:r w:rsidRPr="0023779A">
        <w:rPr>
          <w:rFonts w:ascii="Times New Roman" w:hAnsi="Times New Roman" w:cs="Times New Roman"/>
          <w:i/>
          <w:sz w:val="24"/>
          <w:szCs w:val="24"/>
        </w:rPr>
        <w:t xml:space="preserve">usnesl na tomto Volebním řádu akademického senátu 1. lékařské fakulty </w:t>
      </w:r>
      <w:r w:rsidR="009A632D">
        <w:rPr>
          <w:rFonts w:ascii="Times New Roman" w:hAnsi="Times New Roman" w:cs="Times New Roman"/>
          <w:i/>
          <w:sz w:val="24"/>
          <w:szCs w:val="24"/>
        </w:rPr>
        <w:t xml:space="preserve">Univerzity Karlovy </w:t>
      </w:r>
      <w:r w:rsidRPr="0023779A">
        <w:rPr>
          <w:rFonts w:ascii="Times New Roman" w:hAnsi="Times New Roman" w:cs="Times New Roman"/>
          <w:i/>
          <w:sz w:val="24"/>
          <w:szCs w:val="24"/>
        </w:rPr>
        <w:t>jako na jejím vnitřním předpisu.</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spacing w:before="60" w:line="312" w:lineRule="auto"/>
        <w:rPr>
          <w:rFonts w:ascii="Times New Roman" w:hAnsi="Times New Roman" w:cs="Times New Roman"/>
          <w:b/>
          <w:sz w:val="24"/>
          <w:szCs w:val="24"/>
        </w:rPr>
      </w:pPr>
      <w:r w:rsidRPr="0023779A">
        <w:rPr>
          <w:rFonts w:ascii="Times New Roman" w:hAnsi="Times New Roman" w:cs="Times New Roman"/>
          <w:sz w:val="24"/>
          <w:szCs w:val="24"/>
        </w:rPr>
        <w:t>Čl. 1</w:t>
      </w:r>
    </w:p>
    <w:p w:rsidR="006E1C9B" w:rsidRPr="0023779A" w:rsidRDefault="006E1C9B" w:rsidP="006E1C9B">
      <w:pPr>
        <w:tabs>
          <w:tab w:val="left" w:pos="360"/>
        </w:tabs>
        <w:spacing w:after="120" w:line="312" w:lineRule="auto"/>
        <w:jc w:val="both"/>
        <w:rPr>
          <w:rFonts w:ascii="Times New Roman" w:hAnsi="Times New Roman" w:cs="Times New Roman"/>
          <w:b/>
          <w:sz w:val="24"/>
          <w:szCs w:val="24"/>
        </w:rPr>
      </w:pPr>
      <w:r w:rsidRPr="0023779A">
        <w:rPr>
          <w:rFonts w:ascii="Times New Roman" w:hAnsi="Times New Roman" w:cs="Times New Roman"/>
          <w:sz w:val="24"/>
          <w:szCs w:val="24"/>
        </w:rPr>
        <w:t xml:space="preserve">Volební řád akademického senátu 1. lékařské fakulty </w:t>
      </w:r>
      <w:r w:rsidR="009A632D">
        <w:rPr>
          <w:rFonts w:ascii="Times New Roman" w:hAnsi="Times New Roman" w:cs="Times New Roman"/>
          <w:sz w:val="24"/>
          <w:szCs w:val="24"/>
        </w:rPr>
        <w:t xml:space="preserve">Univerzity Karlovy (dále jen „fakulta“) </w:t>
      </w:r>
      <w:r w:rsidRPr="0023779A">
        <w:rPr>
          <w:rFonts w:ascii="Times New Roman" w:hAnsi="Times New Roman" w:cs="Times New Roman"/>
          <w:sz w:val="24"/>
          <w:szCs w:val="24"/>
        </w:rPr>
        <w:t>upravuje podrobnosti o volbách do Akademického senátu 1. lékařské fakulty</w:t>
      </w:r>
      <w:r w:rsidR="009A632D">
        <w:rPr>
          <w:rFonts w:ascii="Times New Roman" w:hAnsi="Times New Roman" w:cs="Times New Roman"/>
          <w:sz w:val="24"/>
          <w:szCs w:val="24"/>
        </w:rPr>
        <w:t xml:space="preserve"> Univerzity Karlovy</w:t>
      </w:r>
      <w:r w:rsidRPr="0023779A">
        <w:rPr>
          <w:rFonts w:ascii="Times New Roman" w:hAnsi="Times New Roman" w:cs="Times New Roman"/>
          <w:sz w:val="24"/>
          <w:szCs w:val="24"/>
        </w:rPr>
        <w:t xml:space="preserve"> (dále jen </w:t>
      </w:r>
      <w:r w:rsidR="009A632D">
        <w:rPr>
          <w:rFonts w:ascii="Times New Roman" w:hAnsi="Times New Roman" w:cs="Times New Roman"/>
          <w:sz w:val="24"/>
          <w:szCs w:val="24"/>
        </w:rPr>
        <w:t>„</w:t>
      </w:r>
      <w:r w:rsidRPr="0023779A">
        <w:rPr>
          <w:rFonts w:ascii="Times New Roman" w:hAnsi="Times New Roman" w:cs="Times New Roman"/>
          <w:sz w:val="24"/>
          <w:szCs w:val="24"/>
        </w:rPr>
        <w:t>senát</w:t>
      </w:r>
      <w:r w:rsidR="009A632D">
        <w:rPr>
          <w:rFonts w:ascii="Times New Roman" w:hAnsi="Times New Roman" w:cs="Times New Roman"/>
          <w:sz w:val="24"/>
          <w:szCs w:val="24"/>
        </w:rPr>
        <w:t>“</w:t>
      </w:r>
      <w:r w:rsidRPr="0023779A">
        <w:rPr>
          <w:rFonts w:ascii="Times New Roman" w:hAnsi="Times New Roman" w:cs="Times New Roman"/>
          <w:sz w:val="24"/>
          <w:szCs w:val="24"/>
        </w:rPr>
        <w:t>)</w:t>
      </w:r>
      <w:r w:rsidR="00A212F7">
        <w:rPr>
          <w:rFonts w:ascii="Times New Roman" w:hAnsi="Times New Roman" w:cs="Times New Roman"/>
          <w:sz w:val="24"/>
          <w:szCs w:val="24"/>
        </w:rPr>
        <w:t xml:space="preserve"> </w:t>
      </w:r>
      <w:r w:rsidRPr="0023779A">
        <w:rPr>
          <w:rFonts w:ascii="Times New Roman" w:hAnsi="Times New Roman" w:cs="Times New Roman"/>
          <w:sz w:val="24"/>
          <w:szCs w:val="24"/>
        </w:rPr>
        <w:t>a další podrobnosti o členství v senátu</w:t>
      </w:r>
      <w:r w:rsidRPr="0023779A">
        <w:rPr>
          <w:rStyle w:val="Znakapoznpodarou"/>
          <w:rFonts w:ascii="Times New Roman" w:hAnsi="Times New Roman" w:cs="Times New Roman"/>
          <w:sz w:val="24"/>
          <w:szCs w:val="24"/>
        </w:rPr>
        <w:footnoteReference w:id="1"/>
      </w:r>
      <w:r w:rsidRPr="0023779A">
        <w:rPr>
          <w:rFonts w:ascii="Times New Roman" w:hAnsi="Times New Roman" w:cs="Times New Roman"/>
          <w:sz w:val="24"/>
          <w:szCs w:val="24"/>
        </w:rPr>
        <w:t>.</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2</w:t>
      </w:r>
    </w:p>
    <w:p w:rsidR="006E1C9B" w:rsidRPr="00951A44" w:rsidRDefault="006E1C9B" w:rsidP="006E1C9B">
      <w:pPr>
        <w:rPr>
          <w:rFonts w:ascii="Times New Roman" w:hAnsi="Times New Roman" w:cs="Times New Roman"/>
          <w:b/>
          <w:sz w:val="24"/>
          <w:szCs w:val="24"/>
        </w:rPr>
      </w:pPr>
      <w:r w:rsidRPr="00951A44">
        <w:rPr>
          <w:rFonts w:ascii="Times New Roman" w:hAnsi="Times New Roman" w:cs="Times New Roman"/>
          <w:b/>
          <w:sz w:val="24"/>
          <w:szCs w:val="24"/>
        </w:rPr>
        <w:t>Členění akademické obce</w:t>
      </w:r>
    </w:p>
    <w:p w:rsidR="006E1C9B" w:rsidRPr="0023779A" w:rsidRDefault="006E1C9B" w:rsidP="006E1C9B">
      <w:pPr>
        <w:numPr>
          <w:ilvl w:val="0"/>
          <w:numId w:val="4"/>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Akademická obec </w:t>
      </w:r>
      <w:r>
        <w:rPr>
          <w:rFonts w:ascii="Times New Roman" w:hAnsi="Times New Roman" w:cs="Times New Roman"/>
          <w:sz w:val="24"/>
          <w:szCs w:val="24"/>
        </w:rPr>
        <w:t xml:space="preserve">fakulty (dále jen „akademická obec“) </w:t>
      </w:r>
      <w:r w:rsidRPr="0023779A">
        <w:rPr>
          <w:rFonts w:ascii="Times New Roman" w:hAnsi="Times New Roman" w:cs="Times New Roman"/>
          <w:sz w:val="24"/>
          <w:szCs w:val="24"/>
        </w:rPr>
        <w:t xml:space="preserve">se pro účely voleb člení na dvě části, a to na akademické pracovníky </w:t>
      </w:r>
      <w:r>
        <w:rPr>
          <w:rFonts w:ascii="Times New Roman" w:hAnsi="Times New Roman" w:cs="Times New Roman"/>
          <w:sz w:val="24"/>
          <w:szCs w:val="24"/>
        </w:rPr>
        <w:t>fakulty</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w:t>
      </w:r>
      <w:r w:rsidR="00D11C83">
        <w:rPr>
          <w:rFonts w:ascii="Times New Roman" w:hAnsi="Times New Roman" w:cs="Times New Roman"/>
          <w:sz w:val="24"/>
          <w:szCs w:val="24"/>
        </w:rPr>
        <w:t xml:space="preserve">(dále jen „akademický pracovník“) </w:t>
      </w:r>
      <w:r w:rsidRPr="0023779A">
        <w:rPr>
          <w:rFonts w:ascii="Times New Roman" w:hAnsi="Times New Roman" w:cs="Times New Roman"/>
          <w:sz w:val="24"/>
          <w:szCs w:val="24"/>
        </w:rPr>
        <w:t>a studenty zapsané na fakultě</w:t>
      </w:r>
      <w:r w:rsidR="00D11C83">
        <w:rPr>
          <w:rFonts w:ascii="Times New Roman" w:hAnsi="Times New Roman" w:cs="Times New Roman"/>
          <w:sz w:val="24"/>
          <w:szCs w:val="24"/>
        </w:rPr>
        <w:t xml:space="preserve"> (dále jen „student“)</w:t>
      </w:r>
      <w:r w:rsidRPr="0023779A">
        <w:rPr>
          <w:rFonts w:ascii="Times New Roman" w:hAnsi="Times New Roman" w:cs="Times New Roman"/>
          <w:sz w:val="24"/>
          <w:szCs w:val="24"/>
        </w:rPr>
        <w:t>.</w:t>
      </w:r>
    </w:p>
    <w:p w:rsidR="006E1C9B" w:rsidRPr="0023779A" w:rsidRDefault="006E1C9B" w:rsidP="006E1C9B">
      <w:pPr>
        <w:numPr>
          <w:ilvl w:val="0"/>
          <w:numId w:val="4"/>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Pokud člen akademické obce splňuje zároveň podmínky členství v obou částech akademické obce podle odst</w:t>
      </w:r>
      <w:r w:rsidR="009A632D">
        <w:rPr>
          <w:rFonts w:ascii="Times New Roman" w:hAnsi="Times New Roman" w:cs="Times New Roman"/>
          <w:sz w:val="24"/>
          <w:szCs w:val="24"/>
        </w:rPr>
        <w:t>avce</w:t>
      </w:r>
      <w:r w:rsidRPr="0023779A">
        <w:rPr>
          <w:rFonts w:ascii="Times New Roman" w:hAnsi="Times New Roman" w:cs="Times New Roman"/>
          <w:sz w:val="24"/>
          <w:szCs w:val="24"/>
        </w:rPr>
        <w:t xml:space="preserve"> 1, může si sám zvolit, do které části akademické obce bude pro účely voleb zařazen. Pakliže tak neučiní do 3 týdnů před konáním voleb, má se za to, že:</w:t>
      </w:r>
    </w:p>
    <w:p w:rsidR="006E1C9B" w:rsidRPr="0023779A" w:rsidRDefault="006E1C9B" w:rsidP="006E1C9B">
      <w:pPr>
        <w:numPr>
          <w:ilvl w:val="0"/>
          <w:numId w:val="5"/>
        </w:numPr>
        <w:tabs>
          <w:tab w:val="left" w:pos="426"/>
        </w:tabs>
        <w:spacing w:line="288" w:lineRule="auto"/>
        <w:ind w:left="851" w:hanging="425"/>
        <w:jc w:val="both"/>
        <w:rPr>
          <w:rFonts w:ascii="Times New Roman" w:hAnsi="Times New Roman" w:cs="Times New Roman"/>
          <w:b/>
          <w:sz w:val="24"/>
          <w:szCs w:val="24"/>
        </w:rPr>
      </w:pPr>
      <w:r w:rsidRPr="0023779A">
        <w:rPr>
          <w:rFonts w:ascii="Times New Roman" w:hAnsi="Times New Roman" w:cs="Times New Roman"/>
          <w:sz w:val="24"/>
          <w:szCs w:val="24"/>
        </w:rPr>
        <w:t>v případě, že je studentem kombinované formy doktorského studia, je zařazen mezi akademické pracovníky</w:t>
      </w:r>
      <w:r>
        <w:rPr>
          <w:rFonts w:ascii="Times New Roman" w:hAnsi="Times New Roman" w:cs="Times New Roman"/>
          <w:sz w:val="24"/>
          <w:szCs w:val="24"/>
        </w:rPr>
        <w:t>,</w:t>
      </w:r>
    </w:p>
    <w:p w:rsidR="006E1C9B" w:rsidRPr="0023779A" w:rsidRDefault="006E1C9B" w:rsidP="006E1C9B">
      <w:pPr>
        <w:numPr>
          <w:ilvl w:val="0"/>
          <w:numId w:val="5"/>
        </w:numPr>
        <w:tabs>
          <w:tab w:val="left" w:pos="426"/>
        </w:tabs>
        <w:spacing w:line="288" w:lineRule="auto"/>
        <w:ind w:left="851" w:hanging="425"/>
        <w:jc w:val="both"/>
        <w:rPr>
          <w:rFonts w:ascii="Times New Roman" w:hAnsi="Times New Roman" w:cs="Times New Roman"/>
          <w:b/>
          <w:sz w:val="24"/>
          <w:szCs w:val="24"/>
        </w:rPr>
      </w:pPr>
      <w:r w:rsidRPr="0023779A">
        <w:rPr>
          <w:rFonts w:ascii="Times New Roman" w:hAnsi="Times New Roman" w:cs="Times New Roman"/>
          <w:sz w:val="24"/>
          <w:szCs w:val="24"/>
        </w:rPr>
        <w:t>ve všech ostatních případech je zařazen mezi studenty.</w:t>
      </w:r>
    </w:p>
    <w:p w:rsidR="006E1C9B" w:rsidRPr="00951A44" w:rsidRDefault="006E1C9B" w:rsidP="006E1C9B">
      <w:pPr>
        <w:pStyle w:val="Odstavecseseznamem"/>
        <w:numPr>
          <w:ilvl w:val="0"/>
          <w:numId w:val="4"/>
        </w:numPr>
        <w:tabs>
          <w:tab w:val="left" w:pos="426"/>
        </w:tabs>
        <w:spacing w:line="288" w:lineRule="auto"/>
        <w:ind w:left="426" w:hanging="426"/>
        <w:jc w:val="both"/>
        <w:rPr>
          <w:b w:val="0"/>
          <w:szCs w:val="24"/>
        </w:rPr>
      </w:pPr>
      <w:r w:rsidRPr="00951A44">
        <w:rPr>
          <w:b w:val="0"/>
          <w:szCs w:val="24"/>
        </w:rPr>
        <w:t xml:space="preserve">Tajemník fakulty průběžně udržuje a aktualizuje voličské seznamy. Součástí těchto seznamů je záznam údajů </w:t>
      </w:r>
      <w:r w:rsidR="009A632D">
        <w:rPr>
          <w:b w:val="0"/>
          <w:szCs w:val="24"/>
        </w:rPr>
        <w:t>po</w:t>
      </w:r>
      <w:r w:rsidRPr="00951A44">
        <w:rPr>
          <w:b w:val="0"/>
          <w:szCs w:val="24"/>
        </w:rPr>
        <w:t>dle odst</w:t>
      </w:r>
      <w:r w:rsidR="009A632D">
        <w:rPr>
          <w:b w:val="0"/>
          <w:szCs w:val="24"/>
        </w:rPr>
        <w:t>avce</w:t>
      </w:r>
      <w:r w:rsidRPr="00951A44">
        <w:rPr>
          <w:b w:val="0"/>
          <w:szCs w:val="24"/>
        </w:rPr>
        <w:t xml:space="preserve"> 2.</w:t>
      </w:r>
    </w:p>
    <w:p w:rsidR="006E1C9B"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3</w:t>
      </w:r>
    </w:p>
    <w:p w:rsidR="006E1C9B" w:rsidRPr="00951A44" w:rsidRDefault="006E1C9B" w:rsidP="006E1C9B">
      <w:pPr>
        <w:rPr>
          <w:rFonts w:ascii="Times New Roman" w:hAnsi="Times New Roman" w:cs="Times New Roman"/>
          <w:b/>
          <w:sz w:val="24"/>
          <w:szCs w:val="24"/>
        </w:rPr>
      </w:pPr>
      <w:r w:rsidRPr="00951A44">
        <w:rPr>
          <w:rFonts w:ascii="Times New Roman" w:hAnsi="Times New Roman" w:cs="Times New Roman"/>
          <w:b/>
          <w:sz w:val="24"/>
          <w:szCs w:val="24"/>
        </w:rPr>
        <w:t>Organizace voleb</w:t>
      </w:r>
    </w:p>
    <w:p w:rsidR="006E1C9B" w:rsidRPr="0023779A" w:rsidRDefault="006E1C9B" w:rsidP="006E1C9B">
      <w:pPr>
        <w:numPr>
          <w:ilvl w:val="0"/>
          <w:numId w:val="6"/>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Volby </w:t>
      </w:r>
      <w:r w:rsidR="009A632D">
        <w:rPr>
          <w:rFonts w:ascii="Times New Roman" w:hAnsi="Times New Roman" w:cs="Times New Roman"/>
          <w:sz w:val="24"/>
          <w:szCs w:val="24"/>
        </w:rPr>
        <w:t xml:space="preserve">do </w:t>
      </w:r>
      <w:r w:rsidRPr="0023779A">
        <w:rPr>
          <w:rFonts w:ascii="Times New Roman" w:hAnsi="Times New Roman" w:cs="Times New Roman"/>
          <w:sz w:val="24"/>
          <w:szCs w:val="24"/>
        </w:rPr>
        <w:t xml:space="preserve">senátu se konají zpravidla v měsíci listopadu posledního roku funkčního období </w:t>
      </w:r>
      <w:r>
        <w:rPr>
          <w:rFonts w:ascii="Times New Roman" w:hAnsi="Times New Roman" w:cs="Times New Roman"/>
          <w:sz w:val="24"/>
          <w:szCs w:val="24"/>
        </w:rPr>
        <w:t xml:space="preserve">členů </w:t>
      </w:r>
      <w:r w:rsidRPr="0023779A">
        <w:rPr>
          <w:rFonts w:ascii="Times New Roman" w:hAnsi="Times New Roman" w:cs="Times New Roman"/>
          <w:sz w:val="24"/>
          <w:szCs w:val="24"/>
        </w:rPr>
        <w:t>senátu. Termín a harmonogram voleb, kter</w:t>
      </w:r>
      <w:r w:rsidR="00D11C83">
        <w:rPr>
          <w:rFonts w:ascii="Times New Roman" w:hAnsi="Times New Roman" w:cs="Times New Roman"/>
          <w:sz w:val="24"/>
          <w:szCs w:val="24"/>
        </w:rPr>
        <w:t>é</w:t>
      </w:r>
      <w:r w:rsidRPr="0023779A">
        <w:rPr>
          <w:rFonts w:ascii="Times New Roman" w:hAnsi="Times New Roman" w:cs="Times New Roman"/>
          <w:sz w:val="24"/>
          <w:szCs w:val="24"/>
        </w:rPr>
        <w:t xml:space="preserve"> schvaluje senát, se vyhlásí </w:t>
      </w:r>
      <w:r>
        <w:rPr>
          <w:rFonts w:ascii="Times New Roman" w:hAnsi="Times New Roman" w:cs="Times New Roman"/>
          <w:sz w:val="24"/>
          <w:szCs w:val="24"/>
        </w:rPr>
        <w:t>ve veřejné části internetových stránek fakulty</w:t>
      </w:r>
      <w:r w:rsidRPr="0023779A">
        <w:rPr>
          <w:rFonts w:ascii="Times New Roman" w:hAnsi="Times New Roman" w:cs="Times New Roman"/>
          <w:sz w:val="24"/>
          <w:szCs w:val="24"/>
        </w:rPr>
        <w:t xml:space="preserve"> nejméně 8 týdnů před prvním dnem voleb.</w:t>
      </w:r>
    </w:p>
    <w:p w:rsidR="006E1C9B" w:rsidRPr="0023779A" w:rsidRDefault="006E1C9B" w:rsidP="006E1C9B">
      <w:pPr>
        <w:numPr>
          <w:ilvl w:val="0"/>
          <w:numId w:val="6"/>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Volby jsou jednokolové a probíhají ve </w:t>
      </w:r>
      <w:r w:rsidR="00D11C83">
        <w:rPr>
          <w:rFonts w:ascii="Times New Roman" w:hAnsi="Times New Roman" w:cs="Times New Roman"/>
          <w:sz w:val="24"/>
          <w:szCs w:val="24"/>
        </w:rPr>
        <w:t>2</w:t>
      </w:r>
      <w:r w:rsidR="00D11C83" w:rsidRPr="0023779A">
        <w:rPr>
          <w:rFonts w:ascii="Times New Roman" w:hAnsi="Times New Roman" w:cs="Times New Roman"/>
          <w:sz w:val="24"/>
          <w:szCs w:val="24"/>
        </w:rPr>
        <w:t xml:space="preserve"> </w:t>
      </w:r>
      <w:r w:rsidRPr="0023779A">
        <w:rPr>
          <w:rFonts w:ascii="Times New Roman" w:hAnsi="Times New Roman" w:cs="Times New Roman"/>
          <w:sz w:val="24"/>
          <w:szCs w:val="24"/>
        </w:rPr>
        <w:t>po sobě následujících dnech.</w:t>
      </w:r>
    </w:p>
    <w:p w:rsidR="006E1C9B" w:rsidRPr="000D0E09" w:rsidRDefault="006E1C9B" w:rsidP="006E1C9B">
      <w:pPr>
        <w:numPr>
          <w:ilvl w:val="0"/>
          <w:numId w:val="6"/>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Při vyhlášení voleb se senát může rozhodnout o částečném nebo úplném provedení voleb elektronickou formou prostřednictvím počítačové sítě.  Souč</w:t>
      </w:r>
      <w:r w:rsidR="000A287C">
        <w:rPr>
          <w:rFonts w:ascii="Times New Roman" w:hAnsi="Times New Roman" w:cs="Times New Roman"/>
          <w:sz w:val="24"/>
          <w:szCs w:val="24"/>
        </w:rPr>
        <w:t>a</w:t>
      </w:r>
      <w:r w:rsidRPr="0023779A">
        <w:rPr>
          <w:rFonts w:ascii="Times New Roman" w:hAnsi="Times New Roman" w:cs="Times New Roman"/>
          <w:sz w:val="24"/>
          <w:szCs w:val="24"/>
        </w:rPr>
        <w:t>s</w:t>
      </w:r>
      <w:r w:rsidR="007C278D">
        <w:rPr>
          <w:rFonts w:ascii="Times New Roman" w:hAnsi="Times New Roman" w:cs="Times New Roman"/>
          <w:sz w:val="24"/>
          <w:szCs w:val="24"/>
        </w:rPr>
        <w:t>ně s</w:t>
      </w:r>
      <w:r w:rsidRPr="0023779A">
        <w:rPr>
          <w:rFonts w:ascii="Times New Roman" w:hAnsi="Times New Roman" w:cs="Times New Roman"/>
          <w:sz w:val="24"/>
          <w:szCs w:val="24"/>
        </w:rPr>
        <w:t xml:space="preserve"> vyhlášení</w:t>
      </w:r>
      <w:r w:rsidR="007C278D">
        <w:rPr>
          <w:rFonts w:ascii="Times New Roman" w:hAnsi="Times New Roman" w:cs="Times New Roman"/>
          <w:sz w:val="24"/>
          <w:szCs w:val="24"/>
        </w:rPr>
        <w:t>m</w:t>
      </w:r>
      <w:r w:rsidRPr="0023779A">
        <w:rPr>
          <w:rFonts w:ascii="Times New Roman" w:hAnsi="Times New Roman" w:cs="Times New Roman"/>
          <w:sz w:val="24"/>
          <w:szCs w:val="24"/>
        </w:rPr>
        <w:t xml:space="preserve"> voleb je </w:t>
      </w:r>
      <w:r w:rsidR="007C278D">
        <w:rPr>
          <w:rFonts w:ascii="Times New Roman" w:hAnsi="Times New Roman" w:cs="Times New Roman"/>
          <w:sz w:val="24"/>
          <w:szCs w:val="24"/>
        </w:rPr>
        <w:lastRenderedPageBreak/>
        <w:t xml:space="preserve">zveřejněn </w:t>
      </w:r>
      <w:r w:rsidRPr="0023779A">
        <w:rPr>
          <w:rFonts w:ascii="Times New Roman" w:hAnsi="Times New Roman" w:cs="Times New Roman"/>
          <w:sz w:val="24"/>
          <w:szCs w:val="24"/>
        </w:rPr>
        <w:t>dokument o technických podrobnostech organizace, průběhu a zabezpečení voleb</w:t>
      </w:r>
      <w:r w:rsidR="004F5623">
        <w:rPr>
          <w:rFonts w:ascii="Times New Roman" w:hAnsi="Times New Roman" w:cs="Times New Roman"/>
          <w:sz w:val="24"/>
          <w:szCs w:val="24"/>
        </w:rPr>
        <w:t xml:space="preserve"> (dále jen „podmínky voleb konaných elektronickou formou“)</w:t>
      </w:r>
      <w:r w:rsidRPr="0023779A">
        <w:rPr>
          <w:rFonts w:ascii="Times New Roman" w:hAnsi="Times New Roman" w:cs="Times New Roman"/>
          <w:sz w:val="24"/>
          <w:szCs w:val="24"/>
        </w:rPr>
        <w:t>.</w:t>
      </w:r>
      <w:r w:rsidR="004F5623">
        <w:rPr>
          <w:rFonts w:ascii="Times New Roman" w:hAnsi="Times New Roman" w:cs="Times New Roman"/>
          <w:sz w:val="24"/>
          <w:szCs w:val="24"/>
        </w:rPr>
        <w:t xml:space="preserve"> Námitky členů akademické obce k podmínkám voleb konaných elektronickou formou </w:t>
      </w:r>
      <w:r w:rsidR="00C10637" w:rsidRPr="000D0E09">
        <w:rPr>
          <w:rFonts w:ascii="Times New Roman" w:hAnsi="Times New Roman" w:cs="Times New Roman"/>
          <w:sz w:val="24"/>
          <w:szCs w:val="24"/>
        </w:rPr>
        <w:t xml:space="preserve">se předkládají </w:t>
      </w:r>
      <w:r w:rsidR="00F352C0" w:rsidRPr="000D0E09">
        <w:rPr>
          <w:rFonts w:ascii="Times New Roman" w:hAnsi="Times New Roman" w:cs="Times New Roman"/>
          <w:sz w:val="24"/>
          <w:szCs w:val="24"/>
        </w:rPr>
        <w:t xml:space="preserve">senátu nejpozději do 8 dnů od vyhlášení voleb. Senát k námitkám </w:t>
      </w:r>
      <w:r w:rsidR="00C10637" w:rsidRPr="000D0E09">
        <w:rPr>
          <w:rFonts w:ascii="Times New Roman" w:hAnsi="Times New Roman" w:cs="Times New Roman"/>
          <w:sz w:val="24"/>
          <w:szCs w:val="24"/>
        </w:rPr>
        <w:t>zaujme stanovisko</w:t>
      </w:r>
      <w:r w:rsidR="00F352C0" w:rsidRPr="000D0E09">
        <w:rPr>
          <w:rFonts w:ascii="Times New Roman" w:hAnsi="Times New Roman" w:cs="Times New Roman"/>
          <w:sz w:val="24"/>
          <w:szCs w:val="24"/>
        </w:rPr>
        <w:t xml:space="preserve"> nejpozději do 30 dnů od jejich doručení</w:t>
      </w:r>
      <w:r w:rsidR="004F5623" w:rsidRPr="000D0E09">
        <w:rPr>
          <w:rFonts w:ascii="Times New Roman" w:hAnsi="Times New Roman" w:cs="Times New Roman"/>
          <w:sz w:val="24"/>
          <w:szCs w:val="24"/>
        </w:rPr>
        <w:t xml:space="preserve">. </w:t>
      </w:r>
    </w:p>
    <w:p w:rsidR="006E1C9B" w:rsidRPr="0023779A" w:rsidRDefault="006E1C9B" w:rsidP="006E1C9B">
      <w:pPr>
        <w:numPr>
          <w:ilvl w:val="0"/>
          <w:numId w:val="6"/>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Volby organizuje stávající senát ve spolupráci s tajemníkem fakulty. Za tímto účelem volí v dostatečném předstihu z členů senátu pětičlennou volební komisi. Člen této volební komise nemůže být zaregistrován jako kandidát členství v senátu. Není-li možno do volební komise zvolit dostatečný počet členů senátu, může být zvolen na doporučení člena stávajícího senátu jiný člen akademické obce. Studenti i akademičtí pracovníci musí být zastoupeni nejméně </w:t>
      </w:r>
      <w:r w:rsidR="00D11C83">
        <w:rPr>
          <w:rFonts w:ascii="Times New Roman" w:hAnsi="Times New Roman" w:cs="Times New Roman"/>
          <w:sz w:val="24"/>
          <w:szCs w:val="24"/>
        </w:rPr>
        <w:t>2</w:t>
      </w:r>
      <w:r w:rsidR="00D11C83" w:rsidRPr="0023779A">
        <w:rPr>
          <w:rFonts w:ascii="Times New Roman" w:hAnsi="Times New Roman" w:cs="Times New Roman"/>
          <w:sz w:val="24"/>
          <w:szCs w:val="24"/>
        </w:rPr>
        <w:t xml:space="preserve"> </w:t>
      </w:r>
      <w:r w:rsidRPr="0023779A">
        <w:rPr>
          <w:rFonts w:ascii="Times New Roman" w:hAnsi="Times New Roman" w:cs="Times New Roman"/>
          <w:sz w:val="24"/>
          <w:szCs w:val="24"/>
        </w:rPr>
        <w:t xml:space="preserve">členy. </w:t>
      </w:r>
      <w:r w:rsidR="004A4F10">
        <w:rPr>
          <w:rFonts w:ascii="Times New Roman" w:hAnsi="Times New Roman" w:cs="Times New Roman"/>
          <w:sz w:val="24"/>
          <w:szCs w:val="24"/>
        </w:rPr>
        <w:t>K</w:t>
      </w:r>
      <w:r w:rsidRPr="0023779A">
        <w:rPr>
          <w:rFonts w:ascii="Times New Roman" w:hAnsi="Times New Roman" w:cs="Times New Roman"/>
          <w:sz w:val="24"/>
          <w:szCs w:val="24"/>
        </w:rPr>
        <w:t>omise</w:t>
      </w:r>
      <w:r w:rsidR="004A4F10">
        <w:rPr>
          <w:rFonts w:ascii="Times New Roman" w:hAnsi="Times New Roman" w:cs="Times New Roman"/>
          <w:sz w:val="24"/>
          <w:szCs w:val="24"/>
        </w:rPr>
        <w:t xml:space="preserve"> je</w:t>
      </w:r>
      <w:r w:rsidRPr="0023779A">
        <w:rPr>
          <w:rFonts w:ascii="Times New Roman" w:hAnsi="Times New Roman" w:cs="Times New Roman"/>
          <w:sz w:val="24"/>
          <w:szCs w:val="24"/>
        </w:rPr>
        <w:t xml:space="preserve"> usnášeníschopná za přítomnosti nadpoloviční většiny svých členů a rozhoduje většinou hlasů přítomných členů. Komise volí ze svého středu předsedu, a to nadpoloviční většinou hlasů všech členů. </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4</w:t>
      </w:r>
    </w:p>
    <w:p w:rsidR="00D11C83" w:rsidRDefault="006E1C9B" w:rsidP="00A941FC">
      <w:pPr>
        <w:tabs>
          <w:tab w:val="left" w:pos="426"/>
        </w:tabs>
        <w:spacing w:line="288" w:lineRule="auto"/>
        <w:ind w:left="425"/>
        <w:rPr>
          <w:rFonts w:ascii="Times New Roman" w:hAnsi="Times New Roman" w:cs="Times New Roman"/>
          <w:b/>
          <w:sz w:val="24"/>
          <w:szCs w:val="24"/>
        </w:rPr>
      </w:pPr>
      <w:r w:rsidRPr="00292948">
        <w:rPr>
          <w:rFonts w:ascii="Times New Roman" w:hAnsi="Times New Roman" w:cs="Times New Roman"/>
          <w:b/>
          <w:sz w:val="24"/>
          <w:szCs w:val="24"/>
        </w:rPr>
        <w:t>Registrace kandidátů a sestavení kandidátky</w:t>
      </w:r>
    </w:p>
    <w:p w:rsidR="006E1C9B" w:rsidRPr="0023779A" w:rsidRDefault="006E1C9B" w:rsidP="00D11C83">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Jako kandidát je registrován každý akademický pracovník nebo student, který předloží písemnou žádost o registraci, podpořenou peticí alespoň 30 členů akademické obce.</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 Žádost o registraci musí obsahovat jméno, </w:t>
      </w:r>
      <w:r>
        <w:rPr>
          <w:rFonts w:ascii="Times New Roman" w:hAnsi="Times New Roman" w:cs="Times New Roman"/>
          <w:sz w:val="24"/>
          <w:szCs w:val="24"/>
        </w:rPr>
        <w:t>pracoviště fakulty</w:t>
      </w:r>
      <w:r w:rsidRPr="0023779A">
        <w:rPr>
          <w:rFonts w:ascii="Times New Roman" w:hAnsi="Times New Roman" w:cs="Times New Roman"/>
          <w:sz w:val="24"/>
          <w:szCs w:val="24"/>
        </w:rPr>
        <w:t>, nebo studijní program a</w:t>
      </w:r>
      <w:r w:rsidR="000A287C">
        <w:rPr>
          <w:rFonts w:ascii="Times New Roman" w:hAnsi="Times New Roman" w:cs="Times New Roman"/>
          <w:sz w:val="24"/>
          <w:szCs w:val="24"/>
        </w:rPr>
        <w:t> </w:t>
      </w:r>
      <w:r w:rsidRPr="0023779A">
        <w:rPr>
          <w:rFonts w:ascii="Times New Roman" w:hAnsi="Times New Roman" w:cs="Times New Roman"/>
          <w:sz w:val="24"/>
          <w:szCs w:val="24"/>
        </w:rPr>
        <w:t>ročník a vlastnoruční podpis kandidáta. Žádost o registraci se doručuje poštou na adresu děkanátu fakulty nebo se odevzdává v podatelně děkanátu, Kateřinská 32, Praha 2.  Lhůta pro odevzdání žádost</w:t>
      </w:r>
      <w:r w:rsidR="001054D3">
        <w:rPr>
          <w:rFonts w:ascii="Times New Roman" w:hAnsi="Times New Roman" w:cs="Times New Roman"/>
          <w:sz w:val="24"/>
          <w:szCs w:val="24"/>
        </w:rPr>
        <w:t>i</w:t>
      </w:r>
      <w:r w:rsidRPr="0023779A">
        <w:rPr>
          <w:rFonts w:ascii="Times New Roman" w:hAnsi="Times New Roman" w:cs="Times New Roman"/>
          <w:sz w:val="24"/>
          <w:szCs w:val="24"/>
        </w:rPr>
        <w:t xml:space="preserve"> o registraci končí nejpozději 21. den před prvním dnem voleb. T</w:t>
      </w:r>
      <w:r w:rsidR="001054D3">
        <w:rPr>
          <w:rFonts w:ascii="Times New Roman" w:hAnsi="Times New Roman" w:cs="Times New Roman"/>
          <w:sz w:val="24"/>
          <w:szCs w:val="24"/>
        </w:rPr>
        <w:t>at</w:t>
      </w:r>
      <w:r w:rsidRPr="0023779A">
        <w:rPr>
          <w:rFonts w:ascii="Times New Roman" w:hAnsi="Times New Roman" w:cs="Times New Roman"/>
          <w:sz w:val="24"/>
          <w:szCs w:val="24"/>
        </w:rPr>
        <w:t xml:space="preserve">o </w:t>
      </w:r>
      <w:r w:rsidR="001054D3">
        <w:rPr>
          <w:rFonts w:ascii="Times New Roman" w:hAnsi="Times New Roman" w:cs="Times New Roman"/>
          <w:sz w:val="24"/>
          <w:szCs w:val="24"/>
        </w:rPr>
        <w:t xml:space="preserve">lhůta </w:t>
      </w:r>
      <w:r w:rsidRPr="0023779A">
        <w:rPr>
          <w:rFonts w:ascii="Times New Roman" w:hAnsi="Times New Roman" w:cs="Times New Roman"/>
          <w:sz w:val="24"/>
          <w:szCs w:val="24"/>
        </w:rPr>
        <w:t xml:space="preserve">se zveřejní </w:t>
      </w:r>
      <w:r>
        <w:rPr>
          <w:rFonts w:ascii="Times New Roman" w:hAnsi="Times New Roman" w:cs="Times New Roman"/>
          <w:sz w:val="24"/>
          <w:szCs w:val="24"/>
        </w:rPr>
        <w:t>ve veřejné části internetových stránek fakulty</w:t>
      </w:r>
      <w:r w:rsidRPr="0023779A">
        <w:rPr>
          <w:rFonts w:ascii="Times New Roman" w:hAnsi="Times New Roman" w:cs="Times New Roman"/>
          <w:sz w:val="24"/>
          <w:szCs w:val="24"/>
        </w:rPr>
        <w:t>.</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Petice musí obsahovat jméno, součást, nebo studijní program a ročník a</w:t>
      </w:r>
      <w:r>
        <w:rPr>
          <w:rFonts w:ascii="Times New Roman" w:hAnsi="Times New Roman" w:cs="Times New Roman"/>
          <w:sz w:val="24"/>
          <w:szCs w:val="24"/>
        </w:rPr>
        <w:t> </w:t>
      </w:r>
      <w:r w:rsidRPr="0023779A">
        <w:rPr>
          <w:rFonts w:ascii="Times New Roman" w:hAnsi="Times New Roman" w:cs="Times New Roman"/>
          <w:sz w:val="24"/>
          <w:szCs w:val="24"/>
        </w:rPr>
        <w:t xml:space="preserve">vlastnoruční podpis všech podporujících členů akademické obce. </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Podmínky pro registraci žádosti ověř</w:t>
      </w:r>
      <w:r w:rsidR="00D92BA5">
        <w:rPr>
          <w:rFonts w:ascii="Times New Roman" w:hAnsi="Times New Roman" w:cs="Times New Roman"/>
          <w:sz w:val="24"/>
          <w:szCs w:val="24"/>
        </w:rPr>
        <w:t>í</w:t>
      </w:r>
      <w:r w:rsidRPr="0023779A">
        <w:rPr>
          <w:rFonts w:ascii="Times New Roman" w:hAnsi="Times New Roman" w:cs="Times New Roman"/>
          <w:sz w:val="24"/>
          <w:szCs w:val="24"/>
        </w:rPr>
        <w:t xml:space="preserve"> volební komise do </w:t>
      </w:r>
      <w:r w:rsidR="00D92BA5">
        <w:rPr>
          <w:rFonts w:ascii="Times New Roman" w:hAnsi="Times New Roman" w:cs="Times New Roman"/>
          <w:sz w:val="24"/>
          <w:szCs w:val="24"/>
        </w:rPr>
        <w:t>4</w:t>
      </w:r>
      <w:r w:rsidR="00D92BA5" w:rsidRPr="0023779A">
        <w:rPr>
          <w:rFonts w:ascii="Times New Roman" w:hAnsi="Times New Roman" w:cs="Times New Roman"/>
          <w:sz w:val="24"/>
          <w:szCs w:val="24"/>
        </w:rPr>
        <w:t xml:space="preserve"> </w:t>
      </w:r>
      <w:r w:rsidRPr="0023779A">
        <w:rPr>
          <w:rFonts w:ascii="Times New Roman" w:hAnsi="Times New Roman" w:cs="Times New Roman"/>
          <w:sz w:val="24"/>
          <w:szCs w:val="24"/>
        </w:rPr>
        <w:t xml:space="preserve">dnů </w:t>
      </w:r>
      <w:r w:rsidR="00D92BA5">
        <w:rPr>
          <w:rFonts w:ascii="Times New Roman" w:hAnsi="Times New Roman" w:cs="Times New Roman"/>
          <w:sz w:val="24"/>
          <w:szCs w:val="24"/>
        </w:rPr>
        <w:t xml:space="preserve">po </w:t>
      </w:r>
      <w:r w:rsidRPr="0023779A">
        <w:rPr>
          <w:rFonts w:ascii="Times New Roman" w:hAnsi="Times New Roman" w:cs="Times New Roman"/>
          <w:sz w:val="24"/>
          <w:szCs w:val="24"/>
        </w:rPr>
        <w:t xml:space="preserve">uplynutí lhůty pro odevzdání žádosti o registraci. O výsledku ověření vyhotoví komise záznam, který se neprodleně zveřejní ve veřejné části internetových stránek fakulty a obvyklým způsobem se uveřejní v prostorách fakulty. Žadatel o registraci se může </w:t>
      </w:r>
      <w:r>
        <w:rPr>
          <w:rFonts w:ascii="Times New Roman" w:hAnsi="Times New Roman" w:cs="Times New Roman"/>
          <w:sz w:val="24"/>
          <w:szCs w:val="24"/>
        </w:rPr>
        <w:t xml:space="preserve">do 3 dnů od zveřejnění záznamu </w:t>
      </w:r>
      <w:r w:rsidRPr="0023779A">
        <w:rPr>
          <w:rFonts w:ascii="Times New Roman" w:hAnsi="Times New Roman" w:cs="Times New Roman"/>
          <w:sz w:val="24"/>
          <w:szCs w:val="24"/>
        </w:rPr>
        <w:t>písemně odvolat k senátu, který musí rozhodnout nejpozději</w:t>
      </w:r>
      <w:r>
        <w:rPr>
          <w:rFonts w:ascii="Times New Roman" w:hAnsi="Times New Roman" w:cs="Times New Roman"/>
          <w:sz w:val="24"/>
          <w:szCs w:val="24"/>
        </w:rPr>
        <w:t xml:space="preserve"> 15 dnů</w:t>
      </w:r>
      <w:r w:rsidRPr="0023779A">
        <w:rPr>
          <w:rFonts w:ascii="Times New Roman" w:hAnsi="Times New Roman" w:cs="Times New Roman"/>
          <w:sz w:val="24"/>
          <w:szCs w:val="24"/>
        </w:rPr>
        <w:t xml:space="preserve"> před prvním dnem voleb. Oznámení o rozhodnutí senátu se zveřejní neprodleně ve veřejné části internetových stránek fakulty, obvyklým způsobem </w:t>
      </w:r>
      <w:r w:rsidR="00D92BA5">
        <w:rPr>
          <w:rFonts w:ascii="Times New Roman" w:hAnsi="Times New Roman" w:cs="Times New Roman"/>
          <w:sz w:val="24"/>
          <w:szCs w:val="24"/>
        </w:rPr>
        <w:t>v</w:t>
      </w:r>
      <w:r w:rsidRPr="0023779A">
        <w:rPr>
          <w:rFonts w:ascii="Times New Roman" w:hAnsi="Times New Roman" w:cs="Times New Roman"/>
          <w:sz w:val="24"/>
          <w:szCs w:val="24"/>
        </w:rPr>
        <w:t> prostorách fakulty a vyvěsí se v každé volební místnosti.</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Volební komise sestaví z žadatelů o registraci, kteří splnili podmínky pro registraci, společnou volební kandidátku, kterou zveřejní nejpozději </w:t>
      </w:r>
      <w:r>
        <w:rPr>
          <w:rFonts w:ascii="Times New Roman" w:hAnsi="Times New Roman" w:cs="Times New Roman"/>
          <w:sz w:val="24"/>
          <w:szCs w:val="24"/>
        </w:rPr>
        <w:t>14 dnů</w:t>
      </w:r>
      <w:r w:rsidRPr="0023779A">
        <w:rPr>
          <w:rFonts w:ascii="Times New Roman" w:hAnsi="Times New Roman" w:cs="Times New Roman"/>
          <w:sz w:val="24"/>
          <w:szCs w:val="24"/>
        </w:rPr>
        <w:t xml:space="preserve"> před prvním dnem voleb obvyklým způsobem v prostorách fakulty a ve veřejné části internetových stránek fakulty.</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Tajemník fakulty zajistí přípravu dostatečného počtu dvojích, zřetelně odlišených volebních lístků pro každou část akademické obce, obsahujících </w:t>
      </w:r>
      <w:r w:rsidR="00C649B4">
        <w:rPr>
          <w:rFonts w:ascii="Times New Roman" w:hAnsi="Times New Roman" w:cs="Times New Roman"/>
          <w:sz w:val="24"/>
          <w:szCs w:val="24"/>
        </w:rPr>
        <w:t>společnou</w:t>
      </w:r>
      <w:r w:rsidRPr="0023779A">
        <w:rPr>
          <w:rFonts w:ascii="Times New Roman" w:hAnsi="Times New Roman" w:cs="Times New Roman"/>
          <w:sz w:val="24"/>
          <w:szCs w:val="24"/>
        </w:rPr>
        <w:t xml:space="preserve"> volební kandidátku v abecedním pořadí kandidátů; před </w:t>
      </w:r>
      <w:r w:rsidR="00D92BA5">
        <w:rPr>
          <w:rFonts w:ascii="Times New Roman" w:hAnsi="Times New Roman" w:cs="Times New Roman"/>
          <w:sz w:val="24"/>
          <w:szCs w:val="24"/>
        </w:rPr>
        <w:t>jméno</w:t>
      </w:r>
      <w:r w:rsidR="00D92BA5" w:rsidRPr="0023779A">
        <w:rPr>
          <w:rFonts w:ascii="Times New Roman" w:hAnsi="Times New Roman" w:cs="Times New Roman"/>
          <w:sz w:val="24"/>
          <w:szCs w:val="24"/>
        </w:rPr>
        <w:t xml:space="preserve"> </w:t>
      </w:r>
      <w:r w:rsidRPr="0023779A">
        <w:rPr>
          <w:rFonts w:ascii="Times New Roman" w:hAnsi="Times New Roman" w:cs="Times New Roman"/>
          <w:sz w:val="24"/>
          <w:szCs w:val="24"/>
        </w:rPr>
        <w:t xml:space="preserve">kandidáta </w:t>
      </w:r>
      <w:r w:rsidR="00D92BA5">
        <w:rPr>
          <w:rFonts w:ascii="Times New Roman" w:hAnsi="Times New Roman" w:cs="Times New Roman"/>
          <w:sz w:val="24"/>
          <w:szCs w:val="24"/>
        </w:rPr>
        <w:t xml:space="preserve">se </w:t>
      </w:r>
      <w:r w:rsidRPr="0023779A">
        <w:rPr>
          <w:rFonts w:ascii="Times New Roman" w:hAnsi="Times New Roman" w:cs="Times New Roman"/>
          <w:sz w:val="24"/>
          <w:szCs w:val="24"/>
        </w:rPr>
        <w:t>uvede pořadové číslo.</w:t>
      </w:r>
    </w:p>
    <w:p w:rsidR="006E1C9B" w:rsidRPr="0023779A" w:rsidRDefault="006E1C9B" w:rsidP="006E1C9B">
      <w:pPr>
        <w:numPr>
          <w:ilvl w:val="0"/>
          <w:numId w:val="7"/>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Pokud je registrováno méně než 30 kandidátů nebo méně než 10 kandidátů z řad studentů, stanoví senát</w:t>
      </w:r>
      <w:r>
        <w:rPr>
          <w:rFonts w:ascii="Times New Roman" w:hAnsi="Times New Roman" w:cs="Times New Roman"/>
          <w:sz w:val="24"/>
          <w:szCs w:val="24"/>
        </w:rPr>
        <w:t xml:space="preserve"> prodlouženou lhůtu pro odevzdání žádostí o registraci kandidátů podle </w:t>
      </w:r>
      <w:r>
        <w:rPr>
          <w:rFonts w:ascii="Times New Roman" w:hAnsi="Times New Roman" w:cs="Times New Roman"/>
          <w:sz w:val="24"/>
          <w:szCs w:val="24"/>
        </w:rPr>
        <w:lastRenderedPageBreak/>
        <w:t>odst</w:t>
      </w:r>
      <w:r w:rsidR="001C472B">
        <w:rPr>
          <w:rFonts w:ascii="Times New Roman" w:hAnsi="Times New Roman" w:cs="Times New Roman"/>
          <w:sz w:val="24"/>
          <w:szCs w:val="24"/>
        </w:rPr>
        <w:t>avce</w:t>
      </w:r>
      <w:r>
        <w:rPr>
          <w:rFonts w:ascii="Times New Roman" w:hAnsi="Times New Roman" w:cs="Times New Roman"/>
          <w:sz w:val="24"/>
          <w:szCs w:val="24"/>
        </w:rPr>
        <w:t xml:space="preserve"> 2 a</w:t>
      </w:r>
      <w:r w:rsidRPr="0023779A">
        <w:rPr>
          <w:rFonts w:ascii="Times New Roman" w:hAnsi="Times New Roman" w:cs="Times New Roman"/>
          <w:sz w:val="24"/>
          <w:szCs w:val="24"/>
        </w:rPr>
        <w:t xml:space="preserve"> nový termín voleb, které se mohou uskutečnit nejdříve za 4 týdny po původním termínu voleb.</w:t>
      </w:r>
    </w:p>
    <w:p w:rsidR="006E1C9B" w:rsidRDefault="006E1C9B" w:rsidP="006E1C9B">
      <w:pPr>
        <w:rPr>
          <w:rFonts w:ascii="Times New Roman" w:hAnsi="Times New Roman" w:cs="Times New Roman"/>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5</w:t>
      </w:r>
    </w:p>
    <w:p w:rsidR="006E1C9B" w:rsidRPr="00951A44" w:rsidRDefault="006E1C9B" w:rsidP="006E1C9B">
      <w:pPr>
        <w:rPr>
          <w:rFonts w:ascii="Times New Roman" w:hAnsi="Times New Roman" w:cs="Times New Roman"/>
          <w:b/>
          <w:sz w:val="24"/>
          <w:szCs w:val="24"/>
        </w:rPr>
      </w:pPr>
      <w:r w:rsidRPr="00951A44">
        <w:rPr>
          <w:rFonts w:ascii="Times New Roman" w:hAnsi="Times New Roman" w:cs="Times New Roman"/>
          <w:b/>
          <w:sz w:val="24"/>
          <w:szCs w:val="24"/>
        </w:rPr>
        <w:t>Volební kampaň</w:t>
      </w:r>
    </w:p>
    <w:p w:rsidR="006E1C9B" w:rsidRPr="0023779A" w:rsidRDefault="006E1C9B" w:rsidP="006E1C9B">
      <w:pPr>
        <w:numPr>
          <w:ilvl w:val="0"/>
          <w:numId w:val="8"/>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Jednotliví členové akademické obce i jejich skupiny mohou vést volební kampaň.</w:t>
      </w:r>
    </w:p>
    <w:p w:rsidR="006E1C9B" w:rsidRPr="0023779A" w:rsidRDefault="006E1C9B" w:rsidP="006E1C9B">
      <w:pPr>
        <w:numPr>
          <w:ilvl w:val="0"/>
          <w:numId w:val="8"/>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Děkan může uspořádat setkání registrovaných kandidátů se členy akademické obce; v</w:t>
      </w:r>
      <w:r w:rsidR="000A287C">
        <w:rPr>
          <w:rFonts w:ascii="Times New Roman" w:hAnsi="Times New Roman" w:cs="Times New Roman"/>
          <w:sz w:val="24"/>
          <w:szCs w:val="24"/>
        </w:rPr>
        <w:t> </w:t>
      </w:r>
      <w:r w:rsidRPr="0023779A">
        <w:rPr>
          <w:rFonts w:ascii="Times New Roman" w:hAnsi="Times New Roman" w:cs="Times New Roman"/>
          <w:sz w:val="24"/>
          <w:szCs w:val="24"/>
        </w:rPr>
        <w:t>případě potřeby umožní členům akademické obce účast na tomto setkání úpravou výuky.</w:t>
      </w:r>
    </w:p>
    <w:p w:rsidR="006E1C9B" w:rsidRPr="0023779A" w:rsidRDefault="006E1C9B" w:rsidP="006E1C9B">
      <w:pPr>
        <w:numPr>
          <w:ilvl w:val="0"/>
          <w:numId w:val="8"/>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Volební kampaň musí být vedena eticky, v souladu s právními předpisy a vnitřními předpisy univerzity a </w:t>
      </w:r>
      <w:r w:rsidR="00811320">
        <w:rPr>
          <w:rFonts w:ascii="Times New Roman" w:hAnsi="Times New Roman" w:cs="Times New Roman"/>
          <w:sz w:val="24"/>
          <w:szCs w:val="24"/>
        </w:rPr>
        <w:t xml:space="preserve">vnitřními předpisy </w:t>
      </w:r>
      <w:r w:rsidRPr="0023779A">
        <w:rPr>
          <w:rFonts w:ascii="Times New Roman" w:hAnsi="Times New Roman" w:cs="Times New Roman"/>
          <w:sz w:val="24"/>
          <w:szCs w:val="24"/>
        </w:rPr>
        <w:t>fakulty. Volební kampaň nesmí jakýmkoliv způsobem napadat ostatní kandidáty ani jiné členy akademické obce.</w:t>
      </w:r>
    </w:p>
    <w:p w:rsidR="006E1C9B" w:rsidRPr="0023779A" w:rsidRDefault="006E1C9B" w:rsidP="006E1C9B">
      <w:pPr>
        <w:numPr>
          <w:ilvl w:val="0"/>
          <w:numId w:val="8"/>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Kandidáti mají ode dne zveřejnění záznamu podle čl. 4 odst. 4 až do posledního dne voleb nárok na prezentaci svých volebních materiálů v rozsahu jedné strany A4, které se zveřejní ve veřejné části internetových stránek fakulty a obvyklým způsobem v prostorách fakulty. Prezentace ve veřejné části internetových stránek fakulty může být doplněna odkazem na další materiály, které kandidát zveřejnil sám. Přípravu volebních materiálů si zajišťuje</w:t>
      </w:r>
      <w:r w:rsidR="00811320">
        <w:rPr>
          <w:rFonts w:ascii="Times New Roman" w:hAnsi="Times New Roman" w:cs="Times New Roman"/>
          <w:sz w:val="24"/>
          <w:szCs w:val="24"/>
        </w:rPr>
        <w:t xml:space="preserve"> </w:t>
      </w:r>
      <w:r w:rsidRPr="0023779A">
        <w:rPr>
          <w:rFonts w:ascii="Times New Roman" w:hAnsi="Times New Roman" w:cs="Times New Roman"/>
          <w:sz w:val="24"/>
          <w:szCs w:val="24"/>
        </w:rPr>
        <w:t>kandidát. Zveřejnění v prostorách fakulty zajišťuje volební komise. Zveřejnění ve veřejné části internetových stránek fakulty zajišťuje sekretariát senátu.</w:t>
      </w:r>
    </w:p>
    <w:p w:rsidR="006E1C9B" w:rsidRPr="0023779A" w:rsidRDefault="006E1C9B" w:rsidP="006E1C9B">
      <w:pPr>
        <w:numPr>
          <w:ilvl w:val="0"/>
          <w:numId w:val="8"/>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Aktivní volební agitace není dovolena v den konání voleb. </w:t>
      </w:r>
    </w:p>
    <w:p w:rsidR="006E1C9B" w:rsidRPr="0023779A" w:rsidRDefault="006E1C9B" w:rsidP="006E1C9B">
      <w:pPr>
        <w:spacing w:before="60" w:line="312" w:lineRule="auto"/>
        <w:rPr>
          <w:rFonts w:ascii="Times New Roman" w:hAnsi="Times New Roman" w:cs="Times New Roman"/>
          <w:b/>
          <w:sz w:val="24"/>
          <w:szCs w:val="24"/>
        </w:rPr>
      </w:pPr>
    </w:p>
    <w:p w:rsidR="006E1C9B" w:rsidRPr="00F143F5" w:rsidRDefault="006E1C9B" w:rsidP="006E1C9B">
      <w:pPr>
        <w:rPr>
          <w:rFonts w:ascii="Times New Roman" w:hAnsi="Times New Roman" w:cs="Times New Roman"/>
          <w:b/>
          <w:sz w:val="24"/>
          <w:szCs w:val="24"/>
        </w:rPr>
      </w:pPr>
      <w:r w:rsidRPr="00F143F5">
        <w:rPr>
          <w:rFonts w:ascii="Times New Roman" w:hAnsi="Times New Roman" w:cs="Times New Roman"/>
          <w:sz w:val="24"/>
          <w:szCs w:val="24"/>
        </w:rPr>
        <w:t>Čl. 6</w:t>
      </w:r>
    </w:p>
    <w:p w:rsidR="006E1C9B" w:rsidRDefault="006E1C9B" w:rsidP="006E1C9B">
      <w:pPr>
        <w:rPr>
          <w:rFonts w:ascii="Times New Roman" w:hAnsi="Times New Roman" w:cs="Times New Roman"/>
          <w:b/>
          <w:sz w:val="24"/>
          <w:szCs w:val="24"/>
        </w:rPr>
      </w:pPr>
      <w:r w:rsidRPr="00F143F5">
        <w:rPr>
          <w:rFonts w:ascii="Times New Roman" w:hAnsi="Times New Roman" w:cs="Times New Roman"/>
          <w:b/>
          <w:sz w:val="24"/>
          <w:szCs w:val="24"/>
        </w:rPr>
        <w:t>Volební okrsky a volební místnosti</w:t>
      </w:r>
    </w:p>
    <w:p w:rsidR="006E1C9B" w:rsidRPr="0023779A" w:rsidRDefault="006E1C9B" w:rsidP="006E1C9B">
      <w:pPr>
        <w:numPr>
          <w:ilvl w:val="0"/>
          <w:numId w:val="9"/>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Akademická obec tvoří jediný </w:t>
      </w:r>
      <w:r>
        <w:rPr>
          <w:rFonts w:ascii="Times New Roman" w:hAnsi="Times New Roman" w:cs="Times New Roman"/>
          <w:sz w:val="24"/>
          <w:szCs w:val="24"/>
        </w:rPr>
        <w:t xml:space="preserve">volební </w:t>
      </w:r>
      <w:r w:rsidRPr="0023779A">
        <w:rPr>
          <w:rFonts w:ascii="Times New Roman" w:hAnsi="Times New Roman" w:cs="Times New Roman"/>
          <w:sz w:val="24"/>
          <w:szCs w:val="24"/>
        </w:rPr>
        <w:t>okrsek; volební komise musí přijmout taková opatření, aby byl zajištěn řádný průběh voleb, zejména aby každý z voličů volil pouze jednou.</w:t>
      </w:r>
    </w:p>
    <w:p w:rsidR="006E1C9B" w:rsidRPr="0023779A" w:rsidRDefault="006E1C9B" w:rsidP="006E1C9B">
      <w:pPr>
        <w:numPr>
          <w:ilvl w:val="0"/>
          <w:numId w:val="9"/>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Počet a umístění volebních místností stanoví senát na návrh volební komise. Volební komise konzultuje předem svůj návrh s tajemníkem fakulty. Volební místnosti musí být v různých částech areálu fakulty. Umístění příslušné volební místnosti musí být voličům oznámeno s dostatečným předstihem obvyklým způsobem. Volební místnost musí být zřetelně označena, vybavena zapečetěnými volebními urnami, zřetelně označenými pro příslušnou část akademické obce, a odděleným místem pro nerušené označení hlasovacích lístků.</w:t>
      </w:r>
    </w:p>
    <w:p w:rsidR="006E1C9B" w:rsidRPr="0023779A" w:rsidRDefault="006E1C9B" w:rsidP="006E1C9B">
      <w:pPr>
        <w:numPr>
          <w:ilvl w:val="0"/>
          <w:numId w:val="9"/>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Volební místnosti jsou v době voleb otevřeny po dobu, kterou na návrh volební komise stanoví senát.</w:t>
      </w:r>
    </w:p>
    <w:p w:rsidR="006E1C9B" w:rsidRPr="0023779A" w:rsidRDefault="006E1C9B" w:rsidP="006E1C9B">
      <w:pPr>
        <w:numPr>
          <w:ilvl w:val="0"/>
          <w:numId w:val="9"/>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Ve volební místnosti musí být nepřetržitě přítomny nejméně </w:t>
      </w:r>
      <w:r w:rsidR="00F143F5">
        <w:rPr>
          <w:rFonts w:ascii="Times New Roman" w:hAnsi="Times New Roman" w:cs="Times New Roman"/>
          <w:sz w:val="24"/>
          <w:szCs w:val="24"/>
        </w:rPr>
        <w:t>2</w:t>
      </w:r>
      <w:r w:rsidR="00F143F5" w:rsidRPr="0023779A">
        <w:rPr>
          <w:rFonts w:ascii="Times New Roman" w:hAnsi="Times New Roman" w:cs="Times New Roman"/>
          <w:sz w:val="24"/>
          <w:szCs w:val="24"/>
        </w:rPr>
        <w:t xml:space="preserve"> </w:t>
      </w:r>
      <w:r w:rsidRPr="0023779A">
        <w:rPr>
          <w:rFonts w:ascii="Times New Roman" w:hAnsi="Times New Roman" w:cs="Times New Roman"/>
          <w:sz w:val="24"/>
          <w:szCs w:val="24"/>
        </w:rPr>
        <w:t xml:space="preserve">osoby jmenované senátem na návrh volební komise (dále </w:t>
      </w:r>
      <w:r>
        <w:rPr>
          <w:rFonts w:ascii="Times New Roman" w:hAnsi="Times New Roman" w:cs="Times New Roman"/>
          <w:sz w:val="24"/>
          <w:szCs w:val="24"/>
        </w:rPr>
        <w:t>jen</w:t>
      </w:r>
      <w:r w:rsidRPr="0023779A">
        <w:rPr>
          <w:rFonts w:ascii="Times New Roman" w:hAnsi="Times New Roman" w:cs="Times New Roman"/>
          <w:sz w:val="24"/>
          <w:szCs w:val="24"/>
        </w:rPr>
        <w:t xml:space="preserve"> </w:t>
      </w:r>
      <w:r>
        <w:rPr>
          <w:rFonts w:ascii="Times New Roman" w:hAnsi="Times New Roman" w:cs="Times New Roman"/>
          <w:sz w:val="24"/>
          <w:szCs w:val="24"/>
        </w:rPr>
        <w:t>„</w:t>
      </w:r>
      <w:r w:rsidRPr="0023779A">
        <w:rPr>
          <w:rFonts w:ascii="Times New Roman" w:hAnsi="Times New Roman" w:cs="Times New Roman"/>
          <w:sz w:val="24"/>
          <w:szCs w:val="24"/>
        </w:rPr>
        <w:t>dohlížející osoba</w:t>
      </w:r>
      <w:r>
        <w:rPr>
          <w:rFonts w:ascii="Times New Roman" w:hAnsi="Times New Roman" w:cs="Times New Roman"/>
          <w:sz w:val="24"/>
          <w:szCs w:val="24"/>
        </w:rPr>
        <w:t>“</w:t>
      </w:r>
      <w:r w:rsidRPr="0023779A">
        <w:rPr>
          <w:rFonts w:ascii="Times New Roman" w:hAnsi="Times New Roman" w:cs="Times New Roman"/>
          <w:sz w:val="24"/>
          <w:szCs w:val="24"/>
        </w:rPr>
        <w:t>). Tyto osoby dohlížejí ve volebních místnostech na řádný průběh voleb.</w:t>
      </w:r>
    </w:p>
    <w:p w:rsidR="006E1C9B" w:rsidRPr="0023779A" w:rsidRDefault="006E1C9B" w:rsidP="006E1C9B">
      <w:pPr>
        <w:numPr>
          <w:ilvl w:val="0"/>
          <w:numId w:val="9"/>
        </w:numPr>
        <w:tabs>
          <w:tab w:val="left" w:pos="426"/>
        </w:tabs>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Pro zajištění voleb na všech fakult</w:t>
      </w:r>
      <w:r w:rsidR="00A941FC">
        <w:rPr>
          <w:rFonts w:ascii="Times New Roman" w:hAnsi="Times New Roman" w:cs="Times New Roman"/>
          <w:sz w:val="24"/>
          <w:szCs w:val="24"/>
        </w:rPr>
        <w:t>ních pracovištích</w:t>
      </w:r>
      <w:r>
        <w:rPr>
          <w:rStyle w:val="Znakapoznpodarou"/>
          <w:rFonts w:ascii="Times New Roman" w:hAnsi="Times New Roman" w:cs="Times New Roman"/>
          <w:sz w:val="24"/>
          <w:szCs w:val="24"/>
        </w:rPr>
        <w:footnoteReference w:id="3"/>
      </w:r>
      <w:r w:rsidRPr="0023779A">
        <w:rPr>
          <w:rFonts w:ascii="Times New Roman" w:hAnsi="Times New Roman" w:cs="Times New Roman"/>
          <w:sz w:val="24"/>
          <w:szCs w:val="24"/>
        </w:rPr>
        <w:t xml:space="preserve"> je možné zřídit mobilní volební místnost, pro kterou se </w:t>
      </w:r>
      <w:r w:rsidR="00F143F5">
        <w:rPr>
          <w:rFonts w:ascii="Times New Roman" w:hAnsi="Times New Roman" w:cs="Times New Roman"/>
          <w:sz w:val="24"/>
          <w:szCs w:val="24"/>
        </w:rPr>
        <w:t>po</w:t>
      </w:r>
      <w:r w:rsidRPr="0023779A">
        <w:rPr>
          <w:rFonts w:ascii="Times New Roman" w:hAnsi="Times New Roman" w:cs="Times New Roman"/>
          <w:sz w:val="24"/>
          <w:szCs w:val="24"/>
        </w:rPr>
        <w:t>užije odst</w:t>
      </w:r>
      <w:r w:rsidR="00F143F5">
        <w:rPr>
          <w:rFonts w:ascii="Times New Roman" w:hAnsi="Times New Roman" w:cs="Times New Roman"/>
          <w:sz w:val="24"/>
          <w:szCs w:val="24"/>
        </w:rPr>
        <w:t>avec</w:t>
      </w:r>
      <w:r w:rsidRPr="0023779A">
        <w:rPr>
          <w:rFonts w:ascii="Times New Roman" w:hAnsi="Times New Roman" w:cs="Times New Roman"/>
          <w:sz w:val="24"/>
          <w:szCs w:val="24"/>
        </w:rPr>
        <w:t xml:space="preserve"> </w:t>
      </w:r>
      <w:smartTag w:uri="urn:schemas-microsoft-com:office:smarttags" w:element="metricconverter">
        <w:smartTagPr>
          <w:attr w:name="ProductID" w:val="3 a"/>
        </w:smartTagPr>
        <w:r w:rsidRPr="0023779A">
          <w:rPr>
            <w:rFonts w:ascii="Times New Roman" w:hAnsi="Times New Roman" w:cs="Times New Roman"/>
            <w:sz w:val="24"/>
            <w:szCs w:val="24"/>
          </w:rPr>
          <w:t>3 a</w:t>
        </w:r>
      </w:smartTag>
      <w:r w:rsidRPr="0023779A">
        <w:rPr>
          <w:rFonts w:ascii="Times New Roman" w:hAnsi="Times New Roman" w:cs="Times New Roman"/>
          <w:sz w:val="24"/>
          <w:szCs w:val="24"/>
        </w:rPr>
        <w:t xml:space="preserve"> čl. 7 odst. 6 přiměřeně.</w:t>
      </w:r>
    </w:p>
    <w:p w:rsidR="006E1C9B" w:rsidRDefault="006E1C9B" w:rsidP="006E1C9B">
      <w:pPr>
        <w:spacing w:before="60" w:line="312" w:lineRule="auto"/>
        <w:rPr>
          <w:rFonts w:ascii="Times New Roman" w:hAnsi="Times New Roman" w:cs="Times New Roman"/>
          <w:b/>
          <w:sz w:val="24"/>
          <w:szCs w:val="24"/>
        </w:rPr>
      </w:pPr>
    </w:p>
    <w:p w:rsidR="000A287C" w:rsidRPr="0023779A" w:rsidRDefault="000A287C"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lastRenderedPageBreak/>
        <w:t>Čl. 7</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Průběh voleb</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Každý volič je povinen prokázat svoji totožnost dohlížejícím osobám a podepsat se do seznamu voličů.</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Voliči je poté vydán volební lístek pro část akademické obce</w:t>
      </w:r>
      <w:r w:rsidR="00230FD7">
        <w:rPr>
          <w:rFonts w:ascii="Times New Roman" w:hAnsi="Times New Roman" w:cs="Times New Roman"/>
          <w:sz w:val="24"/>
          <w:szCs w:val="24"/>
        </w:rPr>
        <w:t>, do níž přísluší podle čl. 2</w:t>
      </w:r>
      <w:r w:rsidRPr="0023779A">
        <w:rPr>
          <w:rFonts w:ascii="Times New Roman" w:hAnsi="Times New Roman" w:cs="Times New Roman"/>
          <w:sz w:val="24"/>
          <w:szCs w:val="24"/>
        </w:rPr>
        <w:t xml:space="preserve">. </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 Volič na </w:t>
      </w:r>
      <w:r w:rsidR="00F143F5">
        <w:rPr>
          <w:rFonts w:ascii="Times New Roman" w:hAnsi="Times New Roman" w:cs="Times New Roman"/>
          <w:sz w:val="24"/>
          <w:szCs w:val="24"/>
        </w:rPr>
        <w:t>volebním</w:t>
      </w:r>
      <w:r w:rsidR="00F143F5" w:rsidRPr="0023779A">
        <w:rPr>
          <w:rFonts w:ascii="Times New Roman" w:hAnsi="Times New Roman" w:cs="Times New Roman"/>
          <w:sz w:val="24"/>
          <w:szCs w:val="24"/>
        </w:rPr>
        <w:t xml:space="preserve"> </w:t>
      </w:r>
      <w:r w:rsidRPr="0023779A">
        <w:rPr>
          <w:rFonts w:ascii="Times New Roman" w:hAnsi="Times New Roman" w:cs="Times New Roman"/>
          <w:sz w:val="24"/>
          <w:szCs w:val="24"/>
        </w:rPr>
        <w:t>lístku označí nejvýše 15 kandidátů. Označení pořadového čísla kandidáta se provede způsobem podle vzoru schváleného akademickým senátem, který je vyvěšen ve volební místnost</w:t>
      </w:r>
      <w:r>
        <w:rPr>
          <w:rFonts w:ascii="Times New Roman" w:hAnsi="Times New Roman" w:cs="Times New Roman"/>
          <w:sz w:val="24"/>
          <w:szCs w:val="24"/>
        </w:rPr>
        <w:t>i</w:t>
      </w:r>
      <w:r w:rsidRPr="0023779A">
        <w:rPr>
          <w:rFonts w:ascii="Times New Roman" w:hAnsi="Times New Roman" w:cs="Times New Roman"/>
          <w:sz w:val="24"/>
          <w:szCs w:val="24"/>
        </w:rPr>
        <w:t>.</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Po označení vloží volič osobně volební lístek do zapečetěné urny pro příslušnou část akademické obce.</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Každý volič může hlasovat pouze jednou.</w:t>
      </w:r>
    </w:p>
    <w:p w:rsidR="006E1C9B" w:rsidRPr="0023779A" w:rsidRDefault="006E1C9B" w:rsidP="006E1C9B">
      <w:pPr>
        <w:numPr>
          <w:ilvl w:val="0"/>
          <w:numId w:val="10"/>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Po skončení prvního dne voleb je otvor volební urny pro vhazování volebních lístků zapečetěn a urna je bezpečně uložena; druhý den voleb je po kontrole neporušenosti pečeť odstraněna. Pečetění a rozpečetění otvoru volební urny se účastní nejméně </w:t>
      </w:r>
      <w:r w:rsidR="00F143F5">
        <w:rPr>
          <w:rFonts w:ascii="Times New Roman" w:hAnsi="Times New Roman" w:cs="Times New Roman"/>
          <w:sz w:val="24"/>
          <w:szCs w:val="24"/>
        </w:rPr>
        <w:t>3</w:t>
      </w:r>
      <w:r w:rsidR="00F143F5" w:rsidRPr="0023779A">
        <w:rPr>
          <w:rFonts w:ascii="Times New Roman" w:hAnsi="Times New Roman" w:cs="Times New Roman"/>
          <w:sz w:val="24"/>
          <w:szCs w:val="24"/>
        </w:rPr>
        <w:t xml:space="preserve"> </w:t>
      </w:r>
      <w:r w:rsidRPr="0023779A">
        <w:rPr>
          <w:rFonts w:ascii="Times New Roman" w:hAnsi="Times New Roman" w:cs="Times New Roman"/>
          <w:sz w:val="24"/>
          <w:szCs w:val="24"/>
        </w:rPr>
        <w:t>osoby z řad dohlížejících osob nebo členů volební komise.</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8</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Stanovení pořadí a vyhlášení výsledků voleb</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Po skončení voleb jsou všechny volební urny rozpečetěny na neveřejném zasedání volební komise za účasti nejméně </w:t>
      </w:r>
      <w:r w:rsidR="00F143F5">
        <w:rPr>
          <w:rFonts w:ascii="Times New Roman" w:hAnsi="Times New Roman" w:cs="Times New Roman"/>
          <w:sz w:val="24"/>
          <w:szCs w:val="24"/>
        </w:rPr>
        <w:t>3</w:t>
      </w:r>
      <w:r w:rsidR="00F143F5" w:rsidRPr="0023779A">
        <w:rPr>
          <w:rFonts w:ascii="Times New Roman" w:hAnsi="Times New Roman" w:cs="Times New Roman"/>
          <w:sz w:val="24"/>
          <w:szCs w:val="24"/>
        </w:rPr>
        <w:t xml:space="preserve"> </w:t>
      </w:r>
      <w:r w:rsidRPr="0023779A">
        <w:rPr>
          <w:rFonts w:ascii="Times New Roman" w:hAnsi="Times New Roman" w:cs="Times New Roman"/>
          <w:sz w:val="24"/>
          <w:szCs w:val="24"/>
        </w:rPr>
        <w:t xml:space="preserve">jejích členů. Odevzdané volební lístky se spočítají pro </w:t>
      </w:r>
      <w:r>
        <w:rPr>
          <w:rFonts w:ascii="Times New Roman" w:hAnsi="Times New Roman" w:cs="Times New Roman"/>
          <w:sz w:val="24"/>
          <w:szCs w:val="24"/>
        </w:rPr>
        <w:t>každou část</w:t>
      </w:r>
      <w:r w:rsidRPr="0023779A">
        <w:rPr>
          <w:rFonts w:ascii="Times New Roman" w:hAnsi="Times New Roman" w:cs="Times New Roman"/>
          <w:sz w:val="24"/>
          <w:szCs w:val="24"/>
        </w:rPr>
        <w:t xml:space="preserve"> akademické obce samostatně. </w:t>
      </w:r>
    </w:p>
    <w:p w:rsidR="006E1C9B" w:rsidRPr="001C1C7C" w:rsidRDefault="001E2365" w:rsidP="006E1C9B">
      <w:pPr>
        <w:numPr>
          <w:ilvl w:val="0"/>
          <w:numId w:val="11"/>
        </w:numPr>
        <w:tabs>
          <w:tab w:val="left" w:pos="426"/>
        </w:tabs>
        <w:spacing w:line="288" w:lineRule="auto"/>
        <w:ind w:left="425" w:hanging="425"/>
        <w:jc w:val="both"/>
        <w:rPr>
          <w:rFonts w:ascii="Times New Roman" w:hAnsi="Times New Roman" w:cs="Times New Roman"/>
          <w:sz w:val="24"/>
          <w:szCs w:val="24"/>
        </w:rPr>
      </w:pPr>
      <w:r w:rsidRPr="0023779A">
        <w:rPr>
          <w:rFonts w:ascii="Times New Roman" w:hAnsi="Times New Roman" w:cs="Times New Roman"/>
          <w:sz w:val="24"/>
          <w:szCs w:val="24"/>
        </w:rPr>
        <w:t>K neplatným volebním lístkům se nepřihlíží. Volební lístek je neplatný, je-li označeno více kandidátů než 15 nebo je jinak nesrozumitelný. V pochybnostech rozhoduje o platnosti volebního lístku a hlasu voliče volební komise hlasováním</w:t>
      </w:r>
      <w:r w:rsidR="006E1C9B">
        <w:rPr>
          <w:rFonts w:ascii="Times New Roman" w:hAnsi="Times New Roman" w:cs="Times New Roman"/>
          <w:sz w:val="24"/>
          <w:szCs w:val="24"/>
        </w:rPr>
        <w:t>.</w:t>
      </w:r>
    </w:p>
    <w:p w:rsidR="006E1C9B" w:rsidRPr="001C1C7C" w:rsidRDefault="001E2365" w:rsidP="006E1C9B">
      <w:pPr>
        <w:numPr>
          <w:ilvl w:val="0"/>
          <w:numId w:val="11"/>
        </w:numPr>
        <w:tabs>
          <w:tab w:val="left" w:pos="426"/>
        </w:tabs>
        <w:spacing w:line="288" w:lineRule="auto"/>
        <w:ind w:left="425" w:hanging="425"/>
        <w:jc w:val="both"/>
        <w:rPr>
          <w:rFonts w:ascii="Times New Roman" w:hAnsi="Times New Roman" w:cs="Times New Roman"/>
          <w:sz w:val="24"/>
          <w:szCs w:val="24"/>
        </w:rPr>
      </w:pPr>
      <w:r w:rsidRPr="0023779A">
        <w:rPr>
          <w:rFonts w:ascii="Times New Roman" w:hAnsi="Times New Roman" w:cs="Times New Roman"/>
          <w:sz w:val="24"/>
          <w:szCs w:val="24"/>
        </w:rPr>
        <w:t xml:space="preserve">Volební komise sečte hlasy na platných volebních lístcích a sestaví pořadí kandidátů podle počtu získaných hlasů pro každou část akademické obce samostatně. </w:t>
      </w:r>
      <w:r>
        <w:rPr>
          <w:rFonts w:ascii="Times New Roman" w:hAnsi="Times New Roman" w:cs="Times New Roman"/>
          <w:sz w:val="24"/>
          <w:szCs w:val="24"/>
        </w:rPr>
        <w:t>Pokud 2 kandidáti získali pro 1 část akademické obce stejný počet hlasů, rozhodne o jejich pořadí volební komise losem</w:t>
      </w:r>
      <w:r w:rsidR="006E1C9B" w:rsidRPr="0023779A">
        <w:rPr>
          <w:rFonts w:ascii="Times New Roman" w:hAnsi="Times New Roman" w:cs="Times New Roman"/>
          <w:sz w:val="24"/>
          <w:szCs w:val="24"/>
        </w:rPr>
        <w:t>.</w:t>
      </w:r>
      <w:r w:rsidR="006E1C9B" w:rsidRPr="007D43C1">
        <w:rPr>
          <w:rFonts w:ascii="Times New Roman" w:hAnsi="Times New Roman" w:cs="Times New Roman"/>
          <w:sz w:val="24"/>
          <w:szCs w:val="24"/>
        </w:rPr>
        <w:t xml:space="preserve"> </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Pr>
          <w:rFonts w:ascii="Times New Roman" w:hAnsi="Times New Roman" w:cs="Times New Roman"/>
          <w:sz w:val="24"/>
          <w:szCs w:val="24"/>
        </w:rPr>
        <w:t xml:space="preserve">Z pořadí kandidátů pro každou část akademické obce se vynechají ti, kteří pro druhou část akademické obce mají nižší pořadové číslo. Pokud se některý kandidát umístil na stejném místě pro obě části akademické obce, ponechá se jen v pořadí pro část akademické obce, do níž je zařazen podle čl. 2 odst. 2. </w:t>
      </w:r>
    </w:p>
    <w:p w:rsidR="006E1C9B" w:rsidRPr="00990647" w:rsidRDefault="006E1C9B" w:rsidP="006E1C9B">
      <w:pPr>
        <w:numPr>
          <w:ilvl w:val="0"/>
          <w:numId w:val="11"/>
        </w:numPr>
        <w:tabs>
          <w:tab w:val="left" w:pos="426"/>
        </w:tabs>
        <w:spacing w:line="288" w:lineRule="auto"/>
        <w:ind w:left="425" w:hanging="425"/>
        <w:jc w:val="both"/>
        <w:rPr>
          <w:rFonts w:ascii="Times New Roman" w:hAnsi="Times New Roman" w:cs="Times New Roman"/>
          <w:sz w:val="24"/>
          <w:szCs w:val="24"/>
        </w:rPr>
      </w:pPr>
      <w:r w:rsidRPr="0023779A">
        <w:rPr>
          <w:rFonts w:ascii="Times New Roman" w:hAnsi="Times New Roman" w:cs="Times New Roman"/>
          <w:sz w:val="24"/>
          <w:szCs w:val="24"/>
        </w:rPr>
        <w:t xml:space="preserve">Členy senátu se </w:t>
      </w:r>
      <w:r w:rsidRPr="00D46983">
        <w:rPr>
          <w:rFonts w:ascii="Times New Roman" w:hAnsi="Times New Roman" w:cs="Times New Roman"/>
          <w:sz w:val="24"/>
          <w:szCs w:val="24"/>
        </w:rPr>
        <w:t>stávají kandidáti zvolení studenty, kteří se umístili na prvních 15 místech v pořadí, a kandidáti zvolení akademickými pracovníky, kteří se umístili na prvních 15 místech</w:t>
      </w:r>
      <w:r w:rsidR="00B25700">
        <w:rPr>
          <w:rFonts w:ascii="Times New Roman" w:hAnsi="Times New Roman" w:cs="Times New Roman"/>
          <w:sz w:val="24"/>
          <w:szCs w:val="24"/>
        </w:rPr>
        <w:t xml:space="preserve"> v pořadí</w:t>
      </w:r>
      <w:r w:rsidRPr="0023779A">
        <w:rPr>
          <w:rFonts w:ascii="Times New Roman" w:hAnsi="Times New Roman" w:cs="Times New Roman"/>
          <w:sz w:val="24"/>
          <w:szCs w:val="24"/>
        </w:rPr>
        <w:t>.</w:t>
      </w:r>
    </w:p>
    <w:p w:rsidR="006E1C9B" w:rsidRPr="00D46983" w:rsidRDefault="006E1C9B" w:rsidP="006E1C9B">
      <w:pPr>
        <w:numPr>
          <w:ilvl w:val="0"/>
          <w:numId w:val="11"/>
        </w:numPr>
        <w:tabs>
          <w:tab w:val="left" w:pos="426"/>
        </w:tabs>
        <w:spacing w:line="288" w:lineRule="auto"/>
        <w:ind w:left="425" w:hanging="425"/>
        <w:jc w:val="both"/>
        <w:rPr>
          <w:rFonts w:ascii="Times New Roman" w:hAnsi="Times New Roman" w:cs="Times New Roman"/>
          <w:sz w:val="24"/>
          <w:szCs w:val="24"/>
        </w:rPr>
      </w:pPr>
      <w:r w:rsidRPr="00D46983">
        <w:rPr>
          <w:rFonts w:ascii="Times New Roman" w:hAnsi="Times New Roman" w:cs="Times New Roman"/>
          <w:sz w:val="24"/>
          <w:szCs w:val="24"/>
        </w:rPr>
        <w:t>Pokud by se členy senátu stalo méně než 10 studentů,</w:t>
      </w:r>
      <w:r>
        <w:rPr>
          <w:rFonts w:ascii="Times New Roman" w:hAnsi="Times New Roman" w:cs="Times New Roman"/>
          <w:sz w:val="24"/>
          <w:szCs w:val="24"/>
        </w:rPr>
        <w:t xml:space="preserve"> </w:t>
      </w:r>
      <w:r w:rsidRPr="00D46983">
        <w:rPr>
          <w:rFonts w:ascii="Times New Roman" w:hAnsi="Times New Roman" w:cs="Times New Roman"/>
          <w:sz w:val="24"/>
          <w:szCs w:val="24"/>
        </w:rPr>
        <w:t>upraví se pořadí kandidátů zvolených studenty tak, že se akademický pracovník s nejmenším počtem získaných hlasů stane náhradníkem, a znovu se postupuje podle odst</w:t>
      </w:r>
      <w:r w:rsidR="00F143F5">
        <w:rPr>
          <w:rFonts w:ascii="Times New Roman" w:hAnsi="Times New Roman" w:cs="Times New Roman"/>
          <w:sz w:val="24"/>
          <w:szCs w:val="24"/>
        </w:rPr>
        <w:t>avce</w:t>
      </w:r>
      <w:r w:rsidR="00F143F5" w:rsidRPr="00D46983">
        <w:rPr>
          <w:rFonts w:ascii="Times New Roman" w:hAnsi="Times New Roman" w:cs="Times New Roman"/>
          <w:sz w:val="24"/>
          <w:szCs w:val="24"/>
        </w:rPr>
        <w:t xml:space="preserve"> </w:t>
      </w:r>
      <w:r w:rsidR="002B0274" w:rsidRPr="00B25700">
        <w:rPr>
          <w:rFonts w:ascii="Times New Roman" w:hAnsi="Times New Roman" w:cs="Times New Roman"/>
          <w:sz w:val="24"/>
          <w:szCs w:val="24"/>
        </w:rPr>
        <w:t>4</w:t>
      </w:r>
      <w:r w:rsidRPr="00B25700">
        <w:rPr>
          <w:rFonts w:ascii="Times New Roman" w:hAnsi="Times New Roman" w:cs="Times New Roman"/>
          <w:sz w:val="24"/>
          <w:szCs w:val="24"/>
        </w:rPr>
        <w:t>.</w:t>
      </w:r>
      <w:r w:rsidRPr="00D46983">
        <w:rPr>
          <w:rFonts w:ascii="Times New Roman" w:hAnsi="Times New Roman" w:cs="Times New Roman"/>
          <w:sz w:val="24"/>
          <w:szCs w:val="24"/>
        </w:rPr>
        <w:t xml:space="preserve"> Tento postup se opakuje, dokud v seznamu členů není 10 studentů.</w:t>
      </w:r>
    </w:p>
    <w:p w:rsidR="006E1C9B" w:rsidRPr="00D46983" w:rsidRDefault="006E1C9B" w:rsidP="006E1C9B">
      <w:pPr>
        <w:numPr>
          <w:ilvl w:val="0"/>
          <w:numId w:val="11"/>
        </w:numPr>
        <w:tabs>
          <w:tab w:val="left" w:pos="426"/>
        </w:tabs>
        <w:spacing w:line="288" w:lineRule="auto"/>
        <w:ind w:left="425" w:hanging="425"/>
        <w:jc w:val="both"/>
        <w:rPr>
          <w:rFonts w:ascii="Times New Roman" w:hAnsi="Times New Roman" w:cs="Times New Roman"/>
          <w:sz w:val="24"/>
          <w:szCs w:val="24"/>
        </w:rPr>
      </w:pPr>
      <w:r w:rsidRPr="00D46983">
        <w:rPr>
          <w:rFonts w:ascii="Times New Roman" w:hAnsi="Times New Roman" w:cs="Times New Roman"/>
          <w:sz w:val="24"/>
          <w:szCs w:val="24"/>
        </w:rPr>
        <w:t xml:space="preserve">Pokud by se členy senátu stalo méně než 15 akademických pracovníků, upraví se pořadí kandidátů zvolených </w:t>
      </w:r>
      <w:r>
        <w:rPr>
          <w:rFonts w:ascii="Times New Roman" w:hAnsi="Times New Roman" w:cs="Times New Roman"/>
          <w:sz w:val="24"/>
          <w:szCs w:val="24"/>
        </w:rPr>
        <w:t>akademickými pracovníky</w:t>
      </w:r>
      <w:r w:rsidRPr="00D46983">
        <w:rPr>
          <w:rFonts w:ascii="Times New Roman" w:hAnsi="Times New Roman" w:cs="Times New Roman"/>
          <w:sz w:val="24"/>
          <w:szCs w:val="24"/>
        </w:rPr>
        <w:t xml:space="preserve"> tak, že se </w:t>
      </w:r>
      <w:r>
        <w:rPr>
          <w:rFonts w:ascii="Times New Roman" w:hAnsi="Times New Roman" w:cs="Times New Roman"/>
          <w:sz w:val="24"/>
          <w:szCs w:val="24"/>
        </w:rPr>
        <w:t>student</w:t>
      </w:r>
      <w:r w:rsidRPr="00D46983">
        <w:rPr>
          <w:rFonts w:ascii="Times New Roman" w:hAnsi="Times New Roman" w:cs="Times New Roman"/>
          <w:sz w:val="24"/>
          <w:szCs w:val="24"/>
        </w:rPr>
        <w:t xml:space="preserve"> s nejmenším počtem </w:t>
      </w:r>
      <w:r w:rsidRPr="00D46983">
        <w:rPr>
          <w:rFonts w:ascii="Times New Roman" w:hAnsi="Times New Roman" w:cs="Times New Roman"/>
          <w:sz w:val="24"/>
          <w:szCs w:val="24"/>
        </w:rPr>
        <w:lastRenderedPageBreak/>
        <w:t>získaných hlasů se stane náhradníkem, a znovu se postupuje podle odst</w:t>
      </w:r>
      <w:r w:rsidR="00F143F5">
        <w:rPr>
          <w:rFonts w:ascii="Times New Roman" w:hAnsi="Times New Roman" w:cs="Times New Roman"/>
          <w:sz w:val="24"/>
          <w:szCs w:val="24"/>
        </w:rPr>
        <w:t>avce</w:t>
      </w:r>
      <w:r w:rsidRPr="00D46983">
        <w:rPr>
          <w:rFonts w:ascii="Times New Roman" w:hAnsi="Times New Roman" w:cs="Times New Roman"/>
          <w:sz w:val="24"/>
          <w:szCs w:val="24"/>
        </w:rPr>
        <w:t xml:space="preserve"> 5. Tento postup se opakuje, dokud v seznamu členů není 15 akademických pracovníků.</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Volební komise vyhotoví ve dvojím stejnopise zápis o průběhu a výsledcích voleb, který podepíší všichni její členové. Důvody případného odmítnutí podpisu se poznamenají do zápisu.</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sidRPr="0023779A">
        <w:rPr>
          <w:rFonts w:ascii="Times New Roman" w:hAnsi="Times New Roman" w:cs="Times New Roman"/>
          <w:sz w:val="24"/>
          <w:szCs w:val="24"/>
        </w:rPr>
        <w:t xml:space="preserve">Výsledky voleb se zveřejní neprodleně </w:t>
      </w:r>
      <w:r>
        <w:rPr>
          <w:rFonts w:ascii="Times New Roman" w:hAnsi="Times New Roman" w:cs="Times New Roman"/>
          <w:sz w:val="24"/>
          <w:szCs w:val="24"/>
        </w:rPr>
        <w:t xml:space="preserve">v prostorách fakulty způsobem </w:t>
      </w:r>
      <w:r w:rsidRPr="0023779A">
        <w:rPr>
          <w:rFonts w:ascii="Times New Roman" w:hAnsi="Times New Roman" w:cs="Times New Roman"/>
          <w:sz w:val="24"/>
          <w:szCs w:val="24"/>
        </w:rPr>
        <w:t>obvyklým a ve veřejné části internetových stránek fakulty.</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Pr="0023779A">
        <w:rPr>
          <w:rFonts w:ascii="Times New Roman" w:hAnsi="Times New Roman" w:cs="Times New Roman"/>
          <w:sz w:val="24"/>
          <w:szCs w:val="24"/>
        </w:rPr>
        <w:t xml:space="preserve">Proti přípravě, průběhu a výsledkům voleb lze podat písemnou odůvodněnou stížnost volební komisi nejpozději do 5 dnů po zveřejnění výsledků voleb. Volební komise bez zbytečných odkladů nejpozději do 8 dnů posoudí </w:t>
      </w:r>
      <w:r>
        <w:rPr>
          <w:rFonts w:ascii="Times New Roman" w:hAnsi="Times New Roman" w:cs="Times New Roman"/>
          <w:sz w:val="24"/>
          <w:szCs w:val="24"/>
        </w:rPr>
        <w:t xml:space="preserve">stížnost a </w:t>
      </w:r>
      <w:r w:rsidRPr="0023779A">
        <w:rPr>
          <w:rFonts w:ascii="Times New Roman" w:hAnsi="Times New Roman" w:cs="Times New Roman"/>
          <w:sz w:val="24"/>
          <w:szCs w:val="24"/>
        </w:rPr>
        <w:t>platnost volby.</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Pr="0023779A">
        <w:rPr>
          <w:rFonts w:ascii="Times New Roman" w:hAnsi="Times New Roman" w:cs="Times New Roman"/>
          <w:sz w:val="24"/>
          <w:szCs w:val="24"/>
        </w:rPr>
        <w:t>Na prvním zasedání akademického senátu vyhlásí předseda volební komise nebo jím pověřený člen volební komise, kteří z kandidátů byli platně zvoleni, a současně jim předá písemné potvrzení o zvolení.</w:t>
      </w:r>
    </w:p>
    <w:p w:rsidR="006E1C9B" w:rsidRPr="0023779A" w:rsidRDefault="006E1C9B" w:rsidP="006E1C9B">
      <w:pPr>
        <w:numPr>
          <w:ilvl w:val="0"/>
          <w:numId w:val="11"/>
        </w:numPr>
        <w:tabs>
          <w:tab w:val="left" w:pos="426"/>
        </w:tabs>
        <w:spacing w:line="288" w:lineRule="auto"/>
        <w:ind w:left="425" w:hanging="425"/>
        <w:jc w:val="both"/>
        <w:rPr>
          <w:rFonts w:ascii="Times New Roman" w:hAnsi="Times New Roman" w:cs="Times New Roman"/>
          <w:b/>
          <w:sz w:val="24"/>
          <w:szCs w:val="24"/>
        </w:rPr>
      </w:pPr>
      <w:r>
        <w:rPr>
          <w:rFonts w:ascii="Times New Roman" w:hAnsi="Times New Roman" w:cs="Times New Roman"/>
          <w:sz w:val="24"/>
          <w:szCs w:val="24"/>
        </w:rPr>
        <w:t xml:space="preserve"> </w:t>
      </w:r>
      <w:r w:rsidRPr="0023779A">
        <w:rPr>
          <w:rFonts w:ascii="Times New Roman" w:hAnsi="Times New Roman" w:cs="Times New Roman"/>
          <w:sz w:val="24"/>
          <w:szCs w:val="24"/>
        </w:rPr>
        <w:t>Zápisy o průběhu a výsledcích voleb a další dokumentace související s volbami se archivují v souladu s vnitřními a právními předpisy.</w:t>
      </w:r>
    </w:p>
    <w:p w:rsidR="006E1C9B" w:rsidRDefault="006E1C9B" w:rsidP="006E1C9B">
      <w:pPr>
        <w:rPr>
          <w:rFonts w:ascii="Times New Roman" w:hAnsi="Times New Roman" w:cs="Times New Roman"/>
          <w:sz w:val="24"/>
          <w:szCs w:val="24"/>
        </w:rPr>
      </w:pPr>
    </w:p>
    <w:p w:rsidR="006E1C9B" w:rsidRPr="00B115CA" w:rsidRDefault="006E1C9B" w:rsidP="006E1C9B">
      <w:pPr>
        <w:rPr>
          <w:rFonts w:ascii="Times New Roman" w:hAnsi="Times New Roman" w:cs="Times New Roman"/>
          <w:b/>
          <w:sz w:val="24"/>
          <w:szCs w:val="24"/>
        </w:rPr>
      </w:pPr>
      <w:r w:rsidRPr="00B115CA">
        <w:rPr>
          <w:rFonts w:ascii="Times New Roman" w:hAnsi="Times New Roman" w:cs="Times New Roman"/>
          <w:sz w:val="24"/>
          <w:szCs w:val="24"/>
        </w:rPr>
        <w:t>Čl. 9</w:t>
      </w:r>
    </w:p>
    <w:p w:rsidR="006E1C9B" w:rsidRDefault="006E1C9B" w:rsidP="006E1C9B">
      <w:pPr>
        <w:rPr>
          <w:rFonts w:ascii="Times New Roman" w:hAnsi="Times New Roman" w:cs="Times New Roman"/>
          <w:b/>
          <w:sz w:val="24"/>
          <w:szCs w:val="24"/>
        </w:rPr>
      </w:pPr>
      <w:r w:rsidRPr="00B115CA">
        <w:rPr>
          <w:rFonts w:ascii="Times New Roman" w:hAnsi="Times New Roman" w:cs="Times New Roman"/>
          <w:b/>
          <w:sz w:val="24"/>
          <w:szCs w:val="24"/>
        </w:rPr>
        <w:t>Náhradníci</w:t>
      </w:r>
    </w:p>
    <w:p w:rsidR="009A6978" w:rsidRPr="00C163C5" w:rsidRDefault="009A6978" w:rsidP="006E1C9B">
      <w:pPr>
        <w:rPr>
          <w:rFonts w:ascii="Times New Roman" w:hAnsi="Times New Roman" w:cs="Times New Roman"/>
          <w:b/>
          <w:sz w:val="24"/>
          <w:szCs w:val="24"/>
        </w:rPr>
      </w:pPr>
    </w:p>
    <w:p w:rsidR="006E1C9B" w:rsidRPr="00C163C5" w:rsidRDefault="006E1C9B" w:rsidP="006E1C9B">
      <w:pPr>
        <w:pStyle w:val="Odstavecseseznamem"/>
        <w:numPr>
          <w:ilvl w:val="1"/>
          <w:numId w:val="12"/>
        </w:numPr>
        <w:tabs>
          <w:tab w:val="left" w:pos="426"/>
        </w:tabs>
        <w:spacing w:before="0" w:line="288" w:lineRule="auto"/>
        <w:ind w:left="425" w:hanging="425"/>
        <w:jc w:val="both"/>
        <w:rPr>
          <w:b w:val="0"/>
          <w:color w:val="000000"/>
          <w:szCs w:val="24"/>
        </w:rPr>
      </w:pPr>
      <w:r w:rsidRPr="00C163C5">
        <w:rPr>
          <w:b w:val="0"/>
          <w:color w:val="000000"/>
          <w:szCs w:val="24"/>
        </w:rPr>
        <w:t xml:space="preserve">Náhradníky pro příslušné funkční období jsou ti kandidáti, kteří se po určení konečného pořadí kandidátů dle čl. 8 umístili na prvních </w:t>
      </w:r>
      <w:r w:rsidR="005E232B">
        <w:rPr>
          <w:b w:val="0"/>
          <w:color w:val="000000"/>
          <w:szCs w:val="24"/>
        </w:rPr>
        <w:t>5</w:t>
      </w:r>
      <w:r w:rsidR="005E232B" w:rsidRPr="00C163C5">
        <w:rPr>
          <w:b w:val="0"/>
          <w:color w:val="000000"/>
          <w:szCs w:val="24"/>
        </w:rPr>
        <w:t xml:space="preserve"> </w:t>
      </w:r>
      <w:r w:rsidRPr="00C163C5">
        <w:rPr>
          <w:b w:val="0"/>
          <w:color w:val="000000"/>
          <w:szCs w:val="24"/>
        </w:rPr>
        <w:t>místech</w:t>
      </w:r>
      <w:r w:rsidR="00BB07E4">
        <w:rPr>
          <w:b w:val="0"/>
          <w:color w:val="000000"/>
          <w:szCs w:val="24"/>
        </w:rPr>
        <w:t xml:space="preserve"> následujících po posledním zvoleném kandidátovi</w:t>
      </w:r>
      <w:r w:rsidRPr="00C163C5">
        <w:rPr>
          <w:b w:val="0"/>
          <w:color w:val="000000"/>
          <w:szCs w:val="24"/>
        </w:rPr>
        <w:t xml:space="preserve"> ve skupinách volených zvlášť </w:t>
      </w:r>
      <w:r w:rsidRPr="00C163C5">
        <w:rPr>
          <w:b w:val="0"/>
          <w:szCs w:val="24"/>
        </w:rPr>
        <w:t xml:space="preserve">studenty a akademickými pracovníky, dále vždy pak všichni kandidáti, kteří získali alespoň 10 % z celkového počtu platných hlasovacích lístků.  Pořadí náhradníků se určuje podle počtu získaných </w:t>
      </w:r>
      <w:r w:rsidRPr="001E2365">
        <w:rPr>
          <w:b w:val="0"/>
          <w:szCs w:val="24"/>
        </w:rPr>
        <w:t>hlasů.</w:t>
      </w:r>
      <w:r w:rsidRPr="00C163C5">
        <w:rPr>
          <w:b w:val="0"/>
          <w:szCs w:val="24"/>
        </w:rPr>
        <w:t xml:space="preserve">   </w:t>
      </w:r>
    </w:p>
    <w:p w:rsidR="006E1C9B" w:rsidRPr="00C163C5" w:rsidRDefault="006E1C9B" w:rsidP="006E1C9B">
      <w:pPr>
        <w:pStyle w:val="Odstavecseseznamem"/>
        <w:numPr>
          <w:ilvl w:val="1"/>
          <w:numId w:val="12"/>
        </w:numPr>
        <w:tabs>
          <w:tab w:val="left" w:pos="426"/>
        </w:tabs>
        <w:spacing w:before="0" w:line="288" w:lineRule="auto"/>
        <w:ind w:left="425" w:hanging="425"/>
        <w:jc w:val="both"/>
        <w:rPr>
          <w:b w:val="0"/>
          <w:color w:val="000000"/>
          <w:szCs w:val="24"/>
        </w:rPr>
      </w:pPr>
      <w:r w:rsidRPr="00C163C5">
        <w:rPr>
          <w:b w:val="0"/>
          <w:color w:val="000000"/>
          <w:szCs w:val="24"/>
        </w:rPr>
        <w:t xml:space="preserve">Člen senátu, který byl zvolen jako student a řádně ukončil studijní program a přihlásil se na fakultě do dalšího studijního programu, může písemně prohlásit, že hodlá nadále zůstat prvním náhradníkem. Prohlášení musí být do </w:t>
      </w:r>
      <w:r w:rsidR="005E232B">
        <w:rPr>
          <w:b w:val="0"/>
          <w:color w:val="000000"/>
          <w:szCs w:val="24"/>
        </w:rPr>
        <w:t>7</w:t>
      </w:r>
      <w:r w:rsidR="005E232B" w:rsidRPr="00C163C5">
        <w:rPr>
          <w:b w:val="0"/>
          <w:color w:val="000000"/>
          <w:szCs w:val="24"/>
        </w:rPr>
        <w:t xml:space="preserve"> </w:t>
      </w:r>
      <w:r w:rsidRPr="00C163C5">
        <w:rPr>
          <w:b w:val="0"/>
          <w:color w:val="000000"/>
          <w:szCs w:val="24"/>
        </w:rPr>
        <w:t xml:space="preserve">dnů ode dne ukončení studia doručeno předsedovi senátu. V takovém případě bude první náhradník v pořadí povolán do senátu až po zápisu do studia tohoto uchazeče, nebo bude další náhradník v pořadí povolán do senátu po nabytí právní moci rozhodnutí o nepřijetí uchazeče ke studiu, nejdéle však po </w:t>
      </w:r>
      <w:r w:rsidR="005E232B">
        <w:rPr>
          <w:b w:val="0"/>
          <w:color w:val="000000"/>
          <w:szCs w:val="24"/>
        </w:rPr>
        <w:t>4</w:t>
      </w:r>
      <w:r w:rsidR="005E232B" w:rsidRPr="00C163C5">
        <w:rPr>
          <w:b w:val="0"/>
          <w:color w:val="000000"/>
          <w:szCs w:val="24"/>
        </w:rPr>
        <w:t xml:space="preserve"> </w:t>
      </w:r>
      <w:r w:rsidRPr="00C163C5">
        <w:rPr>
          <w:b w:val="0"/>
          <w:color w:val="000000"/>
          <w:szCs w:val="24"/>
        </w:rPr>
        <w:t>měsících ode dne doručení prohlášení; není-li uchazeč v této lhůtě ke studiu přijat, přestává být náhradníkem.</w:t>
      </w:r>
    </w:p>
    <w:p w:rsidR="00E72707" w:rsidRDefault="00E72707" w:rsidP="00E72707">
      <w:pPr>
        <w:pStyle w:val="Odstavecseseznamem"/>
        <w:numPr>
          <w:ilvl w:val="1"/>
          <w:numId w:val="12"/>
        </w:numPr>
        <w:tabs>
          <w:tab w:val="left" w:pos="426"/>
        </w:tabs>
        <w:spacing w:before="0" w:line="288" w:lineRule="auto"/>
        <w:ind w:left="425" w:hanging="425"/>
        <w:jc w:val="both"/>
        <w:rPr>
          <w:b w:val="0"/>
          <w:color w:val="000000"/>
          <w:szCs w:val="24"/>
        </w:rPr>
      </w:pPr>
      <w:r w:rsidRPr="00C163C5">
        <w:rPr>
          <w:b w:val="0"/>
          <w:color w:val="000000"/>
          <w:szCs w:val="24"/>
        </w:rPr>
        <w:t xml:space="preserve">Náhradníka povolává předseda akademického senátu v pořadí </w:t>
      </w:r>
      <w:r w:rsidR="00527551">
        <w:rPr>
          <w:b w:val="0"/>
          <w:color w:val="000000"/>
          <w:szCs w:val="24"/>
        </w:rPr>
        <w:t>určeném</w:t>
      </w:r>
      <w:r w:rsidR="000A287C">
        <w:rPr>
          <w:b w:val="0"/>
          <w:color w:val="000000"/>
          <w:szCs w:val="24"/>
        </w:rPr>
        <w:t xml:space="preserve"> </w:t>
      </w:r>
      <w:r w:rsidRPr="00C163C5">
        <w:rPr>
          <w:b w:val="0"/>
          <w:color w:val="000000"/>
          <w:szCs w:val="24"/>
        </w:rPr>
        <w:t>podle odst</w:t>
      </w:r>
      <w:r>
        <w:rPr>
          <w:b w:val="0"/>
          <w:color w:val="000000"/>
          <w:szCs w:val="24"/>
        </w:rPr>
        <w:t>avce</w:t>
      </w:r>
      <w:r w:rsidRPr="00C163C5">
        <w:rPr>
          <w:b w:val="0"/>
          <w:color w:val="000000"/>
          <w:szCs w:val="24"/>
        </w:rPr>
        <w:t xml:space="preserve"> 1</w:t>
      </w:r>
      <w:r w:rsidR="00570DB2">
        <w:rPr>
          <w:b w:val="0"/>
          <w:color w:val="000000"/>
          <w:szCs w:val="24"/>
        </w:rPr>
        <w:t>,</w:t>
      </w:r>
      <w:r w:rsidRPr="00C163C5">
        <w:rPr>
          <w:b w:val="0"/>
          <w:color w:val="000000"/>
          <w:szCs w:val="24"/>
        </w:rPr>
        <w:t xml:space="preserve"> </w:t>
      </w:r>
      <w:r w:rsidR="00527551">
        <w:rPr>
          <w:b w:val="0"/>
          <w:color w:val="000000"/>
          <w:szCs w:val="24"/>
        </w:rPr>
        <w:t>n</w:t>
      </w:r>
      <w:r w:rsidRPr="00C163C5">
        <w:rPr>
          <w:b w:val="0"/>
          <w:szCs w:val="24"/>
        </w:rPr>
        <w:t xml:space="preserve">áhradníci </w:t>
      </w:r>
      <w:r w:rsidR="000A287C">
        <w:rPr>
          <w:b w:val="0"/>
          <w:szCs w:val="24"/>
        </w:rPr>
        <w:t>po</w:t>
      </w:r>
      <w:r w:rsidRPr="00C163C5">
        <w:rPr>
          <w:b w:val="0"/>
          <w:szCs w:val="24"/>
        </w:rPr>
        <w:t xml:space="preserve">dle odstavce </w:t>
      </w:r>
      <w:r>
        <w:rPr>
          <w:b w:val="0"/>
          <w:szCs w:val="24"/>
        </w:rPr>
        <w:t>2</w:t>
      </w:r>
      <w:r w:rsidRPr="00C163C5">
        <w:rPr>
          <w:b w:val="0"/>
          <w:szCs w:val="24"/>
        </w:rPr>
        <w:t xml:space="preserve"> jsou povoláni do senátu v pořadí, v němž se znovu stanou člen</w:t>
      </w:r>
      <w:r>
        <w:rPr>
          <w:b w:val="0"/>
          <w:szCs w:val="24"/>
        </w:rPr>
        <w:t>y</w:t>
      </w:r>
      <w:r w:rsidRPr="00C163C5">
        <w:rPr>
          <w:b w:val="0"/>
          <w:szCs w:val="24"/>
        </w:rPr>
        <w:t xml:space="preserve"> akademické obce fakulty.</w:t>
      </w:r>
    </w:p>
    <w:p w:rsidR="009348CE" w:rsidRPr="00C163C5" w:rsidRDefault="009348CE" w:rsidP="009348CE">
      <w:pPr>
        <w:pStyle w:val="Odstavecseseznamem"/>
        <w:numPr>
          <w:ilvl w:val="1"/>
          <w:numId w:val="12"/>
        </w:numPr>
        <w:tabs>
          <w:tab w:val="left" w:pos="426"/>
        </w:tabs>
        <w:spacing w:before="0" w:line="288" w:lineRule="auto"/>
        <w:ind w:left="425" w:hanging="425"/>
        <w:jc w:val="both"/>
        <w:rPr>
          <w:b w:val="0"/>
          <w:color w:val="000000"/>
          <w:szCs w:val="24"/>
        </w:rPr>
      </w:pPr>
      <w:r w:rsidRPr="00C163C5">
        <w:rPr>
          <w:b w:val="0"/>
          <w:color w:val="000000"/>
          <w:szCs w:val="24"/>
        </w:rPr>
        <w:t xml:space="preserve">Náhradník může povolání písemně odmítnout, učiní-li tak bezodkladně. </w:t>
      </w:r>
      <w:r>
        <w:rPr>
          <w:b w:val="0"/>
          <w:color w:val="000000"/>
          <w:szCs w:val="24"/>
        </w:rPr>
        <w:t>Oznámení se doručuje předsedovi senátu.</w:t>
      </w:r>
    </w:p>
    <w:p w:rsidR="00516B5D" w:rsidRDefault="00516B5D" w:rsidP="00570DB2">
      <w:pPr>
        <w:pStyle w:val="Odstavecseseznamem"/>
        <w:numPr>
          <w:ilvl w:val="1"/>
          <w:numId w:val="12"/>
        </w:numPr>
        <w:tabs>
          <w:tab w:val="left" w:pos="426"/>
        </w:tabs>
        <w:spacing w:before="0" w:line="288" w:lineRule="auto"/>
        <w:ind w:left="425" w:hanging="425"/>
        <w:jc w:val="both"/>
        <w:rPr>
          <w:b w:val="0"/>
          <w:color w:val="000000"/>
          <w:szCs w:val="24"/>
        </w:rPr>
      </w:pPr>
      <w:r>
        <w:rPr>
          <w:b w:val="0"/>
          <w:color w:val="000000"/>
          <w:szCs w:val="24"/>
        </w:rPr>
        <w:t>Nelze povolat náhradníka, jehož povoláním by došlo</w:t>
      </w:r>
      <w:r w:rsidR="00E72707" w:rsidRPr="00570DB2">
        <w:rPr>
          <w:b w:val="0"/>
          <w:color w:val="000000"/>
          <w:szCs w:val="24"/>
        </w:rPr>
        <w:t xml:space="preserve"> k narušení předepsaného složení senátu</w:t>
      </w:r>
      <w:r w:rsidR="009348CE">
        <w:rPr>
          <w:rStyle w:val="Znakapoznpodarou"/>
          <w:b w:val="0"/>
          <w:color w:val="000000"/>
          <w:szCs w:val="24"/>
        </w:rPr>
        <w:footnoteReference w:id="4"/>
      </w:r>
      <w:r w:rsidR="00E72707" w:rsidRPr="00570DB2">
        <w:rPr>
          <w:b w:val="0"/>
          <w:color w:val="000000"/>
          <w:szCs w:val="24"/>
        </w:rPr>
        <w:t xml:space="preserve">. </w:t>
      </w:r>
    </w:p>
    <w:p w:rsidR="00E72707" w:rsidRPr="00570DB2" w:rsidRDefault="00516B5D" w:rsidP="00570DB2">
      <w:pPr>
        <w:pStyle w:val="Odstavecseseznamem"/>
        <w:numPr>
          <w:ilvl w:val="1"/>
          <w:numId w:val="12"/>
        </w:numPr>
        <w:tabs>
          <w:tab w:val="left" w:pos="426"/>
        </w:tabs>
        <w:spacing w:before="0" w:line="288" w:lineRule="auto"/>
        <w:ind w:left="425" w:hanging="425"/>
        <w:jc w:val="both"/>
        <w:rPr>
          <w:b w:val="0"/>
          <w:color w:val="000000"/>
          <w:szCs w:val="24"/>
        </w:rPr>
      </w:pPr>
      <w:r>
        <w:rPr>
          <w:b w:val="0"/>
          <w:color w:val="000000"/>
          <w:szCs w:val="24"/>
        </w:rPr>
        <w:lastRenderedPageBreak/>
        <w:t>Náhradník, který odmítl povolání podle odst. 4, nebo jej nelze povolat z důvodů podle odst. 5, zůstává nadále náhradníkem a za člena senátu je povolán další náhradník postupem podle odst. 3</w:t>
      </w:r>
      <w:r w:rsidR="00E72707" w:rsidRPr="00570DB2">
        <w:rPr>
          <w:b w:val="0"/>
          <w:color w:val="000000"/>
          <w:szCs w:val="24"/>
        </w:rPr>
        <w:t>.</w:t>
      </w:r>
    </w:p>
    <w:p w:rsidR="006E1C9B" w:rsidRPr="00C163C5" w:rsidRDefault="006E1C9B" w:rsidP="006E1C9B">
      <w:pPr>
        <w:pStyle w:val="Odstavecseseznamem"/>
        <w:numPr>
          <w:ilvl w:val="1"/>
          <w:numId w:val="12"/>
        </w:numPr>
        <w:tabs>
          <w:tab w:val="left" w:pos="426"/>
        </w:tabs>
        <w:spacing w:before="0" w:line="288" w:lineRule="auto"/>
        <w:ind w:left="425" w:hanging="425"/>
        <w:jc w:val="both"/>
        <w:rPr>
          <w:b w:val="0"/>
          <w:szCs w:val="24"/>
        </w:rPr>
      </w:pPr>
      <w:r w:rsidRPr="00C163C5">
        <w:rPr>
          <w:b w:val="0"/>
          <w:color w:val="000000"/>
          <w:szCs w:val="24"/>
        </w:rPr>
        <w:t xml:space="preserve">Každý se může vzdát svého postavení náhradníka. Písemné prohlášení se doručuje předsedovi </w:t>
      </w:r>
      <w:r w:rsidR="005E232B">
        <w:rPr>
          <w:b w:val="0"/>
          <w:color w:val="000000"/>
          <w:szCs w:val="24"/>
        </w:rPr>
        <w:t xml:space="preserve">senátu </w:t>
      </w:r>
      <w:r w:rsidRPr="00C163C5">
        <w:rPr>
          <w:b w:val="0"/>
          <w:color w:val="000000"/>
          <w:szCs w:val="24"/>
        </w:rPr>
        <w:t>a senátu. Účinky nastávají dnem doručení předsedovi senátu.</w:t>
      </w:r>
    </w:p>
    <w:p w:rsidR="006E1C9B" w:rsidRPr="0023779A" w:rsidRDefault="006E1C9B" w:rsidP="006E1C9B">
      <w:pPr>
        <w:tabs>
          <w:tab w:val="left" w:pos="360"/>
        </w:tabs>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10</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Opakování voleb</w:t>
      </w:r>
    </w:p>
    <w:p w:rsidR="006E1C9B" w:rsidRPr="00DA7561" w:rsidRDefault="006E1C9B" w:rsidP="006E1C9B">
      <w:pPr>
        <w:pStyle w:val="Odstavecseseznamem"/>
        <w:numPr>
          <w:ilvl w:val="0"/>
          <w:numId w:val="13"/>
        </w:numPr>
        <w:tabs>
          <w:tab w:val="left" w:pos="426"/>
        </w:tabs>
        <w:spacing w:before="0" w:line="288" w:lineRule="auto"/>
        <w:ind w:left="425" w:hanging="425"/>
        <w:jc w:val="both"/>
        <w:rPr>
          <w:b w:val="0"/>
          <w:szCs w:val="24"/>
        </w:rPr>
      </w:pPr>
      <w:r w:rsidRPr="00DA7561">
        <w:rPr>
          <w:b w:val="0"/>
          <w:szCs w:val="24"/>
        </w:rPr>
        <w:t>Volby se opakují tehdy, došlo-li k pochybení, které mohlo mít vliv na to, kdo byl zvolen. Došlo-li k takovému pochybení, pokud jde o pořadí náhradníků, platí, že náhradníci od</w:t>
      </w:r>
      <w:r w:rsidRPr="00DA7561">
        <w:rPr>
          <w:b w:val="0"/>
          <w:color w:val="000000" w:themeColor="text1"/>
          <w:szCs w:val="24"/>
        </w:rPr>
        <w:t> </w:t>
      </w:r>
      <w:r w:rsidRPr="00DA7561">
        <w:rPr>
          <w:b w:val="0"/>
          <w:szCs w:val="24"/>
        </w:rPr>
        <w:t>místa, kde k pochybení došlo, včetně, nejsou zvoleni.</w:t>
      </w:r>
    </w:p>
    <w:p w:rsidR="006E1C9B" w:rsidRPr="00DA7561" w:rsidRDefault="006E1C9B" w:rsidP="006E1C9B">
      <w:pPr>
        <w:pStyle w:val="Odstavecseseznamem"/>
        <w:numPr>
          <w:ilvl w:val="0"/>
          <w:numId w:val="13"/>
        </w:numPr>
        <w:tabs>
          <w:tab w:val="left" w:pos="426"/>
        </w:tabs>
        <w:spacing w:before="0" w:line="288" w:lineRule="auto"/>
        <w:ind w:left="425" w:hanging="425"/>
        <w:jc w:val="both"/>
        <w:rPr>
          <w:b w:val="0"/>
          <w:szCs w:val="24"/>
        </w:rPr>
      </w:pPr>
      <w:r w:rsidRPr="00DA7561">
        <w:rPr>
          <w:b w:val="0"/>
          <w:szCs w:val="24"/>
        </w:rPr>
        <w:t xml:space="preserve">Opakování voleb z důvodu uvedeného v odstavci 1 se nemůže uskutečnit, pokud již bylo členovi senátu předáno písemné </w:t>
      </w:r>
      <w:r w:rsidR="00BE7023">
        <w:rPr>
          <w:b w:val="0"/>
          <w:szCs w:val="24"/>
        </w:rPr>
        <w:t>potvrzení o zvolení</w:t>
      </w:r>
      <w:r w:rsidR="00BE7023">
        <w:rPr>
          <w:rStyle w:val="Znakapoznpodarou"/>
          <w:b w:val="0"/>
          <w:szCs w:val="24"/>
        </w:rPr>
        <w:footnoteReference w:id="5"/>
      </w:r>
      <w:r w:rsidRPr="00DA7561">
        <w:rPr>
          <w:b w:val="0"/>
          <w:szCs w:val="24"/>
        </w:rPr>
        <w:t>.</w:t>
      </w:r>
    </w:p>
    <w:p w:rsidR="006E1C9B" w:rsidRPr="00DA7561" w:rsidRDefault="006E1C9B" w:rsidP="006E1C9B">
      <w:pPr>
        <w:pStyle w:val="Odstavecseseznamem"/>
        <w:numPr>
          <w:ilvl w:val="0"/>
          <w:numId w:val="13"/>
        </w:numPr>
        <w:tabs>
          <w:tab w:val="left" w:pos="426"/>
        </w:tabs>
        <w:spacing w:before="0" w:line="288" w:lineRule="auto"/>
        <w:ind w:left="425" w:hanging="425"/>
        <w:jc w:val="both"/>
        <w:rPr>
          <w:b w:val="0"/>
          <w:szCs w:val="24"/>
        </w:rPr>
      </w:pPr>
      <w:r w:rsidRPr="00DA7561">
        <w:rPr>
          <w:b w:val="0"/>
          <w:szCs w:val="24"/>
        </w:rPr>
        <w:t>O opakování voleb rozhoduje volební komise.</w:t>
      </w:r>
    </w:p>
    <w:p w:rsidR="006E1C9B" w:rsidRPr="00DA7561" w:rsidRDefault="006E1C9B" w:rsidP="006E1C9B">
      <w:pPr>
        <w:pStyle w:val="Odstavecseseznamem"/>
        <w:numPr>
          <w:ilvl w:val="0"/>
          <w:numId w:val="13"/>
        </w:numPr>
        <w:tabs>
          <w:tab w:val="left" w:pos="426"/>
        </w:tabs>
        <w:spacing w:before="0" w:line="288" w:lineRule="auto"/>
        <w:ind w:left="425" w:hanging="425"/>
        <w:jc w:val="both"/>
        <w:rPr>
          <w:b w:val="0"/>
          <w:szCs w:val="24"/>
        </w:rPr>
      </w:pPr>
      <w:r w:rsidRPr="00DA7561">
        <w:rPr>
          <w:b w:val="0"/>
          <w:szCs w:val="24"/>
        </w:rPr>
        <w:t>Pro opakované volby platí přiměřeně ustanovení o volbách.</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11</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Doplňovací volby</w:t>
      </w:r>
    </w:p>
    <w:p w:rsidR="006E1C9B" w:rsidRPr="00C163C5" w:rsidRDefault="006E1C9B" w:rsidP="006E1C9B">
      <w:pPr>
        <w:pStyle w:val="Odstavecseseznamem"/>
        <w:numPr>
          <w:ilvl w:val="1"/>
          <w:numId w:val="14"/>
        </w:numPr>
        <w:spacing w:before="0" w:line="288" w:lineRule="auto"/>
        <w:ind w:left="425" w:hanging="425"/>
        <w:jc w:val="both"/>
        <w:rPr>
          <w:b w:val="0"/>
          <w:color w:val="000000"/>
          <w:szCs w:val="24"/>
        </w:rPr>
      </w:pPr>
      <w:r w:rsidRPr="00C163C5">
        <w:rPr>
          <w:b w:val="0"/>
          <w:color w:val="000000"/>
          <w:szCs w:val="24"/>
        </w:rPr>
        <w:t xml:space="preserve">Doplňovací volby </w:t>
      </w:r>
      <w:r w:rsidR="009264D6">
        <w:rPr>
          <w:b w:val="0"/>
          <w:color w:val="000000"/>
          <w:szCs w:val="24"/>
        </w:rPr>
        <w:t xml:space="preserve">pro zbytek funkčního období </w:t>
      </w:r>
      <w:r w:rsidR="006C64E2">
        <w:rPr>
          <w:b w:val="0"/>
          <w:color w:val="000000"/>
          <w:szCs w:val="24"/>
        </w:rPr>
        <w:t xml:space="preserve">člena senátu </w:t>
      </w:r>
      <w:r w:rsidRPr="00C163C5">
        <w:rPr>
          <w:b w:val="0"/>
          <w:color w:val="000000"/>
          <w:szCs w:val="24"/>
        </w:rPr>
        <w:t xml:space="preserve">se konají v případě, že na uvolněné místo člena akademického senátu není náhradník, všichni náhradníci povolání odmítli nebo </w:t>
      </w:r>
      <w:r w:rsidR="00516B5D">
        <w:rPr>
          <w:b w:val="0"/>
          <w:color w:val="000000"/>
          <w:szCs w:val="24"/>
        </w:rPr>
        <w:t>je není možné povolat z důvodů</w:t>
      </w:r>
      <w:r w:rsidRPr="00C163C5">
        <w:rPr>
          <w:b w:val="0"/>
          <w:color w:val="000000"/>
          <w:szCs w:val="24"/>
        </w:rPr>
        <w:t xml:space="preserve"> uvedený</w:t>
      </w:r>
      <w:r w:rsidR="00516B5D">
        <w:rPr>
          <w:b w:val="0"/>
          <w:color w:val="000000"/>
          <w:szCs w:val="24"/>
        </w:rPr>
        <w:t>ch</w:t>
      </w:r>
      <w:r w:rsidRPr="00C163C5">
        <w:rPr>
          <w:b w:val="0"/>
          <w:color w:val="000000"/>
          <w:szCs w:val="24"/>
        </w:rPr>
        <w:t xml:space="preserve"> v čl. 9 odst. </w:t>
      </w:r>
      <w:r w:rsidR="00CB7875">
        <w:rPr>
          <w:b w:val="0"/>
          <w:color w:val="000000"/>
          <w:szCs w:val="24"/>
        </w:rPr>
        <w:t>5</w:t>
      </w:r>
      <w:r w:rsidRPr="00C163C5">
        <w:rPr>
          <w:b w:val="0"/>
          <w:color w:val="000000"/>
          <w:szCs w:val="24"/>
        </w:rPr>
        <w:t xml:space="preserve">. Doplňovací volby se nemusejí konat v případě, že místo bylo uvolněno v posledních </w:t>
      </w:r>
      <w:r w:rsidR="005E232B">
        <w:rPr>
          <w:b w:val="0"/>
          <w:color w:val="000000"/>
          <w:szCs w:val="24"/>
        </w:rPr>
        <w:t>9</w:t>
      </w:r>
      <w:r w:rsidR="005E232B" w:rsidRPr="00C163C5">
        <w:rPr>
          <w:b w:val="0"/>
          <w:color w:val="000000"/>
          <w:szCs w:val="24"/>
        </w:rPr>
        <w:t xml:space="preserve"> </w:t>
      </w:r>
      <w:r w:rsidRPr="00C163C5">
        <w:rPr>
          <w:b w:val="0"/>
          <w:color w:val="000000"/>
          <w:szCs w:val="24"/>
        </w:rPr>
        <w:t>měsících funkčního období a jestliže se na tom usnese akademický senát fakulty.</w:t>
      </w:r>
    </w:p>
    <w:p w:rsidR="006E1C9B" w:rsidRPr="00C163C5" w:rsidRDefault="006E1C9B" w:rsidP="006E1C9B">
      <w:pPr>
        <w:pStyle w:val="Odstavecseseznamem"/>
        <w:numPr>
          <w:ilvl w:val="1"/>
          <w:numId w:val="14"/>
        </w:numPr>
        <w:spacing w:before="0" w:line="288" w:lineRule="auto"/>
        <w:ind w:left="425" w:hanging="425"/>
        <w:jc w:val="both"/>
        <w:rPr>
          <w:b w:val="0"/>
          <w:color w:val="000000"/>
          <w:szCs w:val="24"/>
        </w:rPr>
      </w:pPr>
      <w:r w:rsidRPr="00C163C5">
        <w:rPr>
          <w:b w:val="0"/>
          <w:color w:val="000000"/>
          <w:szCs w:val="24"/>
        </w:rPr>
        <w:t>Pro doplňovací volby platí přiměřeně ustanovení o volbách.</w:t>
      </w:r>
    </w:p>
    <w:p w:rsidR="006E1C9B" w:rsidRPr="00C163C5" w:rsidRDefault="006E1C9B" w:rsidP="006E1C9B">
      <w:pPr>
        <w:pStyle w:val="Odstavecseseznamem"/>
        <w:numPr>
          <w:ilvl w:val="1"/>
          <w:numId w:val="14"/>
        </w:numPr>
        <w:spacing w:before="0" w:line="288" w:lineRule="auto"/>
        <w:ind w:left="425" w:hanging="425"/>
        <w:jc w:val="both"/>
        <w:rPr>
          <w:b w:val="0"/>
          <w:color w:val="000000"/>
          <w:szCs w:val="24"/>
        </w:rPr>
      </w:pPr>
      <w:r w:rsidRPr="00C163C5">
        <w:rPr>
          <w:b w:val="0"/>
          <w:color w:val="000000"/>
          <w:szCs w:val="24"/>
        </w:rPr>
        <w:t xml:space="preserve">Nezvolení kandidáti v doplňovacích volbách se nestávají náhradníky </w:t>
      </w:r>
      <w:r w:rsidR="005E232B">
        <w:rPr>
          <w:b w:val="0"/>
          <w:color w:val="000000"/>
          <w:szCs w:val="24"/>
        </w:rPr>
        <w:t>podle</w:t>
      </w:r>
      <w:r w:rsidRPr="00C163C5">
        <w:rPr>
          <w:b w:val="0"/>
          <w:color w:val="000000"/>
          <w:szCs w:val="24"/>
        </w:rPr>
        <w:t xml:space="preserve"> čl</w:t>
      </w:r>
      <w:r w:rsidR="005E232B">
        <w:rPr>
          <w:b w:val="0"/>
          <w:color w:val="000000"/>
          <w:szCs w:val="24"/>
        </w:rPr>
        <w:t>.</w:t>
      </w:r>
      <w:r w:rsidRPr="00C163C5">
        <w:rPr>
          <w:b w:val="0"/>
          <w:color w:val="000000"/>
          <w:szCs w:val="24"/>
        </w:rPr>
        <w:t xml:space="preserve"> 9.</w:t>
      </w:r>
    </w:p>
    <w:p w:rsidR="003C7D6E" w:rsidRDefault="003C7D6E" w:rsidP="003C7D6E">
      <w:pPr>
        <w:tabs>
          <w:tab w:val="left" w:pos="360"/>
        </w:tabs>
        <w:spacing w:before="60" w:line="312" w:lineRule="auto"/>
        <w:rPr>
          <w:rFonts w:ascii="Times New Roman" w:hAnsi="Times New Roman" w:cs="Times New Roman"/>
          <w:sz w:val="24"/>
          <w:szCs w:val="24"/>
        </w:rPr>
      </w:pPr>
    </w:p>
    <w:p w:rsidR="006E1C9B" w:rsidRDefault="006E1C9B" w:rsidP="006E1C9B">
      <w:pPr>
        <w:rPr>
          <w:rFonts w:ascii="Times New Roman" w:hAnsi="Times New Roman" w:cs="Times New Roman"/>
          <w:sz w:val="24"/>
          <w:szCs w:val="24"/>
        </w:rPr>
      </w:pPr>
      <w:r w:rsidRPr="0023779A">
        <w:rPr>
          <w:rFonts w:ascii="Times New Roman" w:hAnsi="Times New Roman" w:cs="Times New Roman"/>
          <w:sz w:val="24"/>
          <w:szCs w:val="24"/>
        </w:rPr>
        <w:t>Čl. 12</w:t>
      </w:r>
    </w:p>
    <w:p w:rsidR="00BB07E4" w:rsidRPr="00DB6AAE" w:rsidRDefault="004806A5" w:rsidP="006E1C9B">
      <w:pPr>
        <w:rPr>
          <w:rFonts w:ascii="Times New Roman" w:hAnsi="Times New Roman" w:cs="Times New Roman"/>
          <w:b/>
          <w:sz w:val="24"/>
          <w:szCs w:val="24"/>
        </w:rPr>
      </w:pPr>
      <w:r w:rsidRPr="00DB6AAE">
        <w:rPr>
          <w:rFonts w:ascii="Times New Roman" w:hAnsi="Times New Roman" w:cs="Times New Roman"/>
          <w:b/>
          <w:sz w:val="24"/>
          <w:szCs w:val="24"/>
        </w:rPr>
        <w:t>Funkční období a jeho začátek</w:t>
      </w:r>
    </w:p>
    <w:p w:rsidR="00BB07E4" w:rsidRDefault="00BB07E4" w:rsidP="006E1C9B">
      <w:pPr>
        <w:rPr>
          <w:rFonts w:ascii="Times New Roman" w:hAnsi="Times New Roman" w:cs="Times New Roman"/>
          <w:sz w:val="24"/>
          <w:szCs w:val="24"/>
        </w:rPr>
      </w:pPr>
    </w:p>
    <w:p w:rsidR="004806A5" w:rsidRDefault="004806A5" w:rsidP="00724274">
      <w:pPr>
        <w:spacing w:line="312" w:lineRule="auto"/>
        <w:jc w:val="both"/>
        <w:rPr>
          <w:rFonts w:ascii="Times New Roman" w:hAnsi="Times New Roman" w:cs="Times New Roman"/>
          <w:sz w:val="24"/>
          <w:szCs w:val="24"/>
        </w:rPr>
      </w:pPr>
      <w:r>
        <w:rPr>
          <w:rFonts w:ascii="Times New Roman" w:hAnsi="Times New Roman" w:cs="Times New Roman"/>
          <w:sz w:val="24"/>
          <w:szCs w:val="24"/>
        </w:rPr>
        <w:t>1) Funkční období</w:t>
      </w:r>
      <w:r w:rsidR="00426DA5">
        <w:rPr>
          <w:rFonts w:ascii="Times New Roman" w:hAnsi="Times New Roman" w:cs="Times New Roman"/>
          <w:sz w:val="24"/>
          <w:szCs w:val="24"/>
        </w:rPr>
        <w:t xml:space="preserve"> člena senátu</w:t>
      </w:r>
      <w:r>
        <w:rPr>
          <w:rFonts w:ascii="Times New Roman" w:hAnsi="Times New Roman" w:cs="Times New Roman"/>
          <w:sz w:val="24"/>
          <w:szCs w:val="24"/>
        </w:rPr>
        <w:t xml:space="preserve"> je nejméně dvouleté a nejvýše tříleté</w:t>
      </w:r>
      <w:r>
        <w:rPr>
          <w:rStyle w:val="Znakapoznpodarou"/>
          <w:rFonts w:ascii="Times New Roman" w:hAnsi="Times New Roman" w:cs="Times New Roman"/>
          <w:sz w:val="24"/>
          <w:szCs w:val="24"/>
        </w:rPr>
        <w:footnoteReference w:id="6"/>
      </w:r>
      <w:r w:rsidR="003C7D6E">
        <w:rPr>
          <w:rFonts w:ascii="Times New Roman" w:hAnsi="Times New Roman" w:cs="Times New Roman"/>
          <w:sz w:val="24"/>
          <w:szCs w:val="24"/>
        </w:rPr>
        <w:t>.</w:t>
      </w:r>
    </w:p>
    <w:p w:rsidR="00BA5B5B" w:rsidRDefault="004806A5" w:rsidP="00724274">
      <w:pPr>
        <w:spacing w:line="312" w:lineRule="auto"/>
        <w:jc w:val="both"/>
        <w:rPr>
          <w:rFonts w:ascii="Times New Roman" w:hAnsi="Times New Roman" w:cs="Times New Roman"/>
          <w:sz w:val="24"/>
          <w:szCs w:val="24"/>
        </w:rPr>
      </w:pPr>
      <w:r>
        <w:rPr>
          <w:rFonts w:ascii="Times New Roman" w:hAnsi="Times New Roman" w:cs="Times New Roman"/>
          <w:sz w:val="24"/>
          <w:szCs w:val="24"/>
        </w:rPr>
        <w:t>2) Funkční období člena senátu</w:t>
      </w:r>
      <w:r w:rsidR="00BB07E4">
        <w:rPr>
          <w:rFonts w:ascii="Times New Roman" w:hAnsi="Times New Roman" w:cs="Times New Roman"/>
          <w:sz w:val="24"/>
          <w:szCs w:val="24"/>
        </w:rPr>
        <w:t xml:space="preserve"> </w:t>
      </w:r>
      <w:r w:rsidR="00BA5B5B">
        <w:rPr>
          <w:rFonts w:ascii="Times New Roman" w:hAnsi="Times New Roman" w:cs="Times New Roman"/>
          <w:sz w:val="24"/>
          <w:szCs w:val="24"/>
        </w:rPr>
        <w:t xml:space="preserve">začíná </w:t>
      </w:r>
    </w:p>
    <w:p w:rsidR="00BB07E4" w:rsidRDefault="00BE7023" w:rsidP="00724274">
      <w:pPr>
        <w:tabs>
          <w:tab w:val="left" w:pos="851"/>
        </w:tabs>
        <w:spacing w:line="312"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BB07E4">
        <w:rPr>
          <w:rFonts w:ascii="Times New Roman" w:hAnsi="Times New Roman" w:cs="Times New Roman"/>
          <w:sz w:val="24"/>
          <w:szCs w:val="24"/>
        </w:rPr>
        <w:t>prvním zasedáním</w:t>
      </w:r>
      <w:r w:rsidR="00BA5B5B">
        <w:rPr>
          <w:rFonts w:ascii="Times New Roman" w:hAnsi="Times New Roman" w:cs="Times New Roman"/>
          <w:sz w:val="24"/>
          <w:szCs w:val="24"/>
        </w:rPr>
        <w:t xml:space="preserve"> senátu </w:t>
      </w:r>
      <w:r w:rsidR="007C278D">
        <w:rPr>
          <w:rFonts w:ascii="Times New Roman" w:hAnsi="Times New Roman" w:cs="Times New Roman"/>
          <w:sz w:val="24"/>
          <w:szCs w:val="24"/>
        </w:rPr>
        <w:t>po volbách</w:t>
      </w:r>
      <w:r w:rsidR="00BA5B5B">
        <w:rPr>
          <w:rStyle w:val="Znakapoznpodarou"/>
          <w:rFonts w:ascii="Times New Roman" w:hAnsi="Times New Roman" w:cs="Times New Roman"/>
          <w:sz w:val="24"/>
          <w:szCs w:val="24"/>
        </w:rPr>
        <w:footnoteReference w:id="7"/>
      </w:r>
      <w:r w:rsidR="00BA5B5B">
        <w:rPr>
          <w:rFonts w:ascii="Times New Roman" w:hAnsi="Times New Roman" w:cs="Times New Roman"/>
          <w:sz w:val="24"/>
          <w:szCs w:val="24"/>
        </w:rPr>
        <w:t>,</w:t>
      </w:r>
    </w:p>
    <w:p w:rsidR="00BA5B5B" w:rsidRDefault="00BE7023" w:rsidP="00724274">
      <w:pPr>
        <w:tabs>
          <w:tab w:val="left" w:pos="851"/>
        </w:tabs>
        <w:spacing w:line="312"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00BA5B5B">
        <w:rPr>
          <w:rFonts w:ascii="Times New Roman" w:hAnsi="Times New Roman" w:cs="Times New Roman"/>
          <w:sz w:val="24"/>
          <w:szCs w:val="24"/>
        </w:rPr>
        <w:t xml:space="preserve">povoláním náhradníka podle </w:t>
      </w:r>
      <w:r w:rsidR="00BA5B5B" w:rsidRPr="00435C44">
        <w:rPr>
          <w:rFonts w:ascii="Times New Roman" w:hAnsi="Times New Roman" w:cs="Times New Roman"/>
          <w:sz w:val="24"/>
          <w:szCs w:val="24"/>
        </w:rPr>
        <w:t>čl. 9,</w:t>
      </w:r>
    </w:p>
    <w:p w:rsidR="00BA5B5B" w:rsidRDefault="00BE7023" w:rsidP="00724274">
      <w:pPr>
        <w:tabs>
          <w:tab w:val="left" w:pos="851"/>
        </w:tabs>
        <w:spacing w:line="312" w:lineRule="auto"/>
        <w:ind w:left="426"/>
        <w:jc w:val="both"/>
        <w:rPr>
          <w:rFonts w:ascii="Times New Roman" w:hAnsi="Times New Roman" w:cs="Times New Roman"/>
          <w:sz w:val="24"/>
          <w:szCs w:val="24"/>
        </w:rPr>
      </w:pPr>
      <w:r>
        <w:rPr>
          <w:rFonts w:ascii="Times New Roman" w:hAnsi="Times New Roman" w:cs="Times New Roman"/>
          <w:sz w:val="24"/>
          <w:szCs w:val="24"/>
        </w:rPr>
        <w:t>c)</w:t>
      </w:r>
      <w:r w:rsidR="004806A5">
        <w:rPr>
          <w:rFonts w:ascii="Times New Roman" w:hAnsi="Times New Roman" w:cs="Times New Roman"/>
          <w:sz w:val="24"/>
          <w:szCs w:val="24"/>
        </w:rPr>
        <w:tab/>
        <w:t>vyhlášením, kteří z kandidátů byli platně zvoleni ve volbách podle čl. 11, nebo čl. 15.</w:t>
      </w:r>
    </w:p>
    <w:p w:rsidR="00BB07E4" w:rsidRDefault="00BB07E4" w:rsidP="003C7D6E">
      <w:pPr>
        <w:tabs>
          <w:tab w:val="left" w:pos="360"/>
        </w:tabs>
        <w:spacing w:before="60" w:line="312" w:lineRule="auto"/>
        <w:rPr>
          <w:rFonts w:ascii="Times New Roman" w:hAnsi="Times New Roman" w:cs="Times New Roman"/>
          <w:sz w:val="24"/>
          <w:szCs w:val="24"/>
        </w:rPr>
      </w:pPr>
    </w:p>
    <w:p w:rsidR="003C7D6E" w:rsidRDefault="003C7D6E" w:rsidP="003C7D6E">
      <w:pPr>
        <w:tabs>
          <w:tab w:val="left" w:pos="360"/>
        </w:tabs>
        <w:spacing w:before="60" w:line="312" w:lineRule="auto"/>
        <w:rPr>
          <w:rFonts w:ascii="Times New Roman" w:hAnsi="Times New Roman" w:cs="Times New Roman"/>
          <w:sz w:val="24"/>
          <w:szCs w:val="24"/>
        </w:rPr>
      </w:pPr>
    </w:p>
    <w:p w:rsidR="003C7D6E" w:rsidRDefault="003C7D6E" w:rsidP="003C7D6E">
      <w:pPr>
        <w:tabs>
          <w:tab w:val="left" w:pos="360"/>
        </w:tabs>
        <w:spacing w:before="60" w:line="312" w:lineRule="auto"/>
        <w:rPr>
          <w:rFonts w:ascii="Times New Roman" w:hAnsi="Times New Roman" w:cs="Times New Roman"/>
          <w:sz w:val="24"/>
          <w:szCs w:val="24"/>
        </w:rPr>
      </w:pPr>
    </w:p>
    <w:p w:rsidR="003C7D6E" w:rsidRDefault="003C7D6E" w:rsidP="003C7D6E">
      <w:pPr>
        <w:tabs>
          <w:tab w:val="left" w:pos="360"/>
        </w:tabs>
        <w:spacing w:before="60" w:line="312" w:lineRule="auto"/>
        <w:rPr>
          <w:rFonts w:ascii="Times New Roman" w:hAnsi="Times New Roman" w:cs="Times New Roman"/>
          <w:sz w:val="24"/>
          <w:szCs w:val="24"/>
        </w:rPr>
      </w:pPr>
    </w:p>
    <w:p w:rsidR="00BB07E4" w:rsidRPr="0023779A" w:rsidRDefault="00BB07E4" w:rsidP="006E1C9B">
      <w:pPr>
        <w:rPr>
          <w:rFonts w:ascii="Times New Roman" w:hAnsi="Times New Roman" w:cs="Times New Roman"/>
          <w:b/>
          <w:sz w:val="24"/>
          <w:szCs w:val="24"/>
        </w:rPr>
      </w:pPr>
      <w:r>
        <w:rPr>
          <w:rFonts w:ascii="Times New Roman" w:hAnsi="Times New Roman" w:cs="Times New Roman"/>
          <w:sz w:val="24"/>
          <w:szCs w:val="24"/>
        </w:rPr>
        <w:lastRenderedPageBreak/>
        <w:t>Čl. 13</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Překážka vzniku členství v senátu</w:t>
      </w:r>
    </w:p>
    <w:p w:rsidR="006E1C9B" w:rsidRPr="00A52954" w:rsidRDefault="006E1C9B" w:rsidP="00724274">
      <w:pPr>
        <w:spacing w:before="60" w:line="312" w:lineRule="auto"/>
        <w:jc w:val="both"/>
        <w:rPr>
          <w:rFonts w:ascii="Times New Roman" w:hAnsi="Times New Roman" w:cs="Times New Roman"/>
          <w:b/>
          <w:sz w:val="24"/>
          <w:szCs w:val="24"/>
        </w:rPr>
      </w:pPr>
      <w:r w:rsidRPr="00A52954">
        <w:rPr>
          <w:rFonts w:ascii="Times New Roman" w:hAnsi="Times New Roman" w:cs="Times New Roman"/>
          <w:szCs w:val="24"/>
        </w:rPr>
        <w:t xml:space="preserve">Výkon funkce, která je neslučitelná s členstvím v senátu podle zákona o vysokých školách nebo </w:t>
      </w:r>
      <w:r w:rsidR="005F1AE3" w:rsidRPr="00A52954">
        <w:rPr>
          <w:rFonts w:ascii="Times New Roman" w:hAnsi="Times New Roman" w:cs="Times New Roman"/>
          <w:szCs w:val="24"/>
        </w:rPr>
        <w:t>S</w:t>
      </w:r>
      <w:r w:rsidRPr="00A52954">
        <w:rPr>
          <w:rFonts w:ascii="Times New Roman" w:hAnsi="Times New Roman" w:cs="Times New Roman"/>
          <w:szCs w:val="24"/>
        </w:rPr>
        <w:t xml:space="preserve">tatutu </w:t>
      </w:r>
      <w:r w:rsidR="005F1AE3" w:rsidRPr="00A52954">
        <w:rPr>
          <w:rFonts w:ascii="Times New Roman" w:hAnsi="Times New Roman" w:cs="Times New Roman"/>
          <w:szCs w:val="24"/>
        </w:rPr>
        <w:t>U</w:t>
      </w:r>
      <w:r w:rsidRPr="00A52954">
        <w:rPr>
          <w:rFonts w:ascii="Times New Roman" w:hAnsi="Times New Roman" w:cs="Times New Roman"/>
          <w:szCs w:val="24"/>
        </w:rPr>
        <w:t xml:space="preserve">niverzity </w:t>
      </w:r>
      <w:r w:rsidR="005F1AE3" w:rsidRPr="00A52954">
        <w:rPr>
          <w:rFonts w:ascii="Times New Roman" w:hAnsi="Times New Roman" w:cs="Times New Roman"/>
          <w:szCs w:val="24"/>
        </w:rPr>
        <w:t xml:space="preserve">Karlovy </w:t>
      </w:r>
      <w:r w:rsidRPr="00A52954">
        <w:rPr>
          <w:rFonts w:ascii="Times New Roman" w:hAnsi="Times New Roman" w:cs="Times New Roman"/>
          <w:szCs w:val="24"/>
        </w:rPr>
        <w:t xml:space="preserve">nebo </w:t>
      </w:r>
      <w:r w:rsidR="005F1AE3" w:rsidRPr="00A52954">
        <w:rPr>
          <w:rFonts w:ascii="Times New Roman" w:hAnsi="Times New Roman" w:cs="Times New Roman"/>
          <w:szCs w:val="24"/>
        </w:rPr>
        <w:t>S</w:t>
      </w:r>
      <w:r w:rsidRPr="00A52954">
        <w:rPr>
          <w:rFonts w:ascii="Times New Roman" w:hAnsi="Times New Roman" w:cs="Times New Roman"/>
          <w:szCs w:val="24"/>
        </w:rPr>
        <w:t xml:space="preserve">tatutu </w:t>
      </w:r>
      <w:r w:rsidR="005F1AE3" w:rsidRPr="00A52954">
        <w:rPr>
          <w:rFonts w:ascii="Times New Roman" w:hAnsi="Times New Roman" w:cs="Times New Roman"/>
          <w:szCs w:val="24"/>
        </w:rPr>
        <w:t xml:space="preserve">1. lékařské </w:t>
      </w:r>
      <w:r w:rsidRPr="00A52954">
        <w:rPr>
          <w:rFonts w:ascii="Times New Roman" w:hAnsi="Times New Roman" w:cs="Times New Roman"/>
          <w:szCs w:val="24"/>
        </w:rPr>
        <w:t>fakulty</w:t>
      </w:r>
      <w:r w:rsidR="005F1AE3" w:rsidRPr="00A52954">
        <w:rPr>
          <w:rFonts w:ascii="Times New Roman" w:hAnsi="Times New Roman" w:cs="Times New Roman"/>
          <w:szCs w:val="24"/>
        </w:rPr>
        <w:t xml:space="preserve"> Univerzity Karlovy</w:t>
      </w:r>
      <w:r w:rsidRPr="00A52954">
        <w:rPr>
          <w:rFonts w:ascii="Times New Roman" w:hAnsi="Times New Roman" w:cs="Times New Roman"/>
          <w:szCs w:val="24"/>
        </w:rPr>
        <w:t>, je překážkou vzniku členství v</w:t>
      </w:r>
      <w:r w:rsidR="003C7D6E">
        <w:rPr>
          <w:rFonts w:ascii="Times New Roman" w:hAnsi="Times New Roman" w:cs="Times New Roman"/>
          <w:szCs w:val="24"/>
        </w:rPr>
        <w:t> </w:t>
      </w:r>
      <w:r w:rsidRPr="00A52954">
        <w:rPr>
          <w:rFonts w:ascii="Times New Roman" w:hAnsi="Times New Roman" w:cs="Times New Roman"/>
          <w:szCs w:val="24"/>
        </w:rPr>
        <w:t>senátu.</w:t>
      </w:r>
    </w:p>
    <w:p w:rsidR="00A52954" w:rsidRDefault="00A52954" w:rsidP="003C7D6E">
      <w:pPr>
        <w:tabs>
          <w:tab w:val="left" w:pos="360"/>
        </w:tabs>
        <w:spacing w:before="60" w:line="312" w:lineRule="auto"/>
        <w:rPr>
          <w:rFonts w:ascii="Times New Roman" w:hAnsi="Times New Roman" w:cs="Times New Roman"/>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1</w:t>
      </w:r>
      <w:r w:rsidR="00AC6B18">
        <w:rPr>
          <w:rFonts w:ascii="Times New Roman" w:hAnsi="Times New Roman" w:cs="Times New Roman"/>
          <w:sz w:val="24"/>
          <w:szCs w:val="24"/>
        </w:rPr>
        <w:t>4</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Zánik členství v senátu</w:t>
      </w:r>
    </w:p>
    <w:p w:rsidR="006E1C9B" w:rsidRPr="00043980" w:rsidRDefault="006E1C9B" w:rsidP="006E1C9B">
      <w:pPr>
        <w:pStyle w:val="Odstavecseseznamem"/>
        <w:numPr>
          <w:ilvl w:val="0"/>
          <w:numId w:val="15"/>
        </w:numPr>
        <w:spacing w:before="0" w:line="288" w:lineRule="auto"/>
        <w:ind w:left="426" w:hanging="426"/>
        <w:jc w:val="both"/>
        <w:rPr>
          <w:b w:val="0"/>
          <w:szCs w:val="24"/>
        </w:rPr>
      </w:pPr>
      <w:r w:rsidRPr="00043980">
        <w:rPr>
          <w:b w:val="0"/>
          <w:szCs w:val="24"/>
        </w:rPr>
        <w:t>Členství v senátu zaniká</w:t>
      </w:r>
    </w:p>
    <w:p w:rsidR="006E1C9B" w:rsidRPr="00043980" w:rsidRDefault="006E1C9B" w:rsidP="006E1C9B">
      <w:pPr>
        <w:pStyle w:val="Odstavecseseznamem"/>
        <w:numPr>
          <w:ilvl w:val="0"/>
          <w:numId w:val="2"/>
        </w:numPr>
        <w:spacing w:before="0" w:line="288" w:lineRule="auto"/>
        <w:ind w:hanging="357"/>
        <w:jc w:val="both"/>
        <w:rPr>
          <w:b w:val="0"/>
          <w:szCs w:val="24"/>
        </w:rPr>
      </w:pPr>
      <w:r w:rsidRPr="00043980">
        <w:rPr>
          <w:b w:val="0"/>
          <w:szCs w:val="24"/>
        </w:rPr>
        <w:t>uplynutím funkčního období, nebo</w:t>
      </w:r>
    </w:p>
    <w:p w:rsidR="006E1C9B" w:rsidRPr="00043980" w:rsidRDefault="006E1C9B" w:rsidP="006E1C9B">
      <w:pPr>
        <w:pStyle w:val="Odstavecseseznamem"/>
        <w:numPr>
          <w:ilvl w:val="0"/>
          <w:numId w:val="2"/>
        </w:numPr>
        <w:spacing w:before="0" w:line="288" w:lineRule="auto"/>
        <w:ind w:hanging="357"/>
        <w:jc w:val="both"/>
        <w:rPr>
          <w:b w:val="0"/>
          <w:szCs w:val="24"/>
        </w:rPr>
      </w:pPr>
      <w:r w:rsidRPr="00043980">
        <w:rPr>
          <w:b w:val="0"/>
          <w:szCs w:val="24"/>
        </w:rPr>
        <w:t>před uplynutím funkčního období</w:t>
      </w:r>
    </w:p>
    <w:p w:rsidR="006E1C9B" w:rsidRPr="00043980" w:rsidRDefault="006E1C9B" w:rsidP="006E1C9B">
      <w:pPr>
        <w:pStyle w:val="Odstavecseseznamem"/>
        <w:numPr>
          <w:ilvl w:val="0"/>
          <w:numId w:val="1"/>
        </w:numPr>
        <w:spacing w:before="0" w:line="288" w:lineRule="auto"/>
        <w:ind w:hanging="357"/>
        <w:jc w:val="both"/>
        <w:rPr>
          <w:b w:val="0"/>
          <w:szCs w:val="24"/>
        </w:rPr>
      </w:pPr>
      <w:r w:rsidRPr="00043980">
        <w:rPr>
          <w:b w:val="0"/>
          <w:szCs w:val="24"/>
        </w:rPr>
        <w:t xml:space="preserve">současně se zánikem členství v příslušné části akademické obce, </w:t>
      </w:r>
      <w:r>
        <w:rPr>
          <w:b w:val="0"/>
          <w:szCs w:val="24"/>
        </w:rPr>
        <w:t>za</w:t>
      </w:r>
      <w:r w:rsidRPr="00043980">
        <w:rPr>
          <w:b w:val="0"/>
          <w:szCs w:val="24"/>
        </w:rPr>
        <w:t xml:space="preserve"> kter</w:t>
      </w:r>
      <w:r>
        <w:rPr>
          <w:b w:val="0"/>
          <w:szCs w:val="24"/>
        </w:rPr>
        <w:t>ou</w:t>
      </w:r>
      <w:r w:rsidRPr="00043980">
        <w:rPr>
          <w:b w:val="0"/>
          <w:szCs w:val="24"/>
        </w:rPr>
        <w:t xml:space="preserve"> byl</w:t>
      </w:r>
      <w:r w:rsidR="007844AB">
        <w:rPr>
          <w:b w:val="0"/>
          <w:szCs w:val="24"/>
        </w:rPr>
        <w:t xml:space="preserve"> člen senátu</w:t>
      </w:r>
      <w:r w:rsidRPr="00043980">
        <w:rPr>
          <w:b w:val="0"/>
          <w:szCs w:val="24"/>
        </w:rPr>
        <w:t xml:space="preserve"> zvolen, </w:t>
      </w:r>
    </w:p>
    <w:p w:rsidR="006E1C9B" w:rsidRPr="00043980" w:rsidRDefault="006E1C9B" w:rsidP="006E1C9B">
      <w:pPr>
        <w:pStyle w:val="Odstavecseseznamem"/>
        <w:numPr>
          <w:ilvl w:val="0"/>
          <w:numId w:val="1"/>
        </w:numPr>
        <w:spacing w:before="0" w:line="288" w:lineRule="auto"/>
        <w:ind w:hanging="357"/>
        <w:jc w:val="both"/>
        <w:rPr>
          <w:b w:val="0"/>
          <w:szCs w:val="24"/>
        </w:rPr>
      </w:pPr>
      <w:r w:rsidRPr="00043980">
        <w:rPr>
          <w:b w:val="0"/>
          <w:szCs w:val="24"/>
        </w:rPr>
        <w:t>dnem doručení písemného prohlášení, jimž se člen vzdává členství v senátu, předsedovi senátu,</w:t>
      </w:r>
    </w:p>
    <w:p w:rsidR="00A52954" w:rsidRPr="00A52954" w:rsidRDefault="00A65B40" w:rsidP="00A52954">
      <w:pPr>
        <w:spacing w:line="288" w:lineRule="auto"/>
        <w:ind w:left="709"/>
        <w:jc w:val="both"/>
        <w:rPr>
          <w:rFonts w:ascii="Times New Roman" w:hAnsi="Times New Roman" w:cs="Times New Roman"/>
          <w:sz w:val="24"/>
          <w:szCs w:val="24"/>
        </w:rPr>
      </w:pPr>
      <w:r w:rsidRPr="00A52954">
        <w:rPr>
          <w:rFonts w:ascii="Times New Roman" w:hAnsi="Times New Roman" w:cs="Times New Roman"/>
          <w:sz w:val="24"/>
          <w:szCs w:val="24"/>
        </w:rPr>
        <w:t>3</w:t>
      </w:r>
      <w:r w:rsidR="00426DA5" w:rsidRPr="00A52954">
        <w:rPr>
          <w:rFonts w:ascii="Times New Roman" w:hAnsi="Times New Roman" w:cs="Times New Roman"/>
          <w:sz w:val="24"/>
          <w:szCs w:val="24"/>
        </w:rPr>
        <w:t>.</w:t>
      </w:r>
      <w:r w:rsidRPr="00A52954">
        <w:rPr>
          <w:rFonts w:ascii="Times New Roman" w:hAnsi="Times New Roman" w:cs="Times New Roman"/>
          <w:sz w:val="24"/>
          <w:szCs w:val="24"/>
        </w:rPr>
        <w:t xml:space="preserve">   </w:t>
      </w:r>
      <w:r w:rsidR="006E1C9B" w:rsidRPr="00A52954">
        <w:rPr>
          <w:rFonts w:ascii="Times New Roman" w:hAnsi="Times New Roman" w:cs="Times New Roman"/>
          <w:sz w:val="24"/>
          <w:szCs w:val="24"/>
        </w:rPr>
        <w:t>dnem přijetí funkce, která je neslučitelná se členstvím v senátu</w:t>
      </w:r>
      <w:r w:rsidR="006E1C9B" w:rsidRPr="00A52954">
        <w:rPr>
          <w:rStyle w:val="Znakapoznpodarou"/>
          <w:rFonts w:ascii="Times New Roman" w:hAnsi="Times New Roman" w:cs="Times New Roman"/>
          <w:sz w:val="24"/>
          <w:szCs w:val="24"/>
        </w:rPr>
        <w:footnoteReference w:id="8"/>
      </w:r>
      <w:r w:rsidR="00572964" w:rsidRPr="00A52954">
        <w:rPr>
          <w:rFonts w:ascii="Times New Roman" w:hAnsi="Times New Roman" w:cs="Times New Roman"/>
          <w:sz w:val="24"/>
          <w:szCs w:val="24"/>
        </w:rPr>
        <w:t>.</w:t>
      </w:r>
    </w:p>
    <w:p w:rsidR="00A65B40" w:rsidRPr="00A65B40" w:rsidRDefault="00572964" w:rsidP="006E1C9B">
      <w:pPr>
        <w:pStyle w:val="Odstavecseseznamem"/>
        <w:numPr>
          <w:ilvl w:val="0"/>
          <w:numId w:val="15"/>
        </w:numPr>
        <w:spacing w:before="0" w:line="288" w:lineRule="auto"/>
        <w:jc w:val="both"/>
        <w:rPr>
          <w:b w:val="0"/>
          <w:szCs w:val="24"/>
        </w:rPr>
      </w:pPr>
      <w:r w:rsidRPr="00572964">
        <w:rPr>
          <w:b w:val="0"/>
        </w:rPr>
        <w:t xml:space="preserve">Funkční období všech členů senátu skončí </w:t>
      </w:r>
    </w:p>
    <w:p w:rsidR="00A65B40" w:rsidRPr="00A65B40" w:rsidRDefault="00A65B40" w:rsidP="00A65B40">
      <w:pPr>
        <w:tabs>
          <w:tab w:val="left" w:pos="851"/>
        </w:tabs>
        <w:spacing w:line="288" w:lineRule="auto"/>
        <w:ind w:left="426"/>
        <w:jc w:val="both"/>
        <w:rPr>
          <w:rFonts w:ascii="Times New Roman" w:hAnsi="Times New Roman" w:cs="Times New Roman"/>
          <w:sz w:val="24"/>
          <w:szCs w:val="24"/>
        </w:rPr>
      </w:pPr>
      <w:r w:rsidRPr="00A65B40">
        <w:rPr>
          <w:rFonts w:ascii="Times New Roman" w:hAnsi="Times New Roman" w:cs="Times New Roman"/>
          <w:sz w:val="24"/>
          <w:szCs w:val="24"/>
        </w:rPr>
        <w:t xml:space="preserve">a) </w:t>
      </w:r>
      <w:r w:rsidRPr="00A65B40">
        <w:rPr>
          <w:rFonts w:ascii="Times New Roman" w:hAnsi="Times New Roman" w:cs="Times New Roman"/>
          <w:sz w:val="24"/>
          <w:szCs w:val="24"/>
        </w:rPr>
        <w:tab/>
      </w:r>
      <w:r w:rsidR="00A52954">
        <w:rPr>
          <w:rFonts w:ascii="Times New Roman" w:hAnsi="Times New Roman" w:cs="Times New Roman"/>
          <w:sz w:val="24"/>
          <w:szCs w:val="24"/>
        </w:rPr>
        <w:t>vznikem funkčního období podle čl. 12 odst</w:t>
      </w:r>
      <w:r w:rsidR="00435C44">
        <w:rPr>
          <w:rFonts w:ascii="Times New Roman" w:hAnsi="Times New Roman" w:cs="Times New Roman"/>
          <w:sz w:val="24"/>
          <w:szCs w:val="24"/>
        </w:rPr>
        <w:t>.</w:t>
      </w:r>
      <w:r w:rsidR="00A52954">
        <w:rPr>
          <w:rFonts w:ascii="Times New Roman" w:hAnsi="Times New Roman" w:cs="Times New Roman"/>
          <w:sz w:val="24"/>
          <w:szCs w:val="24"/>
        </w:rPr>
        <w:t xml:space="preserve"> 2 písm. a)</w:t>
      </w:r>
      <w:r w:rsidRPr="00A65B40">
        <w:rPr>
          <w:rFonts w:ascii="Times New Roman" w:hAnsi="Times New Roman" w:cs="Times New Roman"/>
          <w:sz w:val="24"/>
          <w:szCs w:val="24"/>
        </w:rPr>
        <w:t xml:space="preserve">, </w:t>
      </w:r>
    </w:p>
    <w:p w:rsidR="00A65B40" w:rsidRPr="00A65B40" w:rsidRDefault="00A65B40" w:rsidP="00A65B40">
      <w:pPr>
        <w:tabs>
          <w:tab w:val="left" w:pos="851"/>
        </w:tabs>
        <w:spacing w:line="288" w:lineRule="auto"/>
        <w:ind w:left="426"/>
        <w:jc w:val="both"/>
        <w:rPr>
          <w:rFonts w:ascii="Times New Roman" w:hAnsi="Times New Roman" w:cs="Times New Roman"/>
          <w:sz w:val="24"/>
          <w:szCs w:val="24"/>
        </w:rPr>
      </w:pPr>
      <w:r w:rsidRPr="00A65B40">
        <w:rPr>
          <w:rFonts w:ascii="Times New Roman" w:hAnsi="Times New Roman" w:cs="Times New Roman"/>
          <w:sz w:val="24"/>
          <w:szCs w:val="24"/>
        </w:rPr>
        <w:t xml:space="preserve">b) </w:t>
      </w:r>
      <w:r w:rsidRPr="00A65B40">
        <w:rPr>
          <w:rFonts w:ascii="Times New Roman" w:hAnsi="Times New Roman" w:cs="Times New Roman"/>
          <w:sz w:val="24"/>
          <w:szCs w:val="24"/>
        </w:rPr>
        <w:tab/>
        <w:t>nezvolí-li senát předsedu senátu do 30 dnů po prvním zasedání senátu</w:t>
      </w:r>
      <w:r w:rsidRPr="00A65B40">
        <w:rPr>
          <w:rStyle w:val="Znakapoznpodarou"/>
          <w:rFonts w:ascii="Times New Roman" w:hAnsi="Times New Roman" w:cs="Times New Roman"/>
          <w:sz w:val="24"/>
          <w:szCs w:val="24"/>
        </w:rPr>
        <w:footnoteReference w:id="9"/>
      </w:r>
      <w:r w:rsidRPr="00A65B40">
        <w:rPr>
          <w:rFonts w:ascii="Times New Roman" w:hAnsi="Times New Roman" w:cs="Times New Roman"/>
          <w:sz w:val="24"/>
          <w:szCs w:val="24"/>
        </w:rPr>
        <w:t>,</w:t>
      </w:r>
    </w:p>
    <w:p w:rsidR="00A65B40" w:rsidRPr="00A65B40" w:rsidRDefault="00A65B40" w:rsidP="00A65B40">
      <w:pPr>
        <w:tabs>
          <w:tab w:val="left" w:pos="851"/>
        </w:tabs>
        <w:spacing w:line="288" w:lineRule="auto"/>
        <w:ind w:left="426"/>
        <w:jc w:val="both"/>
        <w:rPr>
          <w:rFonts w:ascii="Times New Roman" w:hAnsi="Times New Roman" w:cs="Times New Roman"/>
          <w:sz w:val="24"/>
          <w:szCs w:val="24"/>
        </w:rPr>
      </w:pPr>
      <w:r w:rsidRPr="00A65B40">
        <w:rPr>
          <w:rFonts w:ascii="Times New Roman" w:hAnsi="Times New Roman" w:cs="Times New Roman"/>
          <w:sz w:val="24"/>
          <w:szCs w:val="24"/>
        </w:rPr>
        <w:t xml:space="preserve">c) </w:t>
      </w:r>
      <w:r w:rsidRPr="00A65B40">
        <w:rPr>
          <w:rFonts w:ascii="Times New Roman" w:hAnsi="Times New Roman" w:cs="Times New Roman"/>
          <w:sz w:val="24"/>
          <w:szCs w:val="24"/>
        </w:rPr>
        <w:tab/>
      </w:r>
      <w:r w:rsidR="00572964" w:rsidRPr="00A65B40">
        <w:rPr>
          <w:rFonts w:ascii="Times New Roman" w:hAnsi="Times New Roman" w:cs="Times New Roman"/>
          <w:sz w:val="24"/>
          <w:szCs w:val="24"/>
        </w:rPr>
        <w:t>jestliže senát po dobu šesti měsíců nekoná podle § 27 zákona o vysokých školách</w:t>
      </w:r>
      <w:r w:rsidR="00572964" w:rsidRPr="00A65B40">
        <w:rPr>
          <w:rStyle w:val="Znakapoznpodarou"/>
          <w:rFonts w:ascii="Times New Roman" w:hAnsi="Times New Roman" w:cs="Times New Roman"/>
          <w:b/>
          <w:sz w:val="24"/>
          <w:szCs w:val="24"/>
        </w:rPr>
        <w:footnoteReference w:id="10"/>
      </w:r>
      <w:r w:rsidRPr="00A65B40">
        <w:rPr>
          <w:rFonts w:ascii="Times New Roman" w:hAnsi="Times New Roman" w:cs="Times New Roman"/>
          <w:sz w:val="24"/>
          <w:szCs w:val="24"/>
        </w:rPr>
        <w:t>.</w:t>
      </w:r>
    </w:p>
    <w:p w:rsidR="006E1C9B" w:rsidRPr="00043980" w:rsidRDefault="006E1C9B" w:rsidP="006E1C9B">
      <w:pPr>
        <w:pStyle w:val="Odstavecseseznamem"/>
        <w:numPr>
          <w:ilvl w:val="0"/>
          <w:numId w:val="15"/>
        </w:numPr>
        <w:spacing w:before="0" w:line="288" w:lineRule="auto"/>
        <w:jc w:val="both"/>
        <w:rPr>
          <w:b w:val="0"/>
          <w:szCs w:val="24"/>
        </w:rPr>
      </w:pPr>
      <w:r w:rsidRPr="00043980">
        <w:rPr>
          <w:b w:val="0"/>
          <w:szCs w:val="24"/>
        </w:rPr>
        <w:t xml:space="preserve">Jestliže členství v senátu zanikne </w:t>
      </w:r>
      <w:r w:rsidR="00AC6B18">
        <w:rPr>
          <w:b w:val="0"/>
          <w:szCs w:val="24"/>
        </w:rPr>
        <w:t xml:space="preserve">některým ze způsobů </w:t>
      </w:r>
      <w:r w:rsidRPr="00043980">
        <w:rPr>
          <w:b w:val="0"/>
          <w:szCs w:val="24"/>
        </w:rPr>
        <w:t xml:space="preserve">podle odstavce 1 písm. b), nastupuje do </w:t>
      </w:r>
      <w:r w:rsidR="00F754F6">
        <w:rPr>
          <w:b w:val="0"/>
          <w:szCs w:val="24"/>
        </w:rPr>
        <w:t>s</w:t>
      </w:r>
      <w:r w:rsidRPr="00043980">
        <w:rPr>
          <w:b w:val="0"/>
          <w:szCs w:val="24"/>
        </w:rPr>
        <w:t>enátu na</w:t>
      </w:r>
      <w:r w:rsidRPr="00043980">
        <w:rPr>
          <w:b w:val="0"/>
          <w:color w:val="000000" w:themeColor="text1"/>
          <w:szCs w:val="24"/>
        </w:rPr>
        <w:t> </w:t>
      </w:r>
      <w:r w:rsidRPr="00043980">
        <w:rPr>
          <w:b w:val="0"/>
          <w:szCs w:val="24"/>
        </w:rPr>
        <w:t>zbytek funkčního období náhradník.</w:t>
      </w:r>
    </w:p>
    <w:p w:rsidR="006E1C9B" w:rsidRPr="00043980" w:rsidRDefault="006E1C9B" w:rsidP="006E1C9B">
      <w:pPr>
        <w:spacing w:before="60" w:line="312" w:lineRule="auto"/>
        <w:rPr>
          <w:rFonts w:ascii="Times New Roman" w:hAnsi="Times New Roman" w:cs="Times New Roman"/>
          <w:sz w:val="24"/>
          <w:szCs w:val="24"/>
        </w:rPr>
      </w:pPr>
    </w:p>
    <w:p w:rsidR="006E1C9B"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1</w:t>
      </w:r>
      <w:r w:rsidR="00AC6B18">
        <w:rPr>
          <w:rFonts w:ascii="Times New Roman" w:hAnsi="Times New Roman" w:cs="Times New Roman"/>
          <w:sz w:val="24"/>
          <w:szCs w:val="24"/>
        </w:rPr>
        <w:t>5</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Zvláštní ustanovení</w:t>
      </w:r>
    </w:p>
    <w:p w:rsidR="006E1C9B" w:rsidRPr="0060015F" w:rsidRDefault="006E1C9B" w:rsidP="006E1C9B">
      <w:pPr>
        <w:pStyle w:val="Odstavecseseznamem"/>
        <w:numPr>
          <w:ilvl w:val="0"/>
          <w:numId w:val="19"/>
        </w:numPr>
        <w:tabs>
          <w:tab w:val="left" w:pos="0"/>
        </w:tabs>
        <w:spacing w:line="288" w:lineRule="auto"/>
        <w:ind w:left="426" w:hanging="426"/>
        <w:jc w:val="both"/>
        <w:rPr>
          <w:b w:val="0"/>
          <w:szCs w:val="24"/>
        </w:rPr>
      </w:pPr>
      <w:r w:rsidRPr="0060015F">
        <w:rPr>
          <w:b w:val="0"/>
          <w:szCs w:val="24"/>
        </w:rPr>
        <w:t xml:space="preserve">Vypisuje-li děkan volby do </w:t>
      </w:r>
      <w:r w:rsidR="00F754F6">
        <w:rPr>
          <w:b w:val="0"/>
          <w:szCs w:val="24"/>
        </w:rPr>
        <w:t>s</w:t>
      </w:r>
      <w:r w:rsidRPr="0060015F">
        <w:rPr>
          <w:b w:val="0"/>
          <w:szCs w:val="24"/>
        </w:rPr>
        <w:t xml:space="preserve">enátu podle poslední věty § 26 odst. 3 zákona o vysokých školách (dále jen </w:t>
      </w:r>
      <w:r w:rsidR="00F754F6">
        <w:rPr>
          <w:b w:val="0"/>
          <w:szCs w:val="24"/>
        </w:rPr>
        <w:t>„</w:t>
      </w:r>
      <w:r w:rsidRPr="0060015F">
        <w:rPr>
          <w:b w:val="0"/>
          <w:szCs w:val="24"/>
        </w:rPr>
        <w:t>mimořádné volby</w:t>
      </w:r>
      <w:r w:rsidR="00F754F6">
        <w:rPr>
          <w:b w:val="0"/>
          <w:szCs w:val="24"/>
        </w:rPr>
        <w:t>“</w:t>
      </w:r>
      <w:r w:rsidRPr="0060015F">
        <w:rPr>
          <w:b w:val="0"/>
          <w:szCs w:val="24"/>
        </w:rPr>
        <w:t xml:space="preserve">), plní i další úkoly senátu v souvislosti s volbami. </w:t>
      </w:r>
    </w:p>
    <w:p w:rsidR="006E1C9B" w:rsidRPr="0023779A" w:rsidRDefault="006E1C9B" w:rsidP="006E1C9B">
      <w:pPr>
        <w:spacing w:before="60" w:line="312" w:lineRule="auto"/>
        <w:rPr>
          <w:rFonts w:ascii="Times New Roman" w:hAnsi="Times New Roman" w:cs="Times New Roman"/>
          <w:b/>
          <w:sz w:val="24"/>
          <w:szCs w:val="24"/>
        </w:rPr>
      </w:pP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Čl. 1</w:t>
      </w:r>
      <w:r w:rsidR="00AC6B18">
        <w:rPr>
          <w:rFonts w:ascii="Times New Roman" w:hAnsi="Times New Roman" w:cs="Times New Roman"/>
          <w:sz w:val="24"/>
          <w:szCs w:val="24"/>
        </w:rPr>
        <w:t>6</w:t>
      </w:r>
    </w:p>
    <w:p w:rsidR="006E1C9B" w:rsidRPr="00C163C5" w:rsidRDefault="006E1C9B" w:rsidP="006E1C9B">
      <w:pPr>
        <w:rPr>
          <w:rFonts w:ascii="Times New Roman" w:hAnsi="Times New Roman" w:cs="Times New Roman"/>
          <w:b/>
          <w:sz w:val="24"/>
          <w:szCs w:val="24"/>
        </w:rPr>
      </w:pPr>
      <w:r w:rsidRPr="00C163C5">
        <w:rPr>
          <w:rFonts w:ascii="Times New Roman" w:hAnsi="Times New Roman" w:cs="Times New Roman"/>
          <w:b/>
          <w:sz w:val="24"/>
          <w:szCs w:val="24"/>
        </w:rPr>
        <w:t>Přechodné ustanovení</w:t>
      </w:r>
    </w:p>
    <w:p w:rsidR="006E1C9B" w:rsidRPr="00043980" w:rsidRDefault="006E1C9B" w:rsidP="006E1C9B">
      <w:pPr>
        <w:pStyle w:val="Odstavecseseznamem"/>
        <w:numPr>
          <w:ilvl w:val="0"/>
          <w:numId w:val="16"/>
        </w:numPr>
        <w:tabs>
          <w:tab w:val="left" w:pos="426"/>
        </w:tabs>
        <w:spacing w:before="0" w:line="288" w:lineRule="auto"/>
        <w:ind w:left="425" w:hanging="425"/>
        <w:jc w:val="both"/>
        <w:rPr>
          <w:b w:val="0"/>
          <w:szCs w:val="24"/>
        </w:rPr>
      </w:pPr>
      <w:r w:rsidRPr="00043980">
        <w:rPr>
          <w:b w:val="0"/>
          <w:color w:val="000000"/>
          <w:szCs w:val="24"/>
        </w:rPr>
        <w:t xml:space="preserve">Volby vyhlášené přede dnem </w:t>
      </w:r>
      <w:r w:rsidR="00FD0111">
        <w:rPr>
          <w:b w:val="0"/>
          <w:color w:val="000000"/>
          <w:szCs w:val="24"/>
        </w:rPr>
        <w:t xml:space="preserve">nabytí </w:t>
      </w:r>
      <w:r w:rsidRPr="00043980">
        <w:rPr>
          <w:b w:val="0"/>
          <w:color w:val="000000"/>
          <w:szCs w:val="24"/>
        </w:rPr>
        <w:t>účinnosti tohoto řádu se řídí dosavadními předpisy. Funkční</w:t>
      </w:r>
      <w:r w:rsidRPr="00043980">
        <w:rPr>
          <w:b w:val="0"/>
          <w:szCs w:val="24"/>
        </w:rPr>
        <w:t xml:space="preserve"> období členů senátu zvolených ve volbách konaných podle dosavadních předpisů není tímto řádem dotčeno.</w:t>
      </w:r>
    </w:p>
    <w:p w:rsidR="006E1C9B" w:rsidRPr="00043980" w:rsidRDefault="006E1C9B" w:rsidP="006E1C9B">
      <w:pPr>
        <w:pStyle w:val="Odstavecseseznamem"/>
        <w:numPr>
          <w:ilvl w:val="0"/>
          <w:numId w:val="16"/>
        </w:numPr>
        <w:tabs>
          <w:tab w:val="left" w:pos="426"/>
        </w:tabs>
        <w:spacing w:before="0" w:line="288" w:lineRule="auto"/>
        <w:ind w:left="425" w:hanging="425"/>
        <w:jc w:val="both"/>
        <w:rPr>
          <w:b w:val="0"/>
          <w:szCs w:val="24"/>
        </w:rPr>
      </w:pPr>
      <w:r w:rsidRPr="00043980">
        <w:rPr>
          <w:b w:val="0"/>
          <w:szCs w:val="24"/>
        </w:rPr>
        <w:t>Volební komise ustanovená podle dosavadních předpisů se považuje za volební komisi podle tohoto řádu. Funkční období členů volební komise zvolených podle dosavadních předpisů není tímto řádem dotčeno.</w:t>
      </w:r>
    </w:p>
    <w:p w:rsidR="006E1C9B" w:rsidRPr="00043980" w:rsidRDefault="006E1C9B" w:rsidP="006E1C9B">
      <w:pPr>
        <w:spacing w:before="60" w:line="312" w:lineRule="auto"/>
        <w:rPr>
          <w:szCs w:val="24"/>
        </w:rPr>
      </w:pPr>
    </w:p>
    <w:p w:rsidR="003C7D6E" w:rsidRDefault="003C7D6E" w:rsidP="006E1C9B">
      <w:pPr>
        <w:rPr>
          <w:rFonts w:ascii="Times New Roman" w:hAnsi="Times New Roman" w:cs="Times New Roman"/>
          <w:sz w:val="24"/>
          <w:szCs w:val="24"/>
        </w:rPr>
      </w:pPr>
    </w:p>
    <w:p w:rsidR="003C7D6E" w:rsidRDefault="003C7D6E" w:rsidP="006E1C9B">
      <w:pPr>
        <w:rPr>
          <w:rFonts w:ascii="Times New Roman" w:hAnsi="Times New Roman" w:cs="Times New Roman"/>
          <w:sz w:val="24"/>
          <w:szCs w:val="24"/>
        </w:rPr>
      </w:pPr>
    </w:p>
    <w:p w:rsidR="006E1C9B" w:rsidRPr="00043980" w:rsidRDefault="006E1C9B" w:rsidP="006E1C9B">
      <w:pPr>
        <w:rPr>
          <w:rFonts w:ascii="Times New Roman" w:hAnsi="Times New Roman" w:cs="Times New Roman"/>
          <w:sz w:val="24"/>
          <w:szCs w:val="24"/>
        </w:rPr>
      </w:pPr>
      <w:r w:rsidRPr="00043980">
        <w:rPr>
          <w:rFonts w:ascii="Times New Roman" w:hAnsi="Times New Roman" w:cs="Times New Roman"/>
          <w:sz w:val="24"/>
          <w:szCs w:val="24"/>
        </w:rPr>
        <w:lastRenderedPageBreak/>
        <w:t>Čl. 1</w:t>
      </w:r>
      <w:r w:rsidR="000F5617">
        <w:rPr>
          <w:rFonts w:ascii="Times New Roman" w:hAnsi="Times New Roman" w:cs="Times New Roman"/>
          <w:sz w:val="24"/>
          <w:szCs w:val="24"/>
        </w:rPr>
        <w:t>7</w:t>
      </w:r>
    </w:p>
    <w:p w:rsidR="006E1C9B" w:rsidRPr="00C163C5" w:rsidRDefault="006E1C9B" w:rsidP="006E1C9B">
      <w:pPr>
        <w:rPr>
          <w:rFonts w:ascii="Times New Roman" w:hAnsi="Times New Roman" w:cs="Times New Roman"/>
          <w:b/>
          <w:sz w:val="24"/>
          <w:szCs w:val="24"/>
        </w:rPr>
      </w:pPr>
      <w:r w:rsidRPr="00043980">
        <w:rPr>
          <w:rFonts w:ascii="Times New Roman" w:hAnsi="Times New Roman" w:cs="Times New Roman"/>
          <w:sz w:val="24"/>
          <w:szCs w:val="24"/>
        </w:rPr>
        <w:t xml:space="preserve"> </w:t>
      </w:r>
      <w:r w:rsidRPr="00C163C5">
        <w:rPr>
          <w:rFonts w:ascii="Times New Roman" w:hAnsi="Times New Roman" w:cs="Times New Roman"/>
          <w:b/>
          <w:sz w:val="24"/>
          <w:szCs w:val="24"/>
        </w:rPr>
        <w:t>Zrušovací ustanovení</w:t>
      </w:r>
    </w:p>
    <w:p w:rsidR="006E1C9B" w:rsidRPr="00230FD7" w:rsidRDefault="006E1C9B" w:rsidP="00230FD7">
      <w:pPr>
        <w:spacing w:line="288" w:lineRule="auto"/>
        <w:jc w:val="both"/>
        <w:rPr>
          <w:rFonts w:ascii="Times New Roman" w:hAnsi="Times New Roman" w:cs="Times New Roman"/>
          <w:sz w:val="24"/>
          <w:szCs w:val="24"/>
        </w:rPr>
      </w:pPr>
      <w:r w:rsidRPr="00043980">
        <w:rPr>
          <w:rFonts w:ascii="Times New Roman" w:hAnsi="Times New Roman" w:cs="Times New Roman"/>
          <w:sz w:val="24"/>
          <w:szCs w:val="24"/>
        </w:rPr>
        <w:t xml:space="preserve">Zrušuje se </w:t>
      </w:r>
      <w:r w:rsidRPr="00230FD7">
        <w:rPr>
          <w:rFonts w:ascii="Times New Roman" w:hAnsi="Times New Roman" w:cs="Times New Roman"/>
          <w:sz w:val="24"/>
          <w:szCs w:val="24"/>
        </w:rPr>
        <w:t>část I. a II. Volebního a jednacího řád Akademického senátu 1. lékařské fakulty ze dne 25.</w:t>
      </w:r>
      <w:r w:rsidR="00FD0111" w:rsidRPr="00230FD7">
        <w:rPr>
          <w:rFonts w:ascii="Times New Roman" w:hAnsi="Times New Roman" w:cs="Times New Roman"/>
          <w:sz w:val="24"/>
          <w:szCs w:val="24"/>
        </w:rPr>
        <w:t xml:space="preserve"> května </w:t>
      </w:r>
      <w:r w:rsidRPr="00230FD7">
        <w:rPr>
          <w:rFonts w:ascii="Times New Roman" w:hAnsi="Times New Roman" w:cs="Times New Roman"/>
          <w:sz w:val="24"/>
          <w:szCs w:val="24"/>
        </w:rPr>
        <w:t>2007</w:t>
      </w:r>
      <w:r w:rsidR="00FD0111" w:rsidRPr="00230FD7">
        <w:rPr>
          <w:rFonts w:ascii="Times New Roman" w:hAnsi="Times New Roman" w:cs="Times New Roman"/>
          <w:sz w:val="24"/>
          <w:szCs w:val="24"/>
        </w:rPr>
        <w:t>.</w:t>
      </w:r>
    </w:p>
    <w:p w:rsidR="006E1C9B" w:rsidRDefault="006E1C9B" w:rsidP="003C7D6E">
      <w:pPr>
        <w:spacing w:before="60" w:line="312" w:lineRule="auto"/>
        <w:rPr>
          <w:rFonts w:ascii="Times New Roman" w:hAnsi="Times New Roman" w:cs="Times New Roman"/>
          <w:sz w:val="24"/>
          <w:szCs w:val="24"/>
        </w:rPr>
      </w:pPr>
    </w:p>
    <w:p w:rsidR="006E1C9B" w:rsidRPr="00C066AE" w:rsidRDefault="006E1C9B" w:rsidP="006E1C9B">
      <w:pPr>
        <w:rPr>
          <w:rFonts w:ascii="Times New Roman" w:hAnsi="Times New Roman" w:cs="Times New Roman"/>
          <w:sz w:val="24"/>
          <w:szCs w:val="24"/>
        </w:rPr>
      </w:pPr>
      <w:r w:rsidRPr="00C066AE">
        <w:rPr>
          <w:rFonts w:ascii="Times New Roman" w:hAnsi="Times New Roman" w:cs="Times New Roman"/>
          <w:sz w:val="24"/>
          <w:szCs w:val="24"/>
        </w:rPr>
        <w:t>Čl. 1</w:t>
      </w:r>
      <w:r w:rsidR="000F5617">
        <w:rPr>
          <w:rFonts w:ascii="Times New Roman" w:hAnsi="Times New Roman" w:cs="Times New Roman"/>
          <w:sz w:val="24"/>
          <w:szCs w:val="24"/>
        </w:rPr>
        <w:t>8</w:t>
      </w:r>
    </w:p>
    <w:p w:rsidR="006E1C9B" w:rsidRPr="00C163C5" w:rsidRDefault="006E1C9B" w:rsidP="006E1C9B">
      <w:pPr>
        <w:pStyle w:val="Nadpis1"/>
        <w:spacing w:before="0" w:after="0" w:line="288" w:lineRule="auto"/>
        <w:jc w:val="center"/>
        <w:rPr>
          <w:b/>
          <w:sz w:val="24"/>
          <w:szCs w:val="24"/>
        </w:rPr>
      </w:pPr>
      <w:r w:rsidRPr="00C163C5">
        <w:rPr>
          <w:b/>
          <w:sz w:val="24"/>
          <w:szCs w:val="24"/>
        </w:rPr>
        <w:t>Schválení a účinnost</w:t>
      </w:r>
    </w:p>
    <w:p w:rsidR="006E1C9B" w:rsidRPr="0023779A" w:rsidRDefault="006E1C9B" w:rsidP="006E1C9B">
      <w:pPr>
        <w:numPr>
          <w:ilvl w:val="0"/>
          <w:numId w:val="17"/>
        </w:numPr>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 xml:space="preserve">Tento vnitřní předpis byl schválen </w:t>
      </w:r>
      <w:r w:rsidR="00435C44">
        <w:rPr>
          <w:rFonts w:ascii="Times New Roman" w:hAnsi="Times New Roman" w:cs="Times New Roman"/>
          <w:sz w:val="24"/>
          <w:szCs w:val="24"/>
        </w:rPr>
        <w:t xml:space="preserve">akademickým </w:t>
      </w:r>
      <w:r w:rsidRPr="0023779A">
        <w:rPr>
          <w:rFonts w:ascii="Times New Roman" w:hAnsi="Times New Roman" w:cs="Times New Roman"/>
          <w:sz w:val="24"/>
          <w:szCs w:val="24"/>
        </w:rPr>
        <w:t xml:space="preserve">senátem </w:t>
      </w:r>
      <w:r w:rsidR="00435C44">
        <w:rPr>
          <w:rFonts w:ascii="Times New Roman" w:hAnsi="Times New Roman" w:cs="Times New Roman"/>
          <w:sz w:val="24"/>
          <w:szCs w:val="24"/>
        </w:rPr>
        <w:t xml:space="preserve">fakulty </w:t>
      </w:r>
      <w:r w:rsidR="0040678F">
        <w:rPr>
          <w:rFonts w:ascii="Times New Roman" w:hAnsi="Times New Roman" w:cs="Times New Roman"/>
          <w:sz w:val="24"/>
          <w:szCs w:val="24"/>
        </w:rPr>
        <w:t>dne 11. 2.</w:t>
      </w:r>
      <w:r w:rsidRPr="0023779A">
        <w:rPr>
          <w:rFonts w:ascii="Times New Roman" w:hAnsi="Times New Roman" w:cs="Times New Roman"/>
          <w:sz w:val="24"/>
          <w:szCs w:val="24"/>
        </w:rPr>
        <w:t xml:space="preserve"> 201</w:t>
      </w:r>
      <w:r w:rsidR="00F00904">
        <w:rPr>
          <w:rFonts w:ascii="Times New Roman" w:hAnsi="Times New Roman" w:cs="Times New Roman"/>
          <w:sz w:val="24"/>
          <w:szCs w:val="24"/>
        </w:rPr>
        <w:t>9</w:t>
      </w:r>
      <w:r w:rsidRPr="0023779A">
        <w:rPr>
          <w:rFonts w:ascii="Times New Roman" w:hAnsi="Times New Roman" w:cs="Times New Roman"/>
          <w:sz w:val="24"/>
          <w:szCs w:val="24"/>
        </w:rPr>
        <w:t>.</w:t>
      </w:r>
    </w:p>
    <w:p w:rsidR="006E1C9B" w:rsidRPr="0023779A" w:rsidRDefault="006E1C9B" w:rsidP="006E1C9B">
      <w:pPr>
        <w:numPr>
          <w:ilvl w:val="0"/>
          <w:numId w:val="17"/>
        </w:numPr>
        <w:spacing w:line="288" w:lineRule="auto"/>
        <w:ind w:left="426" w:hanging="426"/>
        <w:jc w:val="both"/>
        <w:rPr>
          <w:rFonts w:ascii="Times New Roman" w:hAnsi="Times New Roman" w:cs="Times New Roman"/>
          <w:b/>
          <w:sz w:val="24"/>
          <w:szCs w:val="24"/>
        </w:rPr>
      </w:pPr>
      <w:r w:rsidRPr="0023779A">
        <w:rPr>
          <w:rFonts w:ascii="Times New Roman" w:hAnsi="Times New Roman" w:cs="Times New Roman"/>
          <w:sz w:val="24"/>
          <w:szCs w:val="24"/>
        </w:rPr>
        <w:t>Tento vnitřní předpis nabývá platnosti dnem schválení akademickým senátem univerzity</w:t>
      </w:r>
      <w:r w:rsidRPr="0023779A">
        <w:rPr>
          <w:rStyle w:val="Znakapoznpodarou"/>
          <w:rFonts w:ascii="Times New Roman" w:hAnsi="Times New Roman" w:cs="Times New Roman"/>
          <w:sz w:val="24"/>
          <w:szCs w:val="24"/>
        </w:rPr>
        <w:footnoteReference w:id="11"/>
      </w:r>
      <w:r w:rsidRPr="0023779A">
        <w:rPr>
          <w:rFonts w:ascii="Times New Roman" w:hAnsi="Times New Roman" w:cs="Times New Roman"/>
          <w:sz w:val="24"/>
          <w:szCs w:val="24"/>
        </w:rPr>
        <w:t>.</w:t>
      </w:r>
    </w:p>
    <w:p w:rsidR="006E1C9B" w:rsidRDefault="006E1C9B" w:rsidP="006E1C9B">
      <w:pPr>
        <w:numPr>
          <w:ilvl w:val="0"/>
          <w:numId w:val="17"/>
        </w:numPr>
        <w:autoSpaceDE w:val="0"/>
        <w:autoSpaceDN w:val="0"/>
        <w:adjustRightInd w:val="0"/>
        <w:spacing w:line="288" w:lineRule="auto"/>
        <w:ind w:left="426" w:hanging="426"/>
        <w:jc w:val="both"/>
        <w:rPr>
          <w:rFonts w:ascii="Times New Roman" w:hAnsi="Times New Roman" w:cs="Times New Roman"/>
          <w:sz w:val="24"/>
          <w:szCs w:val="24"/>
        </w:rPr>
      </w:pPr>
      <w:r w:rsidRPr="00B22E3C">
        <w:rPr>
          <w:rFonts w:ascii="Times New Roman" w:hAnsi="Times New Roman" w:cs="Times New Roman"/>
          <w:sz w:val="24"/>
          <w:szCs w:val="24"/>
        </w:rPr>
        <w:t xml:space="preserve">Tento </w:t>
      </w:r>
      <w:r w:rsidR="003C7D6E">
        <w:rPr>
          <w:rFonts w:ascii="Times New Roman" w:hAnsi="Times New Roman" w:cs="Times New Roman"/>
          <w:sz w:val="24"/>
          <w:szCs w:val="24"/>
        </w:rPr>
        <w:t>ř</w:t>
      </w:r>
      <w:r w:rsidRPr="00B22E3C">
        <w:rPr>
          <w:rFonts w:ascii="Times New Roman" w:hAnsi="Times New Roman" w:cs="Times New Roman"/>
          <w:sz w:val="24"/>
          <w:szCs w:val="24"/>
        </w:rPr>
        <w:t xml:space="preserve">ád nabývá účinnosti </w:t>
      </w:r>
      <w:r w:rsidR="00230FD7">
        <w:rPr>
          <w:rFonts w:ascii="Times New Roman" w:hAnsi="Times New Roman" w:cs="Times New Roman"/>
          <w:sz w:val="24"/>
          <w:szCs w:val="24"/>
        </w:rPr>
        <w:t>prvním dnem měsíce následujícího po nabytí platnosti</w:t>
      </w:r>
      <w:r w:rsidR="00FD0111">
        <w:rPr>
          <w:rFonts w:ascii="Times New Roman" w:hAnsi="Times New Roman" w:cs="Times New Roman"/>
          <w:sz w:val="24"/>
          <w:szCs w:val="24"/>
        </w:rPr>
        <w:t>.</w:t>
      </w:r>
    </w:p>
    <w:p w:rsidR="006E1C9B" w:rsidRDefault="006E1C9B" w:rsidP="006E1C9B">
      <w:pPr>
        <w:autoSpaceDE w:val="0"/>
        <w:autoSpaceDN w:val="0"/>
        <w:adjustRightInd w:val="0"/>
        <w:jc w:val="both"/>
        <w:rPr>
          <w:rFonts w:ascii="Times New Roman" w:hAnsi="Times New Roman" w:cs="Times New Roman"/>
          <w:b/>
          <w:sz w:val="24"/>
          <w:szCs w:val="24"/>
        </w:rPr>
      </w:pPr>
    </w:p>
    <w:p w:rsidR="006E1C9B" w:rsidRDefault="006E1C9B" w:rsidP="006E1C9B">
      <w:pPr>
        <w:autoSpaceDE w:val="0"/>
        <w:autoSpaceDN w:val="0"/>
        <w:adjustRightInd w:val="0"/>
        <w:jc w:val="both"/>
        <w:rPr>
          <w:rFonts w:ascii="Times New Roman" w:hAnsi="Times New Roman" w:cs="Times New Roman"/>
          <w:b/>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Default="003C7D6E" w:rsidP="006E1C9B">
      <w:pPr>
        <w:autoSpaceDE w:val="0"/>
        <w:autoSpaceDN w:val="0"/>
        <w:adjustRightInd w:val="0"/>
        <w:rPr>
          <w:rFonts w:ascii="Times New Roman" w:hAnsi="Times New Roman" w:cs="Times New Roman"/>
          <w:sz w:val="24"/>
          <w:szCs w:val="24"/>
        </w:rPr>
      </w:pPr>
    </w:p>
    <w:p w:rsidR="003C7D6E" w:rsidRPr="0023779A" w:rsidRDefault="006E1C9B" w:rsidP="003C7D6E">
      <w:pPr>
        <w:autoSpaceDE w:val="0"/>
        <w:autoSpaceDN w:val="0"/>
        <w:adjustRightInd w:val="0"/>
        <w:jc w:val="both"/>
        <w:rPr>
          <w:rFonts w:ascii="Times New Roman" w:hAnsi="Times New Roman" w:cs="Times New Roman"/>
          <w:b/>
          <w:sz w:val="24"/>
          <w:szCs w:val="24"/>
        </w:rPr>
      </w:pPr>
      <w:r w:rsidRPr="0023779A">
        <w:rPr>
          <w:rFonts w:ascii="Times New Roman" w:hAnsi="Times New Roman" w:cs="Times New Roman"/>
          <w:sz w:val="24"/>
          <w:szCs w:val="24"/>
        </w:rPr>
        <w:t>………………………………………</w:t>
      </w:r>
      <w:r w:rsidR="003C7D6E">
        <w:rPr>
          <w:rFonts w:ascii="Times New Roman" w:hAnsi="Times New Roman" w:cs="Times New Roman"/>
          <w:sz w:val="24"/>
          <w:szCs w:val="24"/>
        </w:rPr>
        <w:tab/>
      </w:r>
      <w:r w:rsidR="003C7D6E">
        <w:rPr>
          <w:rFonts w:ascii="Times New Roman" w:hAnsi="Times New Roman" w:cs="Times New Roman"/>
          <w:sz w:val="24"/>
          <w:szCs w:val="24"/>
        </w:rPr>
        <w:tab/>
      </w:r>
      <w:r w:rsidR="003C7D6E">
        <w:rPr>
          <w:rFonts w:ascii="Times New Roman" w:hAnsi="Times New Roman" w:cs="Times New Roman"/>
          <w:sz w:val="24"/>
          <w:szCs w:val="24"/>
        </w:rPr>
        <w:tab/>
      </w:r>
      <w:r w:rsidR="003C7D6E" w:rsidRPr="0023779A">
        <w:rPr>
          <w:rFonts w:ascii="Times New Roman" w:hAnsi="Times New Roman" w:cs="Times New Roman"/>
          <w:sz w:val="24"/>
          <w:szCs w:val="24"/>
        </w:rPr>
        <w:t>………………………………………</w:t>
      </w:r>
    </w:p>
    <w:p w:rsidR="003C7D6E" w:rsidRPr="0023779A" w:rsidRDefault="00F00904" w:rsidP="003C7D6E">
      <w:pPr>
        <w:jc w:val="both"/>
        <w:rPr>
          <w:rFonts w:ascii="Times New Roman" w:hAnsi="Times New Roman" w:cs="Times New Roman"/>
          <w:b/>
          <w:sz w:val="24"/>
          <w:szCs w:val="24"/>
        </w:rPr>
      </w:pPr>
      <w:r>
        <w:rPr>
          <w:rFonts w:ascii="Times New Roman" w:hAnsi="Times New Roman" w:cs="Times New Roman"/>
          <w:sz w:val="24"/>
          <w:szCs w:val="24"/>
        </w:rPr>
        <w:t>p</w:t>
      </w:r>
      <w:r w:rsidR="006E1C9B" w:rsidRPr="0023779A">
        <w:rPr>
          <w:rFonts w:ascii="Times New Roman" w:hAnsi="Times New Roman" w:cs="Times New Roman"/>
          <w:sz w:val="24"/>
          <w:szCs w:val="24"/>
        </w:rPr>
        <w:t>rof. MUDr. Přemysl Strejc, DrSc.</w:t>
      </w:r>
      <w:r w:rsidR="003C7D6E" w:rsidRPr="003C7D6E">
        <w:rPr>
          <w:rFonts w:ascii="Times New Roman" w:hAnsi="Times New Roman" w:cs="Times New Roman"/>
          <w:sz w:val="24"/>
          <w:szCs w:val="24"/>
        </w:rPr>
        <w:t xml:space="preserve"> </w:t>
      </w:r>
      <w:r w:rsidR="003C7D6E">
        <w:rPr>
          <w:rFonts w:ascii="Times New Roman" w:hAnsi="Times New Roman" w:cs="Times New Roman"/>
          <w:sz w:val="24"/>
          <w:szCs w:val="24"/>
        </w:rPr>
        <w:tab/>
      </w:r>
      <w:r w:rsidR="003C7D6E">
        <w:rPr>
          <w:rFonts w:ascii="Times New Roman" w:hAnsi="Times New Roman" w:cs="Times New Roman"/>
          <w:sz w:val="24"/>
          <w:szCs w:val="24"/>
        </w:rPr>
        <w:tab/>
      </w:r>
      <w:r w:rsidR="003C7D6E">
        <w:rPr>
          <w:rFonts w:ascii="Times New Roman" w:hAnsi="Times New Roman" w:cs="Times New Roman"/>
          <w:sz w:val="24"/>
          <w:szCs w:val="24"/>
        </w:rPr>
        <w:tab/>
      </w:r>
      <w:r w:rsidR="003C7D6E">
        <w:rPr>
          <w:rFonts w:ascii="Times New Roman" w:hAnsi="Times New Roman" w:cs="Times New Roman"/>
          <w:sz w:val="24"/>
          <w:szCs w:val="24"/>
        </w:rPr>
        <w:tab/>
        <w:t>p</w:t>
      </w:r>
      <w:r w:rsidR="003C7D6E" w:rsidRPr="0023779A">
        <w:rPr>
          <w:rFonts w:ascii="Times New Roman" w:hAnsi="Times New Roman" w:cs="Times New Roman"/>
          <w:sz w:val="24"/>
          <w:szCs w:val="24"/>
        </w:rPr>
        <w:t>rof. MUDr. Aleksi Šedo, DrSc.</w:t>
      </w:r>
    </w:p>
    <w:p w:rsidR="006E1C9B" w:rsidRPr="0023779A" w:rsidRDefault="006E1C9B" w:rsidP="003C7D6E">
      <w:pPr>
        <w:autoSpaceDE w:val="0"/>
        <w:autoSpaceDN w:val="0"/>
        <w:adjustRightInd w:val="0"/>
        <w:jc w:val="both"/>
        <w:rPr>
          <w:rFonts w:ascii="Times New Roman" w:hAnsi="Times New Roman" w:cs="Times New Roman"/>
          <w:b/>
          <w:sz w:val="24"/>
          <w:szCs w:val="24"/>
        </w:rPr>
      </w:pPr>
      <w:r w:rsidRPr="0023779A">
        <w:rPr>
          <w:rFonts w:ascii="Times New Roman" w:hAnsi="Times New Roman" w:cs="Times New Roman"/>
          <w:sz w:val="24"/>
          <w:szCs w:val="24"/>
        </w:rPr>
        <w:t>předseda Akademického senátu</w:t>
      </w:r>
      <w:r w:rsidR="00457F17">
        <w:rPr>
          <w:rFonts w:ascii="Times New Roman" w:hAnsi="Times New Roman" w:cs="Times New Roman"/>
          <w:sz w:val="24"/>
          <w:szCs w:val="24"/>
        </w:rPr>
        <w:t xml:space="preserve"> </w:t>
      </w:r>
      <w:r w:rsidRPr="0023779A">
        <w:rPr>
          <w:rFonts w:ascii="Times New Roman" w:hAnsi="Times New Roman" w:cs="Times New Roman"/>
          <w:sz w:val="24"/>
          <w:szCs w:val="24"/>
        </w:rPr>
        <w:t xml:space="preserve">1. lékařské fakulty </w:t>
      </w:r>
      <w:r w:rsidR="003C7D6E">
        <w:rPr>
          <w:rFonts w:ascii="Times New Roman" w:hAnsi="Times New Roman" w:cs="Times New Roman"/>
          <w:sz w:val="24"/>
          <w:szCs w:val="24"/>
        </w:rPr>
        <w:tab/>
      </w:r>
      <w:r w:rsidR="003C7D6E">
        <w:rPr>
          <w:rFonts w:ascii="Times New Roman" w:hAnsi="Times New Roman" w:cs="Times New Roman"/>
          <w:sz w:val="24"/>
          <w:szCs w:val="24"/>
        </w:rPr>
        <w:tab/>
      </w:r>
      <w:r w:rsidR="003C7D6E" w:rsidRPr="0023779A">
        <w:rPr>
          <w:rFonts w:ascii="Times New Roman" w:hAnsi="Times New Roman" w:cs="Times New Roman"/>
          <w:sz w:val="24"/>
          <w:szCs w:val="24"/>
        </w:rPr>
        <w:t>děkan 1. lékařské fakulty</w:t>
      </w:r>
    </w:p>
    <w:p w:rsidR="006E1C9B" w:rsidRDefault="006E1C9B" w:rsidP="003C7D6E">
      <w:pPr>
        <w:jc w:val="both"/>
        <w:rPr>
          <w:rFonts w:ascii="Times New Roman" w:hAnsi="Times New Roman" w:cs="Times New Roman"/>
          <w:b/>
          <w:sz w:val="24"/>
          <w:szCs w:val="24"/>
        </w:rPr>
      </w:pPr>
    </w:p>
    <w:p w:rsidR="006E1C9B" w:rsidRDefault="006E1C9B" w:rsidP="003C7D6E">
      <w:pPr>
        <w:jc w:val="both"/>
        <w:rPr>
          <w:rFonts w:ascii="Times New Roman" w:hAnsi="Times New Roman" w:cs="Times New Roman"/>
          <w:b/>
          <w:sz w:val="24"/>
          <w:szCs w:val="24"/>
        </w:rPr>
      </w:pPr>
    </w:p>
    <w:p w:rsidR="006E1C9B" w:rsidRDefault="006E1C9B" w:rsidP="003C7D6E">
      <w:pPr>
        <w:jc w:val="both"/>
        <w:rPr>
          <w:rFonts w:ascii="Times New Roman" w:hAnsi="Times New Roman" w:cs="Times New Roman"/>
          <w:b/>
          <w:sz w:val="24"/>
          <w:szCs w:val="24"/>
        </w:rPr>
      </w:pPr>
    </w:p>
    <w:p w:rsidR="006E1C9B" w:rsidRDefault="006E1C9B" w:rsidP="006E1C9B">
      <w:pPr>
        <w:jc w:val="both"/>
        <w:rPr>
          <w:rFonts w:ascii="Times New Roman" w:hAnsi="Times New Roman" w:cs="Times New Roman"/>
          <w:b/>
          <w:sz w:val="24"/>
          <w:szCs w:val="24"/>
        </w:rPr>
      </w:pPr>
    </w:p>
    <w:p w:rsidR="003C7D6E" w:rsidRDefault="003C7D6E" w:rsidP="006E1C9B">
      <w:pPr>
        <w:jc w:val="both"/>
        <w:rPr>
          <w:rFonts w:ascii="Times New Roman" w:hAnsi="Times New Roman" w:cs="Times New Roman"/>
          <w:b/>
          <w:sz w:val="24"/>
          <w:szCs w:val="24"/>
        </w:rPr>
      </w:pPr>
    </w:p>
    <w:p w:rsidR="003C7D6E" w:rsidRDefault="003C7D6E" w:rsidP="006E1C9B">
      <w:pPr>
        <w:jc w:val="both"/>
        <w:rPr>
          <w:rFonts w:ascii="Times New Roman" w:hAnsi="Times New Roman" w:cs="Times New Roman"/>
          <w:b/>
          <w:sz w:val="24"/>
          <w:szCs w:val="24"/>
        </w:rPr>
      </w:pPr>
    </w:p>
    <w:p w:rsidR="006E1C9B" w:rsidRDefault="006E1C9B" w:rsidP="006E1C9B">
      <w:pPr>
        <w:jc w:val="both"/>
        <w:rPr>
          <w:rFonts w:ascii="Times New Roman" w:hAnsi="Times New Roman" w:cs="Times New Roman"/>
          <w:b/>
          <w:sz w:val="24"/>
          <w:szCs w:val="24"/>
        </w:rPr>
      </w:pPr>
    </w:p>
    <w:p w:rsidR="006E1C9B" w:rsidRPr="0023779A" w:rsidRDefault="006E1C9B" w:rsidP="006E1C9B">
      <w:pPr>
        <w:autoSpaceDE w:val="0"/>
        <w:autoSpaceDN w:val="0"/>
        <w:adjustRightInd w:val="0"/>
        <w:rPr>
          <w:rFonts w:ascii="Times New Roman" w:hAnsi="Times New Roman" w:cs="Times New Roman"/>
          <w:b/>
          <w:sz w:val="24"/>
          <w:szCs w:val="24"/>
        </w:rPr>
      </w:pPr>
      <w:r w:rsidRPr="0023779A">
        <w:rPr>
          <w:rFonts w:ascii="Times New Roman" w:hAnsi="Times New Roman" w:cs="Times New Roman"/>
          <w:sz w:val="24"/>
          <w:szCs w:val="24"/>
        </w:rPr>
        <w:t>………………………………………</w:t>
      </w:r>
    </w:p>
    <w:p w:rsidR="006E1C9B" w:rsidRPr="0023779A" w:rsidRDefault="00457F17" w:rsidP="006E1C9B">
      <w:pPr>
        <w:rPr>
          <w:rFonts w:ascii="Times New Roman" w:hAnsi="Times New Roman" w:cs="Times New Roman"/>
          <w:b/>
          <w:sz w:val="24"/>
          <w:szCs w:val="24"/>
        </w:rPr>
      </w:pPr>
      <w:r>
        <w:rPr>
          <w:rFonts w:ascii="Times New Roman" w:hAnsi="Times New Roman" w:cs="Times New Roman"/>
          <w:sz w:val="24"/>
          <w:szCs w:val="24"/>
        </w:rPr>
        <w:t>prof. Ing. František Zahálka</w:t>
      </w:r>
      <w:r w:rsidR="006E1C9B" w:rsidRPr="0023779A">
        <w:rPr>
          <w:rFonts w:ascii="Times New Roman" w:hAnsi="Times New Roman" w:cs="Times New Roman"/>
          <w:sz w:val="24"/>
          <w:szCs w:val="24"/>
        </w:rPr>
        <w:t>, Ph.D.</w:t>
      </w:r>
    </w:p>
    <w:p w:rsidR="006E1C9B" w:rsidRPr="0023779A" w:rsidRDefault="006E1C9B" w:rsidP="006E1C9B">
      <w:pPr>
        <w:rPr>
          <w:rFonts w:ascii="Times New Roman" w:hAnsi="Times New Roman" w:cs="Times New Roman"/>
          <w:b/>
          <w:sz w:val="24"/>
          <w:szCs w:val="24"/>
        </w:rPr>
      </w:pPr>
      <w:r w:rsidRPr="0023779A">
        <w:rPr>
          <w:rFonts w:ascii="Times New Roman" w:hAnsi="Times New Roman" w:cs="Times New Roman"/>
          <w:sz w:val="24"/>
          <w:szCs w:val="24"/>
        </w:rPr>
        <w:t>předseda Akademického senátu Univerzity Karlovy</w:t>
      </w:r>
    </w:p>
    <w:p w:rsidR="00667904" w:rsidRDefault="00667904"/>
    <w:sectPr w:rsidR="00667904" w:rsidSect="00C066AE">
      <w:headerReference w:type="default" r:id="rId8"/>
      <w:footerReference w:type="default" r:id="rId9"/>
      <w:type w:val="continuous"/>
      <w:pgSz w:w="11907" w:h="16840" w:code="9"/>
      <w:pgMar w:top="1304" w:right="1304" w:bottom="1304" w:left="1304" w:header="709"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635BD7" w16cid:durableId="1E195968"/>
  <w16cid:commentId w16cid:paraId="00C5BE4B" w16cid:durableId="1E195768"/>
  <w16cid:commentId w16cid:paraId="70AD6C73" w16cid:durableId="1E18D7BC"/>
  <w16cid:commentId w16cid:paraId="482668D8" w16cid:durableId="1E18D853"/>
  <w16cid:commentId w16cid:paraId="4D9013FF" w16cid:durableId="1E18D994"/>
  <w16cid:commentId w16cid:paraId="5F4C3466" w16cid:durableId="1E18D99C"/>
  <w16cid:commentId w16cid:paraId="4D268481" w16cid:durableId="1E1958C1"/>
  <w16cid:commentId w16cid:paraId="6E9F5508" w16cid:durableId="1E196F11"/>
  <w16cid:commentId w16cid:paraId="0C31340A" w16cid:durableId="1E197015"/>
  <w16cid:commentId w16cid:paraId="7EECB5D9" w16cid:durableId="1E197080"/>
  <w16cid:commentId w16cid:paraId="116C0B79" w16cid:durableId="1E1970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D9" w:rsidRDefault="00AA34D9" w:rsidP="006E1C9B">
      <w:r>
        <w:separator/>
      </w:r>
    </w:p>
  </w:endnote>
  <w:endnote w:type="continuationSeparator" w:id="0">
    <w:p w:rsidR="00AA34D9" w:rsidRDefault="00AA34D9" w:rsidP="006E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B" w:rsidRDefault="006E1C9B">
    <w:pPr>
      <w:pStyle w:val="Zpat"/>
      <w:framePr w:wrap="auto" w:vAnchor="text" w:hAnchor="margin" w:xAlign="right" w:y="1"/>
      <w:ind w:right="360"/>
      <w:rPr>
        <w:rStyle w:val="slostrnky"/>
      </w:rPr>
    </w:pPr>
    <w:r>
      <w:rPr>
        <w:rStyle w:val="slostrnky"/>
      </w:rPr>
      <w:fldChar w:fldCharType="begin"/>
    </w:r>
    <w:r>
      <w:rPr>
        <w:rStyle w:val="slostrnky"/>
      </w:rPr>
      <w:instrText xml:space="preserve"> PAGE </w:instrText>
    </w:r>
    <w:r>
      <w:rPr>
        <w:rStyle w:val="slostrnky"/>
      </w:rPr>
      <w:fldChar w:fldCharType="separate"/>
    </w:r>
    <w:r w:rsidR="00D37CB4">
      <w:rPr>
        <w:rStyle w:val="slostrnky"/>
        <w:noProof/>
      </w:rPr>
      <w:t>1</w:t>
    </w:r>
    <w:r>
      <w:rPr>
        <w:rStyle w:val="slostrnky"/>
      </w:rPr>
      <w:fldChar w:fldCharType="end"/>
    </w:r>
  </w:p>
  <w:p w:rsidR="006E1C9B" w:rsidRDefault="006E1C9B" w:rsidP="004429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D9" w:rsidRDefault="00AA34D9" w:rsidP="006E1C9B">
      <w:r>
        <w:separator/>
      </w:r>
    </w:p>
  </w:footnote>
  <w:footnote w:type="continuationSeparator" w:id="0">
    <w:p w:rsidR="00AA34D9" w:rsidRDefault="00AA34D9" w:rsidP="006E1C9B">
      <w:r>
        <w:continuationSeparator/>
      </w:r>
    </w:p>
  </w:footnote>
  <w:footnote w:id="1">
    <w:p w:rsidR="006E1C9B" w:rsidRPr="00B22E3C" w:rsidRDefault="006E1C9B" w:rsidP="006E1C9B">
      <w:pPr>
        <w:pStyle w:val="Textpoznpodarou"/>
        <w:rPr>
          <w:b w:val="0"/>
        </w:rPr>
      </w:pPr>
      <w:r w:rsidRPr="00B22E3C">
        <w:rPr>
          <w:rStyle w:val="Znakapoznpodarou"/>
          <w:b w:val="0"/>
        </w:rPr>
        <w:footnoteRef/>
      </w:r>
      <w:r w:rsidRPr="00B22E3C">
        <w:rPr>
          <w:b w:val="0"/>
        </w:rPr>
        <w:t xml:space="preserve"> § 26 odst. 1 zákona o vysokých školách</w:t>
      </w:r>
      <w:r w:rsidR="009A632D">
        <w:rPr>
          <w:b w:val="0"/>
        </w:rPr>
        <w:t>.</w:t>
      </w:r>
    </w:p>
  </w:footnote>
  <w:footnote w:id="2">
    <w:p w:rsidR="006E1C9B" w:rsidRPr="00CE0F0A" w:rsidRDefault="006E1C9B" w:rsidP="006E1C9B">
      <w:pPr>
        <w:pStyle w:val="Textpoznpodarou"/>
        <w:rPr>
          <w:b w:val="0"/>
        </w:rPr>
      </w:pPr>
      <w:r>
        <w:rPr>
          <w:rStyle w:val="Znakapoznpodarou"/>
        </w:rPr>
        <w:footnoteRef/>
      </w:r>
      <w:r>
        <w:t xml:space="preserve"> </w:t>
      </w:r>
      <w:r w:rsidRPr="00CE0F0A">
        <w:rPr>
          <w:b w:val="0"/>
        </w:rPr>
        <w:t>Čl. 7 Statutu 1. lékařské fakulty Univerzity Karlovy</w:t>
      </w:r>
      <w:r w:rsidR="009A632D">
        <w:rPr>
          <w:b w:val="0"/>
        </w:rPr>
        <w:t>.</w:t>
      </w:r>
      <w:r w:rsidRPr="00CE0F0A">
        <w:rPr>
          <w:b w:val="0"/>
        </w:rPr>
        <w:t xml:space="preserve"> </w:t>
      </w:r>
    </w:p>
  </w:footnote>
  <w:footnote w:id="3">
    <w:p w:rsidR="006E1C9B" w:rsidRDefault="006E1C9B" w:rsidP="006E1C9B">
      <w:pPr>
        <w:pStyle w:val="Textpoznpodarou"/>
      </w:pPr>
      <w:r>
        <w:rPr>
          <w:rStyle w:val="Znakapoznpodarou"/>
        </w:rPr>
        <w:footnoteRef/>
      </w:r>
      <w:r>
        <w:t xml:space="preserve"> </w:t>
      </w:r>
      <w:r w:rsidRPr="00184F33">
        <w:rPr>
          <w:b w:val="0"/>
        </w:rPr>
        <w:t>Čl. 21 S</w:t>
      </w:r>
      <w:r>
        <w:rPr>
          <w:b w:val="0"/>
        </w:rPr>
        <w:t>ta</w:t>
      </w:r>
      <w:r w:rsidRPr="00184F33">
        <w:rPr>
          <w:b w:val="0"/>
        </w:rPr>
        <w:t>tutu 1. lékařské fakulty</w:t>
      </w:r>
      <w:r w:rsidRPr="00F143F5">
        <w:rPr>
          <w:b w:val="0"/>
        </w:rPr>
        <w:t xml:space="preserve"> </w:t>
      </w:r>
      <w:r w:rsidR="00F143F5" w:rsidRPr="00F143F5">
        <w:rPr>
          <w:b w:val="0"/>
        </w:rPr>
        <w:t>Univerzity Karlovy.</w:t>
      </w:r>
    </w:p>
  </w:footnote>
  <w:footnote w:id="4">
    <w:p w:rsidR="009348CE" w:rsidRPr="006350CF" w:rsidRDefault="009348CE" w:rsidP="009348CE">
      <w:pPr>
        <w:pStyle w:val="Textpoznpodarou"/>
        <w:rPr>
          <w:b w:val="0"/>
        </w:rPr>
      </w:pPr>
      <w:r w:rsidRPr="006350CF">
        <w:rPr>
          <w:rStyle w:val="Znakapoznpodarou"/>
          <w:b w:val="0"/>
        </w:rPr>
        <w:footnoteRef/>
      </w:r>
      <w:r w:rsidRPr="006350CF">
        <w:rPr>
          <w:b w:val="0"/>
        </w:rPr>
        <w:t xml:space="preserve"> Čl. 10 odst. 4 Statutu 1. lékařské fakulty</w:t>
      </w:r>
      <w:r w:rsidR="00527551">
        <w:rPr>
          <w:b w:val="0"/>
        </w:rPr>
        <w:t xml:space="preserve"> </w:t>
      </w:r>
      <w:r w:rsidR="00527551" w:rsidRPr="00F143F5">
        <w:rPr>
          <w:b w:val="0"/>
        </w:rPr>
        <w:t>Univerzity Karlovy</w:t>
      </w:r>
    </w:p>
  </w:footnote>
  <w:footnote w:id="5">
    <w:p w:rsidR="00BE7023" w:rsidRPr="00BE7023" w:rsidRDefault="00BE7023">
      <w:pPr>
        <w:pStyle w:val="Textpoznpodarou"/>
        <w:rPr>
          <w:b w:val="0"/>
        </w:rPr>
      </w:pPr>
      <w:r w:rsidRPr="00BE7023">
        <w:rPr>
          <w:rStyle w:val="Znakapoznpodarou"/>
          <w:b w:val="0"/>
        </w:rPr>
        <w:footnoteRef/>
      </w:r>
      <w:r w:rsidRPr="00BE7023">
        <w:rPr>
          <w:b w:val="0"/>
        </w:rPr>
        <w:t xml:space="preserve"> Čl. 8 odst. 11</w:t>
      </w:r>
    </w:p>
  </w:footnote>
  <w:footnote w:id="6">
    <w:p w:rsidR="004806A5" w:rsidRDefault="004806A5">
      <w:pPr>
        <w:pStyle w:val="Textpoznpodarou"/>
      </w:pPr>
      <w:r w:rsidRPr="004806A5">
        <w:rPr>
          <w:rStyle w:val="Znakapoznpodarou"/>
          <w:b w:val="0"/>
        </w:rPr>
        <w:footnoteRef/>
      </w:r>
      <w:r w:rsidRPr="004806A5">
        <w:rPr>
          <w:b w:val="0"/>
        </w:rPr>
        <w:t xml:space="preserve"> Čl. 10 odst. 5</w:t>
      </w:r>
      <w:r>
        <w:t xml:space="preserve"> </w:t>
      </w:r>
      <w:r w:rsidRPr="00184F33">
        <w:rPr>
          <w:b w:val="0"/>
        </w:rPr>
        <w:t>S</w:t>
      </w:r>
      <w:r>
        <w:rPr>
          <w:b w:val="0"/>
        </w:rPr>
        <w:t>ta</w:t>
      </w:r>
      <w:r w:rsidRPr="00184F33">
        <w:rPr>
          <w:b w:val="0"/>
        </w:rPr>
        <w:t>tutu 1. lékařské fakulty</w:t>
      </w:r>
      <w:r w:rsidRPr="00F143F5">
        <w:rPr>
          <w:b w:val="0"/>
        </w:rPr>
        <w:t xml:space="preserve"> Univerzity Karlovy</w:t>
      </w:r>
    </w:p>
  </w:footnote>
  <w:footnote w:id="7">
    <w:p w:rsidR="00BA5B5B" w:rsidRPr="00BA5B5B" w:rsidRDefault="00BA5B5B">
      <w:pPr>
        <w:pStyle w:val="Textpoznpodarou"/>
        <w:rPr>
          <w:b w:val="0"/>
        </w:rPr>
      </w:pPr>
      <w:r w:rsidRPr="00BA5B5B">
        <w:rPr>
          <w:rStyle w:val="Znakapoznpodarou"/>
          <w:b w:val="0"/>
        </w:rPr>
        <w:footnoteRef/>
      </w:r>
      <w:r w:rsidRPr="00BA5B5B">
        <w:rPr>
          <w:b w:val="0"/>
        </w:rPr>
        <w:t xml:space="preserve"> Čl. 1 Jednacího řádu Akademického senátu 1. lékařské fakulty Univerzity Karlovy</w:t>
      </w:r>
    </w:p>
  </w:footnote>
  <w:footnote w:id="8">
    <w:p w:rsidR="006E1C9B" w:rsidRPr="00292948" w:rsidRDefault="006E1C9B" w:rsidP="006E1C9B">
      <w:pPr>
        <w:pStyle w:val="Textpoznpodarou"/>
        <w:rPr>
          <w:b w:val="0"/>
        </w:rPr>
      </w:pPr>
      <w:r w:rsidRPr="00292948">
        <w:rPr>
          <w:rStyle w:val="Znakapoznpodarou"/>
          <w:b w:val="0"/>
        </w:rPr>
        <w:footnoteRef/>
      </w:r>
      <w:r w:rsidRPr="00292948">
        <w:rPr>
          <w:b w:val="0"/>
        </w:rPr>
        <w:t xml:space="preserve"> Čl. 1</w:t>
      </w:r>
      <w:r w:rsidR="00426DA5">
        <w:rPr>
          <w:b w:val="0"/>
        </w:rPr>
        <w:t>3</w:t>
      </w:r>
    </w:p>
  </w:footnote>
  <w:footnote w:id="9">
    <w:p w:rsidR="00A65B40" w:rsidRPr="00A65B40" w:rsidRDefault="00A65B40">
      <w:pPr>
        <w:pStyle w:val="Textpoznpodarou"/>
        <w:rPr>
          <w:b w:val="0"/>
        </w:rPr>
      </w:pPr>
      <w:r w:rsidRPr="00A65B40">
        <w:rPr>
          <w:rStyle w:val="Znakapoznpodarou"/>
          <w:b w:val="0"/>
        </w:rPr>
        <w:footnoteRef/>
      </w:r>
      <w:r w:rsidRPr="00A65B40">
        <w:rPr>
          <w:b w:val="0"/>
        </w:rPr>
        <w:t xml:space="preserve"> </w:t>
      </w:r>
      <w:r>
        <w:rPr>
          <w:b w:val="0"/>
        </w:rPr>
        <w:t xml:space="preserve">Čl. 1 odst. 4 Jednacího řádu Akademického senátu 1. lékařské fakulty Univerzity Karlovy </w:t>
      </w:r>
    </w:p>
  </w:footnote>
  <w:footnote w:id="10">
    <w:p w:rsidR="00572964" w:rsidRPr="00572964" w:rsidRDefault="00572964">
      <w:pPr>
        <w:pStyle w:val="Textpoznpodarou"/>
        <w:rPr>
          <w:b w:val="0"/>
        </w:rPr>
      </w:pPr>
      <w:r w:rsidRPr="00572964">
        <w:rPr>
          <w:rStyle w:val="Znakapoznpodarou"/>
          <w:b w:val="0"/>
        </w:rPr>
        <w:footnoteRef/>
      </w:r>
      <w:r w:rsidRPr="00572964">
        <w:rPr>
          <w:b w:val="0"/>
        </w:rPr>
        <w:t xml:space="preserve"> </w:t>
      </w:r>
      <w:r>
        <w:rPr>
          <w:b w:val="0"/>
        </w:rPr>
        <w:t>§ 26 odst. 3 zákona o vysokých školách</w:t>
      </w:r>
    </w:p>
  </w:footnote>
  <w:footnote w:id="11">
    <w:p w:rsidR="006E1C9B" w:rsidRPr="00043980" w:rsidRDefault="006E1C9B" w:rsidP="003C7D6E">
      <w:pPr>
        <w:pStyle w:val="Textpoznpodarou"/>
        <w:jc w:val="both"/>
        <w:rPr>
          <w:b w:val="0"/>
        </w:rPr>
      </w:pPr>
      <w:r w:rsidRPr="00043980">
        <w:rPr>
          <w:rStyle w:val="Znakapoznpodarou"/>
          <w:b w:val="0"/>
        </w:rPr>
        <w:footnoteRef/>
      </w:r>
      <w:r w:rsidRPr="00043980">
        <w:rPr>
          <w:b w:val="0"/>
        </w:rPr>
        <w:t xml:space="preserve"> § 9 odst. 1ísm. b) zákona o vysokých školách. Akademický senát univerzity schválil tento řád dne …</w:t>
      </w:r>
      <w:r w:rsidR="003C7D6E">
        <w:rPr>
          <w:b w:val="0"/>
        </w:rPr>
        <w:t xml:space="preserve">…… </w:t>
      </w:r>
      <w:r w:rsidRPr="00043980">
        <w:rPr>
          <w:b w:val="0"/>
        </w:rPr>
        <w:t>201</w:t>
      </w:r>
      <w:r w:rsidR="00F00904">
        <w:rPr>
          <w:b w:val="0"/>
        </w:rPr>
        <w:t>9</w:t>
      </w:r>
      <w:r w:rsidRPr="00043980">
        <w:rPr>
          <w:b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B" w:rsidRPr="00292948" w:rsidRDefault="006E1C9B" w:rsidP="00292948">
    <w:pPr>
      <w:rPr>
        <w:rFonts w:ascii="Times New Roman" w:hAnsi="Times New Roman" w:cs="Times New Roman"/>
        <w:i/>
        <w:sz w:val="21"/>
        <w:szCs w:val="21"/>
      </w:rPr>
    </w:pPr>
    <w:r>
      <w:rPr>
        <w:rFonts w:ascii="Times New Roman" w:hAnsi="Times New Roman" w:cs="Times New Roman"/>
        <w:i/>
        <w:sz w:val="21"/>
        <w:szCs w:val="21"/>
      </w:rPr>
      <w:t>Volební řád akademického senátu</w:t>
    </w:r>
    <w:r w:rsidRPr="00292948">
      <w:rPr>
        <w:rFonts w:ascii="Times New Roman" w:hAnsi="Times New Roman" w:cs="Times New Roman"/>
        <w:i/>
        <w:sz w:val="21"/>
        <w:szCs w:val="21"/>
      </w:rPr>
      <w:t xml:space="preserve"> 1. lékařské fakult</w:t>
    </w:r>
    <w:r>
      <w:rPr>
        <w:rFonts w:ascii="Times New Roman" w:hAnsi="Times New Roman" w:cs="Times New Roman"/>
        <w:i/>
        <w:sz w:val="21"/>
        <w:szCs w:val="21"/>
      </w:rPr>
      <w:t>y</w:t>
    </w:r>
    <w:r w:rsidRPr="00292948">
      <w:rPr>
        <w:rFonts w:ascii="Times New Roman" w:hAnsi="Times New Roman" w:cs="Times New Roman"/>
        <w:i/>
        <w:sz w:val="21"/>
        <w:szCs w:val="21"/>
      </w:rPr>
      <w:t xml:space="preserve"> Univerzity Karlovy</w:t>
    </w:r>
    <w:r w:rsidRPr="00292948">
      <w:rPr>
        <w:rFonts w:ascii="Times New Roman" w:hAnsi="Times New Roman" w:cs="Times New Roman"/>
        <w:noProof/>
        <w:lang w:eastAsia="cs-CZ"/>
      </w:rPr>
      <mc:AlternateContent>
        <mc:Choice Requires="wps">
          <w:drawing>
            <wp:anchor distT="0" distB="0" distL="114300" distR="114300" simplePos="0" relativeHeight="251664384" behindDoc="0" locked="0" layoutInCell="0" allowOverlap="1" wp14:anchorId="1848AB48" wp14:editId="36DFAB8B">
              <wp:simplePos x="0" y="0"/>
              <wp:positionH relativeFrom="column">
                <wp:posOffset>15240</wp:posOffset>
              </wp:positionH>
              <wp:positionV relativeFrom="paragraph">
                <wp:posOffset>189230</wp:posOffset>
              </wp:positionV>
              <wp:extent cx="5760720" cy="0"/>
              <wp:effectExtent l="15240" t="11430" r="2794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3CE4"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H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mfp4wREo4MvIcWQaKzzn7nuUDBKLIFzBCbHjfOBCCmGkHCP0msh&#10;ZRRbKtRDtdnjQ0xwWgoWnCHM2f2ukhYdSRiX+MWqwHMfZvVBsQjWcsJWV9sTIS82XC5VwINSgM7V&#10;uszDj6f0aTVfzfNRPpmtRnla16NP6yofzdZAqZ7WVVVnPwO1LC9awRhXgd0wm1n+d9pfX8llqm7T&#10;eWtD8h499gvIDv9IOmoZ5LsMwk6z89YOGsM4xuDr0wnzfr8H+/6BL38B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DlbGSH&#10;EQIAACgEAAAOAAAAAAAAAAAAAAAAAC4CAABkcnMvZTJvRG9jLnhtbFBLAQItABQABgAIAAAAIQA4&#10;qh5P3QAAAAcBAAAPAAAAAAAAAAAAAAAAAGsEAABkcnMvZG93bnJldi54bWxQSwUGAAAAAAQABADz&#10;AAAAdQUAAAAA&#10;" o:allowincell="f" strokeweight=".25pt"/>
          </w:pict>
        </mc:Fallback>
      </mc:AlternateContent>
    </w:r>
    <w:r w:rsidRPr="00292948">
      <w:rPr>
        <w:rFonts w:ascii="Times New Roman" w:hAnsi="Times New Roman" w:cs="Times New Roman"/>
        <w:noProof/>
        <w:lang w:eastAsia="cs-CZ"/>
      </w:rPr>
      <mc:AlternateContent>
        <mc:Choice Requires="wps">
          <w:drawing>
            <wp:anchor distT="0" distB="0" distL="114300" distR="114300" simplePos="0" relativeHeight="251657216" behindDoc="0" locked="0" layoutInCell="0" allowOverlap="1" wp14:anchorId="3DC4CACA" wp14:editId="41A47250">
              <wp:simplePos x="0" y="0"/>
              <wp:positionH relativeFrom="column">
                <wp:posOffset>15240</wp:posOffset>
              </wp:positionH>
              <wp:positionV relativeFrom="paragraph">
                <wp:posOffset>189230</wp:posOffset>
              </wp:positionV>
              <wp:extent cx="5760720" cy="0"/>
              <wp:effectExtent l="15240" t="11430" r="2794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D9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qEgIAACg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simjzHBaSlYcIYwZ3fbWlp0IGFc4herAs99mNV7xSJYxwlbXmxPhDzbcLlUAQ9KAToX&#10;6zwPP57Sp+VsOStGRT5Zjoq0aUafVnUxmqyAUvPQ1HWT/QzUsqLsBGNcBXbX2cyKv9P+8krOU3Wb&#10;zlsbkvfosV9A9vqPpKOWQb7zIGw1O23sVWMYxxh8eTph3u/3YN8/8MUv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g1Vj&#10;ahICAAAoBAAADgAAAAAAAAAAAAAAAAAuAgAAZHJzL2Uyb0RvYy54bWxQSwECLQAUAAYACAAAACEA&#10;OKoeT90AAAAHAQAADwAAAAAAAAAAAAAAAABsBAAAZHJzL2Rvd25yZXYueG1sUEsFBgAAAAAEAAQA&#10;8wAAAHYFAAAAAA==&#10;" o:allowincell="f" strokeweight=".25pt"/>
          </w:pict>
        </mc:Fallback>
      </mc:AlternateContent>
    </w:r>
  </w:p>
  <w:p w:rsidR="006E1C9B" w:rsidRPr="00C066AE" w:rsidRDefault="006E1C9B" w:rsidP="00C066A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54F"/>
    <w:multiLevelType w:val="hybridMultilevel"/>
    <w:tmpl w:val="E1EA6214"/>
    <w:lvl w:ilvl="0" w:tplc="ADBA3AC4">
      <w:start w:val="1"/>
      <w:numFmt w:val="decimal"/>
      <w:lvlText w:val="%1)"/>
      <w:lvlJc w:val="left"/>
      <w:pPr>
        <w:ind w:left="360" w:hanging="360"/>
      </w:pPr>
      <w:rPr>
        <w:rFonts w:ascii="Times New Roman" w:hAnsi="Times New Roman" w:hint="default"/>
        <w:b w:val="0"/>
        <w:i w:val="0"/>
        <w:sz w:val="22"/>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2A55C1"/>
    <w:multiLevelType w:val="hybridMultilevel"/>
    <w:tmpl w:val="6ADE2D8C"/>
    <w:lvl w:ilvl="0" w:tplc="04050017">
      <w:start w:val="1"/>
      <w:numFmt w:val="lowerLetter"/>
      <w:lvlText w:val="%1)"/>
      <w:lvlJc w:val="left"/>
      <w:pPr>
        <w:ind w:left="720" w:hanging="360"/>
      </w:pPr>
      <w:rPr>
        <w:rFonts w:hint="default"/>
        <w:b w:val="0"/>
        <w:i w:val="0"/>
        <w:sz w:val="22"/>
      </w:rPr>
    </w:lvl>
    <w:lvl w:ilvl="1" w:tplc="DA0ECD76">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D5561"/>
    <w:multiLevelType w:val="hybridMultilevel"/>
    <w:tmpl w:val="52F28132"/>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56424"/>
    <w:multiLevelType w:val="hybridMultilevel"/>
    <w:tmpl w:val="4ACE5476"/>
    <w:lvl w:ilvl="0" w:tplc="B0C4EF26">
      <w:start w:val="1"/>
      <w:numFmt w:val="decimal"/>
      <w:lvlText w:val="%1."/>
      <w:lvlJc w:val="left"/>
      <w:pPr>
        <w:ind w:left="1069" w:hanging="360"/>
      </w:pPr>
      <w:rPr>
        <w:rFonts w:ascii="Times New Roman" w:hAnsi="Times New Roman" w:hint="default"/>
        <w:b w:val="0"/>
        <w:i w:val="0"/>
        <w:spacing w:val="0"/>
        <w:position w:val="0"/>
        <w:sz w:val="24"/>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0C46DE8"/>
    <w:multiLevelType w:val="hybridMultilevel"/>
    <w:tmpl w:val="59D4A392"/>
    <w:lvl w:ilvl="0" w:tplc="ADBA3AC4">
      <w:start w:val="1"/>
      <w:numFmt w:val="decimal"/>
      <w:lvlText w:val="%1)"/>
      <w:lvlJc w:val="left"/>
      <w:pPr>
        <w:ind w:left="360" w:hanging="360"/>
      </w:pPr>
      <w:rPr>
        <w:rFonts w:ascii="Times New Roman" w:hAnsi="Times New Roman" w:hint="default"/>
        <w:b w:val="0"/>
        <w:i w:val="0"/>
        <w:sz w:val="22"/>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DC60E5"/>
    <w:multiLevelType w:val="hybridMultilevel"/>
    <w:tmpl w:val="E93AE25E"/>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721507"/>
    <w:multiLevelType w:val="hybridMultilevel"/>
    <w:tmpl w:val="A976917E"/>
    <w:lvl w:ilvl="0" w:tplc="81CCFBAC">
      <w:start w:val="1"/>
      <w:numFmt w:val="decimal"/>
      <w:lvlText w:val="%1)"/>
      <w:lvlJc w:val="left"/>
      <w:pPr>
        <w:ind w:left="720" w:hanging="360"/>
      </w:pPr>
      <w:rPr>
        <w:rFonts w:ascii="Times New Roman" w:hAnsi="Times New Roman" w:hint="default"/>
        <w:b w:val="0"/>
        <w:i w:val="0"/>
        <w:sz w:val="22"/>
        <w:szCs w:val="24"/>
      </w:rPr>
    </w:lvl>
    <w:lvl w:ilvl="1" w:tplc="9EAEF4C4">
      <w:start w:val="1"/>
      <w:numFmt w:val="decimal"/>
      <w:lvlText w:val="(%2)"/>
      <w:lvlJc w:val="left"/>
      <w:pPr>
        <w:ind w:left="1440" w:hanging="360"/>
      </w:pPr>
      <w:rPr>
        <w:rFonts w:hint="default"/>
        <w:sz w:val="24"/>
        <w:szCs w:val="24"/>
      </w:rPr>
    </w:lvl>
    <w:lvl w:ilvl="2" w:tplc="A7BEBB60">
      <w:start w:val="4"/>
      <w:numFmt w:val="bullet"/>
      <w:lvlText w:val=""/>
      <w:lvlJc w:val="left"/>
      <w:pPr>
        <w:ind w:left="2340" w:hanging="360"/>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1A1D52"/>
    <w:multiLevelType w:val="hybridMultilevel"/>
    <w:tmpl w:val="377CEDC6"/>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983908"/>
    <w:multiLevelType w:val="hybridMultilevel"/>
    <w:tmpl w:val="364A0EFC"/>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D06A7F"/>
    <w:multiLevelType w:val="hybridMultilevel"/>
    <w:tmpl w:val="C18000D4"/>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60D5D"/>
    <w:multiLevelType w:val="hybridMultilevel"/>
    <w:tmpl w:val="C9507524"/>
    <w:lvl w:ilvl="0" w:tplc="3ED85E52">
      <w:start w:val="1"/>
      <w:numFmt w:val="lowerLetter"/>
      <w:lvlText w:val="%1)"/>
      <w:lvlJc w:val="left"/>
      <w:pPr>
        <w:ind w:left="785"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1" w15:restartNumberingAfterBreak="0">
    <w:nsid w:val="462956C6"/>
    <w:multiLevelType w:val="hybridMultilevel"/>
    <w:tmpl w:val="5ADC44E6"/>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1B2613"/>
    <w:multiLevelType w:val="hybridMultilevel"/>
    <w:tmpl w:val="A4F6FBA2"/>
    <w:lvl w:ilvl="0" w:tplc="81CCFBAC">
      <w:start w:val="1"/>
      <w:numFmt w:val="decimal"/>
      <w:lvlText w:val="%1)"/>
      <w:lvlJc w:val="left"/>
      <w:pPr>
        <w:ind w:left="720" w:hanging="360"/>
      </w:pPr>
      <w:rPr>
        <w:rFonts w:ascii="Times New Roman" w:hAnsi="Times New Roman" w:hint="default"/>
        <w:b w:val="0"/>
        <w:i w:val="0"/>
        <w:sz w:val="22"/>
      </w:rPr>
    </w:lvl>
    <w:lvl w:ilvl="1" w:tplc="12A0E2EE">
      <w:start w:val="1"/>
      <w:numFmt w:val="lowerLetter"/>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732132"/>
    <w:multiLevelType w:val="hybridMultilevel"/>
    <w:tmpl w:val="88E2B66E"/>
    <w:lvl w:ilvl="0" w:tplc="ADBA3AC4">
      <w:start w:val="1"/>
      <w:numFmt w:val="decimal"/>
      <w:lvlText w:val="%1)"/>
      <w:lvlJc w:val="left"/>
      <w:pPr>
        <w:ind w:left="360" w:hanging="360"/>
      </w:pPr>
      <w:rPr>
        <w:rFonts w:ascii="Times New Roman" w:hAnsi="Times New Roman" w:hint="default"/>
        <w:b w:val="0"/>
        <w:i w:val="0"/>
        <w:sz w:val="22"/>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D8E33C6"/>
    <w:multiLevelType w:val="hybridMultilevel"/>
    <w:tmpl w:val="E9D059C0"/>
    <w:lvl w:ilvl="0" w:tplc="B18E34F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9967F6"/>
    <w:multiLevelType w:val="hybridMultilevel"/>
    <w:tmpl w:val="4C48E4B2"/>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3676AD"/>
    <w:multiLevelType w:val="hybridMultilevel"/>
    <w:tmpl w:val="3EE8D3AC"/>
    <w:lvl w:ilvl="0" w:tplc="81CCFBAC">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695B3D"/>
    <w:multiLevelType w:val="hybridMultilevel"/>
    <w:tmpl w:val="05106F76"/>
    <w:lvl w:ilvl="0" w:tplc="81CCFBAC">
      <w:start w:val="1"/>
      <w:numFmt w:val="decimal"/>
      <w:lvlText w:val="%1)"/>
      <w:lvlJc w:val="left"/>
      <w:pPr>
        <w:ind w:left="720" w:hanging="360"/>
      </w:pPr>
      <w:rPr>
        <w:rFonts w:ascii="Times New Roman" w:hAnsi="Times New Roman" w:hint="default"/>
        <w:b w:val="0"/>
        <w:i w:val="0"/>
        <w:sz w:val="22"/>
      </w:rPr>
    </w:lvl>
    <w:lvl w:ilvl="1" w:tplc="81CCFBAC">
      <w:start w:val="1"/>
      <w:numFmt w:val="decimal"/>
      <w:lvlText w:val="%2)"/>
      <w:lvlJc w:val="left"/>
      <w:pPr>
        <w:ind w:left="1211" w:hanging="360"/>
      </w:pPr>
      <w:rPr>
        <w:rFonts w:ascii="Times New Roman" w:hAnsi="Times New Roman" w:hint="default"/>
        <w:b w:val="0"/>
        <w:i w:val="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3927D9"/>
    <w:multiLevelType w:val="hybridMultilevel"/>
    <w:tmpl w:val="E9146A74"/>
    <w:lvl w:ilvl="0" w:tplc="81CCFBAC">
      <w:start w:val="1"/>
      <w:numFmt w:val="decimal"/>
      <w:lvlText w:val="%1)"/>
      <w:lvlJc w:val="left"/>
      <w:pPr>
        <w:ind w:left="720" w:hanging="360"/>
      </w:pPr>
      <w:rPr>
        <w:rFonts w:ascii="Times New Roman" w:hAnsi="Times New Roman" w:hint="default"/>
        <w:b w:val="0"/>
        <w:i w:val="0"/>
        <w:sz w:val="22"/>
      </w:rPr>
    </w:lvl>
    <w:lvl w:ilvl="1" w:tplc="81CCFBAC">
      <w:start w:val="1"/>
      <w:numFmt w:val="decimal"/>
      <w:lvlText w:val="%2)"/>
      <w:lvlJc w:val="left"/>
      <w:pPr>
        <w:ind w:left="1440" w:hanging="360"/>
      </w:pPr>
      <w:rPr>
        <w:rFonts w:ascii="Times New Roman" w:hAnsi="Times New Roman" w:hint="default"/>
        <w:b w:val="0"/>
        <w:i w:val="0"/>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2"/>
  </w:num>
  <w:num w:numId="5">
    <w:abstractNumId w:val="1"/>
  </w:num>
  <w:num w:numId="6">
    <w:abstractNumId w:val="11"/>
  </w:num>
  <w:num w:numId="7">
    <w:abstractNumId w:val="16"/>
  </w:num>
  <w:num w:numId="8">
    <w:abstractNumId w:val="5"/>
  </w:num>
  <w:num w:numId="9">
    <w:abstractNumId w:val="8"/>
  </w:num>
  <w:num w:numId="10">
    <w:abstractNumId w:val="7"/>
  </w:num>
  <w:num w:numId="11">
    <w:abstractNumId w:val="12"/>
  </w:num>
  <w:num w:numId="12">
    <w:abstractNumId w:val="17"/>
  </w:num>
  <w:num w:numId="13">
    <w:abstractNumId w:val="6"/>
  </w:num>
  <w:num w:numId="14">
    <w:abstractNumId w:val="18"/>
  </w:num>
  <w:num w:numId="15">
    <w:abstractNumId w:val="0"/>
  </w:num>
  <w:num w:numId="16">
    <w:abstractNumId w:val="13"/>
  </w:num>
  <w:num w:numId="17">
    <w:abstractNumId w:val="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9B"/>
    <w:rsid w:val="000A287C"/>
    <w:rsid w:val="000B0697"/>
    <w:rsid w:val="000B3930"/>
    <w:rsid w:val="000D0E09"/>
    <w:rsid w:val="000E5116"/>
    <w:rsid w:val="000F5617"/>
    <w:rsid w:val="001054D3"/>
    <w:rsid w:val="00117CAE"/>
    <w:rsid w:val="001C472B"/>
    <w:rsid w:val="001D3D7D"/>
    <w:rsid w:val="001E2365"/>
    <w:rsid w:val="001E3212"/>
    <w:rsid w:val="00230FD7"/>
    <w:rsid w:val="00281BCC"/>
    <w:rsid w:val="00296BB7"/>
    <w:rsid w:val="002B0274"/>
    <w:rsid w:val="003C7D6E"/>
    <w:rsid w:val="003E450B"/>
    <w:rsid w:val="0040678F"/>
    <w:rsid w:val="00426DA5"/>
    <w:rsid w:val="00435C44"/>
    <w:rsid w:val="00446FFD"/>
    <w:rsid w:val="00457F17"/>
    <w:rsid w:val="004806A5"/>
    <w:rsid w:val="00481535"/>
    <w:rsid w:val="004A113A"/>
    <w:rsid w:val="004A4F10"/>
    <w:rsid w:val="004C28FD"/>
    <w:rsid w:val="004F5623"/>
    <w:rsid w:val="0050217C"/>
    <w:rsid w:val="00516B5D"/>
    <w:rsid w:val="00527551"/>
    <w:rsid w:val="00570DB2"/>
    <w:rsid w:val="00572964"/>
    <w:rsid w:val="005C193F"/>
    <w:rsid w:val="005E232B"/>
    <w:rsid w:val="005F1AE3"/>
    <w:rsid w:val="006350CF"/>
    <w:rsid w:val="00667904"/>
    <w:rsid w:val="006770DA"/>
    <w:rsid w:val="006816C0"/>
    <w:rsid w:val="00682E3B"/>
    <w:rsid w:val="006C618C"/>
    <w:rsid w:val="006C64E2"/>
    <w:rsid w:val="006D49A0"/>
    <w:rsid w:val="006E1C9B"/>
    <w:rsid w:val="006E4611"/>
    <w:rsid w:val="00724274"/>
    <w:rsid w:val="007644A4"/>
    <w:rsid w:val="007844AB"/>
    <w:rsid w:val="00792350"/>
    <w:rsid w:val="007A5C40"/>
    <w:rsid w:val="007C278D"/>
    <w:rsid w:val="007C3A48"/>
    <w:rsid w:val="00811320"/>
    <w:rsid w:val="008C6FC2"/>
    <w:rsid w:val="009264D6"/>
    <w:rsid w:val="009348CE"/>
    <w:rsid w:val="009A632D"/>
    <w:rsid w:val="009A6978"/>
    <w:rsid w:val="00A12280"/>
    <w:rsid w:val="00A212F7"/>
    <w:rsid w:val="00A52954"/>
    <w:rsid w:val="00A65B40"/>
    <w:rsid w:val="00A941FC"/>
    <w:rsid w:val="00AA0895"/>
    <w:rsid w:val="00AA34D9"/>
    <w:rsid w:val="00AC3AD7"/>
    <w:rsid w:val="00AC6B18"/>
    <w:rsid w:val="00B115CA"/>
    <w:rsid w:val="00B25700"/>
    <w:rsid w:val="00BA3399"/>
    <w:rsid w:val="00BA5B5B"/>
    <w:rsid w:val="00BB07E4"/>
    <w:rsid w:val="00BC7876"/>
    <w:rsid w:val="00BD5035"/>
    <w:rsid w:val="00BD53B7"/>
    <w:rsid w:val="00BD6219"/>
    <w:rsid w:val="00BE2ABA"/>
    <w:rsid w:val="00BE7023"/>
    <w:rsid w:val="00C10637"/>
    <w:rsid w:val="00C548B3"/>
    <w:rsid w:val="00C649B4"/>
    <w:rsid w:val="00CB740E"/>
    <w:rsid w:val="00CB7875"/>
    <w:rsid w:val="00D11C83"/>
    <w:rsid w:val="00D37CB4"/>
    <w:rsid w:val="00D5758C"/>
    <w:rsid w:val="00D92BA5"/>
    <w:rsid w:val="00DB6AAE"/>
    <w:rsid w:val="00DE3A68"/>
    <w:rsid w:val="00DE3BB1"/>
    <w:rsid w:val="00DE3F73"/>
    <w:rsid w:val="00E41165"/>
    <w:rsid w:val="00E514C5"/>
    <w:rsid w:val="00E57AE3"/>
    <w:rsid w:val="00E72707"/>
    <w:rsid w:val="00EA66C9"/>
    <w:rsid w:val="00F00904"/>
    <w:rsid w:val="00F143F5"/>
    <w:rsid w:val="00F352C0"/>
    <w:rsid w:val="00F653EB"/>
    <w:rsid w:val="00F754F6"/>
    <w:rsid w:val="00F84992"/>
    <w:rsid w:val="00FD0111"/>
    <w:rsid w:val="00FE4331"/>
    <w:rsid w:val="00FF5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F1DDBD-669A-4957-BF46-DEDD5B0F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1C9B"/>
    <w:pPr>
      <w:spacing w:after="0" w:line="240" w:lineRule="auto"/>
      <w:jc w:val="center"/>
    </w:pPr>
  </w:style>
  <w:style w:type="paragraph" w:styleId="Nadpis1">
    <w:name w:val="heading 1"/>
    <w:basedOn w:val="Normln"/>
    <w:next w:val="Normln"/>
    <w:link w:val="Nadpis1Char"/>
    <w:qFormat/>
    <w:rsid w:val="006E1C9B"/>
    <w:pPr>
      <w:keepNext/>
      <w:spacing w:before="240" w:after="60" w:line="360" w:lineRule="auto"/>
      <w:jc w:val="left"/>
      <w:outlineLvl w:val="0"/>
    </w:pPr>
    <w:rPr>
      <w:rFonts w:ascii="Times New Roman" w:eastAsia="Times New Roman" w:hAnsi="Times New Roman" w:cs="Times New Roman"/>
      <w:snapToGrid w:val="0"/>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1C9B"/>
    <w:rPr>
      <w:rFonts w:ascii="Times New Roman" w:eastAsia="Times New Roman" w:hAnsi="Times New Roman" w:cs="Times New Roman"/>
      <w:snapToGrid w:val="0"/>
      <w:kern w:val="28"/>
      <w:sz w:val="28"/>
      <w:szCs w:val="20"/>
      <w:lang w:eastAsia="cs-CZ"/>
    </w:rPr>
  </w:style>
  <w:style w:type="character" w:styleId="slostrnky">
    <w:name w:val="page number"/>
    <w:basedOn w:val="Standardnpsmoodstavce"/>
    <w:rsid w:val="006E1C9B"/>
  </w:style>
  <w:style w:type="paragraph" w:styleId="Zpat">
    <w:name w:val="footer"/>
    <w:basedOn w:val="Normln"/>
    <w:link w:val="ZpatChar"/>
    <w:rsid w:val="006E1C9B"/>
    <w:pPr>
      <w:tabs>
        <w:tab w:val="center" w:pos="4536"/>
        <w:tab w:val="right" w:pos="9072"/>
      </w:tabs>
      <w:spacing w:before="120" w:line="360" w:lineRule="auto"/>
      <w:jc w:val="left"/>
    </w:pPr>
    <w:rPr>
      <w:rFonts w:ascii="Times New Roman" w:eastAsia="Times New Roman" w:hAnsi="Times New Roman" w:cs="Times New Roman"/>
      <w:b/>
      <w:snapToGrid w:val="0"/>
      <w:sz w:val="24"/>
      <w:szCs w:val="20"/>
      <w:lang w:eastAsia="cs-CZ"/>
    </w:rPr>
  </w:style>
  <w:style w:type="character" w:customStyle="1" w:styleId="ZpatChar">
    <w:name w:val="Zápatí Char"/>
    <w:basedOn w:val="Standardnpsmoodstavce"/>
    <w:link w:val="Zpat"/>
    <w:rsid w:val="006E1C9B"/>
    <w:rPr>
      <w:rFonts w:ascii="Times New Roman" w:eastAsia="Times New Roman" w:hAnsi="Times New Roman" w:cs="Times New Roman"/>
      <w:b/>
      <w:snapToGrid w:val="0"/>
      <w:sz w:val="24"/>
      <w:szCs w:val="20"/>
      <w:lang w:eastAsia="cs-CZ"/>
    </w:rPr>
  </w:style>
  <w:style w:type="paragraph" w:styleId="Zhlav">
    <w:name w:val="header"/>
    <w:basedOn w:val="Normln"/>
    <w:link w:val="ZhlavChar"/>
    <w:uiPriority w:val="99"/>
    <w:rsid w:val="006E1C9B"/>
    <w:pPr>
      <w:tabs>
        <w:tab w:val="center" w:pos="4536"/>
        <w:tab w:val="right" w:pos="9072"/>
      </w:tabs>
      <w:spacing w:before="120" w:line="360" w:lineRule="auto"/>
      <w:jc w:val="left"/>
    </w:pPr>
    <w:rPr>
      <w:rFonts w:ascii="Times New Roman" w:eastAsia="Times New Roman" w:hAnsi="Times New Roman" w:cs="Times New Roman"/>
      <w:b/>
      <w:snapToGrid w:val="0"/>
      <w:sz w:val="24"/>
      <w:szCs w:val="20"/>
      <w:lang w:eastAsia="cs-CZ"/>
    </w:rPr>
  </w:style>
  <w:style w:type="character" w:customStyle="1" w:styleId="ZhlavChar">
    <w:name w:val="Záhlaví Char"/>
    <w:basedOn w:val="Standardnpsmoodstavce"/>
    <w:link w:val="Zhlav"/>
    <w:uiPriority w:val="99"/>
    <w:rsid w:val="006E1C9B"/>
    <w:rPr>
      <w:rFonts w:ascii="Times New Roman" w:eastAsia="Times New Roman" w:hAnsi="Times New Roman" w:cs="Times New Roman"/>
      <w:b/>
      <w:snapToGrid w:val="0"/>
      <w:sz w:val="24"/>
      <w:szCs w:val="20"/>
      <w:lang w:eastAsia="cs-CZ"/>
    </w:rPr>
  </w:style>
  <w:style w:type="paragraph" w:styleId="Odstavecseseznamem">
    <w:name w:val="List Paragraph"/>
    <w:basedOn w:val="Normln"/>
    <w:uiPriority w:val="34"/>
    <w:qFormat/>
    <w:rsid w:val="006E1C9B"/>
    <w:pPr>
      <w:spacing w:before="120" w:line="360" w:lineRule="auto"/>
      <w:ind w:left="720"/>
      <w:contextualSpacing/>
      <w:jc w:val="left"/>
    </w:pPr>
    <w:rPr>
      <w:rFonts w:ascii="Times New Roman" w:eastAsia="Times New Roman" w:hAnsi="Times New Roman" w:cs="Times New Roman"/>
      <w:b/>
      <w:snapToGrid w:val="0"/>
      <w:sz w:val="24"/>
      <w:szCs w:val="20"/>
      <w:lang w:eastAsia="cs-CZ"/>
    </w:rPr>
  </w:style>
  <w:style w:type="paragraph" w:styleId="Textpoznpodarou">
    <w:name w:val="footnote text"/>
    <w:basedOn w:val="Normln"/>
    <w:link w:val="TextpoznpodarouChar"/>
    <w:uiPriority w:val="99"/>
    <w:semiHidden/>
    <w:unhideWhenUsed/>
    <w:rsid w:val="006E1C9B"/>
    <w:pPr>
      <w:jc w:val="left"/>
    </w:pPr>
    <w:rPr>
      <w:rFonts w:ascii="Times New Roman" w:eastAsia="Times New Roman" w:hAnsi="Times New Roman" w:cs="Times New Roman"/>
      <w:b/>
      <w:snapToGrid w:val="0"/>
      <w:sz w:val="20"/>
      <w:szCs w:val="20"/>
      <w:lang w:eastAsia="cs-CZ"/>
    </w:rPr>
  </w:style>
  <w:style w:type="character" w:customStyle="1" w:styleId="TextpoznpodarouChar">
    <w:name w:val="Text pozn. pod čarou Char"/>
    <w:basedOn w:val="Standardnpsmoodstavce"/>
    <w:link w:val="Textpoznpodarou"/>
    <w:uiPriority w:val="99"/>
    <w:semiHidden/>
    <w:rsid w:val="006E1C9B"/>
    <w:rPr>
      <w:rFonts w:ascii="Times New Roman" w:eastAsia="Times New Roman" w:hAnsi="Times New Roman" w:cs="Times New Roman"/>
      <w:b/>
      <w:snapToGrid w:val="0"/>
      <w:sz w:val="20"/>
      <w:szCs w:val="20"/>
      <w:lang w:eastAsia="cs-CZ"/>
    </w:rPr>
  </w:style>
  <w:style w:type="character" w:styleId="Znakapoznpodarou">
    <w:name w:val="footnote reference"/>
    <w:basedOn w:val="Standardnpsmoodstavce"/>
    <w:uiPriority w:val="99"/>
    <w:semiHidden/>
    <w:unhideWhenUsed/>
    <w:rsid w:val="006E1C9B"/>
    <w:rPr>
      <w:vertAlign w:val="superscript"/>
    </w:rPr>
  </w:style>
  <w:style w:type="paragraph" w:styleId="Textbubliny">
    <w:name w:val="Balloon Text"/>
    <w:basedOn w:val="Normln"/>
    <w:link w:val="TextbublinyChar"/>
    <w:uiPriority w:val="99"/>
    <w:semiHidden/>
    <w:unhideWhenUsed/>
    <w:rsid w:val="009A63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32D"/>
    <w:rPr>
      <w:rFonts w:ascii="Segoe UI" w:hAnsi="Segoe UI" w:cs="Segoe UI"/>
      <w:sz w:val="18"/>
      <w:szCs w:val="18"/>
    </w:rPr>
  </w:style>
  <w:style w:type="character" w:styleId="Odkaznakoment">
    <w:name w:val="annotation reference"/>
    <w:basedOn w:val="Standardnpsmoodstavce"/>
    <w:uiPriority w:val="99"/>
    <w:semiHidden/>
    <w:unhideWhenUsed/>
    <w:rsid w:val="00D11C83"/>
    <w:rPr>
      <w:sz w:val="16"/>
      <w:szCs w:val="16"/>
    </w:rPr>
  </w:style>
  <w:style w:type="paragraph" w:styleId="Textkomente">
    <w:name w:val="annotation text"/>
    <w:basedOn w:val="Normln"/>
    <w:link w:val="TextkomenteChar"/>
    <w:uiPriority w:val="99"/>
    <w:semiHidden/>
    <w:unhideWhenUsed/>
    <w:rsid w:val="00D11C83"/>
    <w:rPr>
      <w:sz w:val="20"/>
      <w:szCs w:val="20"/>
    </w:rPr>
  </w:style>
  <w:style w:type="character" w:customStyle="1" w:styleId="TextkomenteChar">
    <w:name w:val="Text komentáře Char"/>
    <w:basedOn w:val="Standardnpsmoodstavce"/>
    <w:link w:val="Textkomente"/>
    <w:uiPriority w:val="99"/>
    <w:semiHidden/>
    <w:rsid w:val="00D11C83"/>
    <w:rPr>
      <w:sz w:val="20"/>
      <w:szCs w:val="20"/>
    </w:rPr>
  </w:style>
  <w:style w:type="paragraph" w:styleId="Pedmtkomente">
    <w:name w:val="annotation subject"/>
    <w:basedOn w:val="Textkomente"/>
    <w:next w:val="Textkomente"/>
    <w:link w:val="PedmtkomenteChar"/>
    <w:uiPriority w:val="99"/>
    <w:semiHidden/>
    <w:unhideWhenUsed/>
    <w:rsid w:val="00D11C83"/>
    <w:rPr>
      <w:b/>
      <w:bCs/>
    </w:rPr>
  </w:style>
  <w:style w:type="character" w:customStyle="1" w:styleId="PedmtkomenteChar">
    <w:name w:val="Předmět komentáře Char"/>
    <w:basedOn w:val="TextkomenteChar"/>
    <w:link w:val="Pedmtkomente"/>
    <w:uiPriority w:val="99"/>
    <w:semiHidden/>
    <w:rsid w:val="00D11C83"/>
    <w:rPr>
      <w:b/>
      <w:bCs/>
      <w:sz w:val="20"/>
      <w:szCs w:val="20"/>
    </w:rPr>
  </w:style>
  <w:style w:type="character" w:styleId="Hypertextovodkaz">
    <w:name w:val="Hyperlink"/>
    <w:basedOn w:val="Standardnpsmoodstavce"/>
    <w:uiPriority w:val="99"/>
    <w:unhideWhenUsed/>
    <w:rsid w:val="00792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AE78-96C4-42A3-A83D-746FDBD6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2440</Words>
  <Characters>14398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Ejenc</dc:creator>
  <cp:lastModifiedBy>Ejenc</cp:lastModifiedBy>
  <cp:revision>2</cp:revision>
  <dcterms:created xsi:type="dcterms:W3CDTF">2019-09-09T06:38:00Z</dcterms:created>
  <dcterms:modified xsi:type="dcterms:W3CDTF">2019-09-09T06:38:00Z</dcterms:modified>
</cp:coreProperties>
</file>