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25" w:rsidRDefault="00253CD1" w:rsidP="001A3E93">
      <w:pPr>
        <w:spacing w:line="276" w:lineRule="auto"/>
        <w:rPr>
          <w:b w:val="0"/>
          <w:sz w:val="24"/>
        </w:rPr>
      </w:pPr>
      <w:bookmarkStart w:id="0" w:name="_GoBack"/>
      <w:bookmarkEnd w:id="0"/>
      <w:r w:rsidRPr="001A3E93">
        <w:rPr>
          <w:b w:val="0"/>
          <w:i w:val="0"/>
          <w:sz w:val="24"/>
        </w:rPr>
        <w:t xml:space="preserve">Příloha </w:t>
      </w:r>
      <w:r w:rsidR="001A3E93" w:rsidRPr="001A3E93">
        <w:rPr>
          <w:b w:val="0"/>
          <w:i w:val="0"/>
          <w:sz w:val="24"/>
        </w:rPr>
        <w:t>k textu tiskové zprávy k tiskové konferenci</w:t>
      </w:r>
      <w:r w:rsidR="001A3E93">
        <w:rPr>
          <w:b w:val="0"/>
          <w:sz w:val="24"/>
        </w:rPr>
        <w:t xml:space="preserve"> </w:t>
      </w:r>
    </w:p>
    <w:p w:rsidR="00253CD1" w:rsidRDefault="001A3E93" w:rsidP="001A3E93">
      <w:pPr>
        <w:spacing w:line="276" w:lineRule="auto"/>
        <w:rPr>
          <w:b w:val="0"/>
          <w:sz w:val="24"/>
        </w:rPr>
      </w:pPr>
      <w:r w:rsidRPr="001A3E93">
        <w:rPr>
          <w:i w:val="0"/>
          <w:color w:val="00B0F0"/>
          <w:sz w:val="24"/>
          <w:szCs w:val="24"/>
        </w:rPr>
        <w:t>Radiochirurgický přístroj umožní komplexní léčbu pacientů s nádory mozku podle současných standardů</w:t>
      </w:r>
    </w:p>
    <w:p w:rsidR="00253CD1" w:rsidRDefault="001A3E93" w:rsidP="008C5A29">
      <w:pPr>
        <w:pStyle w:val="Bezmezer"/>
        <w:rPr>
          <w:rFonts w:ascii="Times New Roman" w:hAnsi="Times New Roman"/>
          <w:b/>
          <w:sz w:val="24"/>
        </w:rPr>
      </w:pPr>
      <w:r w:rsidRPr="00FA2E03">
        <w:rPr>
          <w:rFonts w:ascii="Times New Roman" w:hAnsi="Times New Roman"/>
          <w:sz w:val="24"/>
          <w:szCs w:val="24"/>
        </w:rPr>
        <w:t>Praha 17. července 2018</w:t>
      </w:r>
    </w:p>
    <w:p w:rsidR="001A3E93" w:rsidRDefault="001A3E93" w:rsidP="008C5A29">
      <w:pPr>
        <w:pStyle w:val="Bezmezer"/>
        <w:rPr>
          <w:rFonts w:ascii="Times New Roman" w:hAnsi="Times New Roman"/>
          <w:b/>
          <w:sz w:val="24"/>
        </w:rPr>
      </w:pPr>
    </w:p>
    <w:p w:rsidR="00B66425" w:rsidRDefault="00B66425" w:rsidP="008C5A29">
      <w:pPr>
        <w:pStyle w:val="Bezmezer"/>
        <w:rPr>
          <w:rFonts w:ascii="Times New Roman" w:hAnsi="Times New Roman"/>
          <w:b/>
          <w:sz w:val="24"/>
        </w:rPr>
      </w:pPr>
    </w:p>
    <w:p w:rsidR="00B66425" w:rsidRDefault="00B66425" w:rsidP="008C5A29">
      <w:pPr>
        <w:pStyle w:val="Bezmezer"/>
        <w:rPr>
          <w:rFonts w:ascii="Times New Roman" w:hAnsi="Times New Roman"/>
          <w:i/>
          <w:sz w:val="24"/>
        </w:rPr>
      </w:pPr>
    </w:p>
    <w:p w:rsidR="007F5D76" w:rsidRPr="001A3E93" w:rsidRDefault="007F5D76" w:rsidP="008C5A29">
      <w:pPr>
        <w:pStyle w:val="Bezmezer"/>
        <w:rPr>
          <w:rFonts w:ascii="Times New Roman" w:hAnsi="Times New Roman"/>
          <w:i/>
          <w:sz w:val="24"/>
        </w:rPr>
      </w:pPr>
      <w:r w:rsidRPr="001A3E93">
        <w:rPr>
          <w:rFonts w:ascii="Times New Roman" w:hAnsi="Times New Roman"/>
          <w:i/>
          <w:sz w:val="24"/>
        </w:rPr>
        <w:t>prof. MUDr. Pavel Šlampa, CSc.</w:t>
      </w:r>
    </w:p>
    <w:p w:rsidR="007F5D76" w:rsidRPr="001A3E93" w:rsidRDefault="007F5D76" w:rsidP="008C5A29">
      <w:pPr>
        <w:pStyle w:val="Bezmezer"/>
        <w:rPr>
          <w:rFonts w:ascii="Times New Roman" w:hAnsi="Times New Roman"/>
          <w:i/>
          <w:sz w:val="24"/>
        </w:rPr>
      </w:pPr>
      <w:r w:rsidRPr="001A3E93">
        <w:rPr>
          <w:rFonts w:ascii="Times New Roman" w:hAnsi="Times New Roman"/>
          <w:i/>
          <w:sz w:val="24"/>
        </w:rPr>
        <w:t>přednosta Kliniky radiační onkologie LF MU</w:t>
      </w:r>
      <w:r w:rsidR="001B1301" w:rsidRPr="001A3E93">
        <w:rPr>
          <w:rFonts w:ascii="Times New Roman" w:hAnsi="Times New Roman"/>
          <w:i/>
          <w:sz w:val="24"/>
        </w:rPr>
        <w:t xml:space="preserve">, </w:t>
      </w:r>
      <w:r w:rsidRPr="001A3E93">
        <w:rPr>
          <w:rFonts w:ascii="Times New Roman" w:hAnsi="Times New Roman"/>
          <w:i/>
          <w:sz w:val="24"/>
        </w:rPr>
        <w:t>Masarykův onkologický ústav</w:t>
      </w:r>
      <w:r w:rsidR="001B1301" w:rsidRPr="001A3E93">
        <w:rPr>
          <w:rFonts w:ascii="Times New Roman" w:hAnsi="Times New Roman"/>
          <w:i/>
          <w:sz w:val="24"/>
        </w:rPr>
        <w:t>, Brno</w:t>
      </w:r>
    </w:p>
    <w:p w:rsidR="00BF2D9C" w:rsidRPr="001A3E93" w:rsidRDefault="00BF2D9C" w:rsidP="008C5A29">
      <w:pPr>
        <w:pStyle w:val="Bezmezer"/>
        <w:rPr>
          <w:rFonts w:ascii="Times New Roman" w:hAnsi="Times New Roman"/>
          <w:i/>
          <w:sz w:val="24"/>
        </w:rPr>
      </w:pPr>
      <w:r w:rsidRPr="001A3E93">
        <w:rPr>
          <w:rFonts w:ascii="Times New Roman" w:hAnsi="Times New Roman"/>
          <w:i/>
          <w:sz w:val="24"/>
        </w:rPr>
        <w:t>místopředseda Společnosti radiační onkologie, biologie a fyziky ČLS JEP (SROBF)</w:t>
      </w:r>
    </w:p>
    <w:p w:rsidR="00B66425" w:rsidRDefault="00B66425" w:rsidP="00B66425">
      <w:pPr>
        <w:pStyle w:val="Bezmezer"/>
        <w:rPr>
          <w:rFonts w:ascii="Times New Roman" w:hAnsi="Times New Roman"/>
          <w:b/>
          <w:sz w:val="24"/>
        </w:rPr>
      </w:pPr>
    </w:p>
    <w:p w:rsidR="00B66425" w:rsidRDefault="00B66425" w:rsidP="00B66425">
      <w:pPr>
        <w:pStyle w:val="Bezmez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Význam radiochirurgie</w:t>
      </w:r>
    </w:p>
    <w:p w:rsidR="007F5D76" w:rsidRDefault="007F5D76" w:rsidP="008C5A29">
      <w:pPr>
        <w:pStyle w:val="Bezmezer"/>
        <w:rPr>
          <w:rFonts w:ascii="Times New Roman" w:hAnsi="Times New Roman"/>
          <w:sz w:val="24"/>
        </w:rPr>
      </w:pPr>
    </w:p>
    <w:p w:rsidR="007F2265" w:rsidRDefault="00FC3256" w:rsidP="00BF2D9C">
      <w:pPr>
        <w:pStyle w:val="Bezmezer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Léčba zářením – radioterapie či </w:t>
      </w:r>
      <w:r w:rsidR="007F5D76">
        <w:rPr>
          <w:rFonts w:ascii="Times New Roman" w:hAnsi="Times New Roman"/>
          <w:sz w:val="24"/>
        </w:rPr>
        <w:t xml:space="preserve">radiační onkologie, je klinickým oborem, který v posledních 5-8 letech prošel v naší republice významnou přístrojovou obměnou. V každém komplexním onkologickém centru je k dispozici moderní ozařovací technika a základním zdrojem jsou lineární urychlovače s fotonovým a elektronovým zářením. </w:t>
      </w:r>
    </w:p>
    <w:p w:rsidR="001B1827" w:rsidRDefault="001B1827" w:rsidP="0088116D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</w:p>
    <w:p w:rsidR="0088116D" w:rsidRPr="00447F5D" w:rsidRDefault="0088116D" w:rsidP="0088116D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447F5D">
        <w:rPr>
          <w:i w:val="0"/>
          <w:color w:val="000000"/>
          <w:sz w:val="24"/>
          <w:szCs w:val="24"/>
          <w:shd w:val="clear" w:color="auto" w:fill="FFFFFF"/>
        </w:rPr>
        <w:t xml:space="preserve">Intrakraniální </w:t>
      </w:r>
      <w:r>
        <w:rPr>
          <w:i w:val="0"/>
          <w:color w:val="000000"/>
          <w:sz w:val="24"/>
          <w:szCs w:val="24"/>
          <w:shd w:val="clear" w:color="auto" w:fill="FFFFFF"/>
        </w:rPr>
        <w:t xml:space="preserve">stereotaktická radioterapie a </w:t>
      </w:r>
      <w:r w:rsidRPr="00447F5D">
        <w:rPr>
          <w:i w:val="0"/>
          <w:color w:val="000000"/>
          <w:sz w:val="24"/>
          <w:szCs w:val="24"/>
          <w:shd w:val="clear" w:color="auto" w:fill="FFFFFF"/>
        </w:rPr>
        <w:t>radiochirurgie</w:t>
      </w:r>
    </w:p>
    <w:p w:rsidR="00BF2D9C" w:rsidRDefault="0088116D" w:rsidP="0088116D">
      <w:pPr>
        <w:jc w:val="both"/>
        <w:rPr>
          <w:b w:val="0"/>
          <w:i w:val="0"/>
          <w:sz w:val="24"/>
          <w:szCs w:val="24"/>
        </w:rPr>
      </w:pPr>
      <w:r w:rsidRPr="00253CD1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Intrakraniální stereotaktická radioterapie a radiochirurgie je speciální ozařovací technika, kterou se cíleně ozařují malé objemy nádorových ložisek v mozkovně (intrakraniální). </w:t>
      </w:r>
      <w:r w:rsidR="00BF2D9C" w:rsidRPr="00253CD1">
        <w:rPr>
          <w:b w:val="0"/>
          <w:i w:val="0"/>
          <w:sz w:val="24"/>
          <w:szCs w:val="24"/>
        </w:rPr>
        <w:t>Historicky se rozlišuje stere</w:t>
      </w:r>
      <w:r w:rsidR="00FC3256" w:rsidRPr="00253CD1">
        <w:rPr>
          <w:b w:val="0"/>
          <w:i w:val="0"/>
          <w:sz w:val="24"/>
          <w:szCs w:val="24"/>
        </w:rPr>
        <w:t>otaktická radioterapie</w:t>
      </w:r>
      <w:r w:rsidR="00BF2D9C" w:rsidRPr="00253CD1">
        <w:rPr>
          <w:b w:val="0"/>
          <w:i w:val="0"/>
          <w:sz w:val="24"/>
          <w:szCs w:val="24"/>
        </w:rPr>
        <w:t>, kde je aplikovaná dávka rozdělena do několika frakcí, a radiochirurgie, u níž je aplikována celá dávka jednorázově. V současnosti se tento terminologický rozdíl stírá.</w:t>
      </w:r>
      <w:r w:rsidR="00BF2D9C">
        <w:rPr>
          <w:b w:val="0"/>
          <w:i w:val="0"/>
          <w:sz w:val="24"/>
          <w:szCs w:val="24"/>
        </w:rPr>
        <w:t xml:space="preserve"> </w:t>
      </w:r>
    </w:p>
    <w:p w:rsidR="00BF2D9C" w:rsidRDefault="00BF2D9C" w:rsidP="0088116D">
      <w:pPr>
        <w:jc w:val="both"/>
        <w:rPr>
          <w:b w:val="0"/>
          <w:i w:val="0"/>
          <w:color w:val="000000"/>
          <w:sz w:val="24"/>
          <w:szCs w:val="24"/>
          <w:shd w:val="clear" w:color="auto" w:fill="FFFFFF"/>
        </w:rPr>
      </w:pPr>
      <w:r>
        <w:rPr>
          <w:b w:val="0"/>
          <w:i w:val="0"/>
          <w:sz w:val="24"/>
          <w:szCs w:val="24"/>
        </w:rPr>
        <w:t>V České republice byl tento způsob léčby mozkových ložisek nevhodných k operaci zaveden se zakoupením gamanože (1992). Masarykův onkologický ústav techniku radiochirurgie upraveným lineárním urychlovačem (X-nůž) provádí od r. 2004 jako druhé pracoviště v republice a radiochirurgický zákrok mimo mozkovnu, extrakraniální, provedl jako první pracoviště v r. 2008</w:t>
      </w:r>
      <w:r w:rsidR="00DC2B9F">
        <w:rPr>
          <w:b w:val="0"/>
          <w:i w:val="0"/>
          <w:sz w:val="24"/>
          <w:szCs w:val="24"/>
        </w:rPr>
        <w:t>. H</w:t>
      </w:r>
      <w:r>
        <w:rPr>
          <w:b w:val="0"/>
          <w:i w:val="0"/>
          <w:sz w:val="24"/>
          <w:szCs w:val="24"/>
        </w:rPr>
        <w:t>ned vzápětí byl dán do provozu</w:t>
      </w:r>
      <w:r w:rsidR="00DC2B9F">
        <w:rPr>
          <w:b w:val="0"/>
          <w:i w:val="0"/>
          <w:sz w:val="24"/>
          <w:szCs w:val="24"/>
        </w:rPr>
        <w:t xml:space="preserve"> robotický lineární urychlovač CyberKnife v Ostravě provádějící především extrakraniální </w:t>
      </w:r>
      <w:r>
        <w:rPr>
          <w:b w:val="0"/>
          <w:i w:val="0"/>
          <w:sz w:val="24"/>
          <w:szCs w:val="24"/>
        </w:rPr>
        <w:t>radiochirurgii</w:t>
      </w:r>
      <w:r w:rsidR="00DC2B9F">
        <w:rPr>
          <w:b w:val="0"/>
          <w:i w:val="0"/>
          <w:sz w:val="24"/>
          <w:szCs w:val="24"/>
        </w:rPr>
        <w:t>, bohužel administrativními kroky nebylo pracovišti schváleno provádění zákroků v mozkovně.</w:t>
      </w:r>
      <w:r>
        <w:rPr>
          <w:b w:val="0"/>
          <w:i w:val="0"/>
          <w:sz w:val="24"/>
          <w:szCs w:val="24"/>
        </w:rPr>
        <w:t xml:space="preserve">  </w:t>
      </w:r>
    </w:p>
    <w:p w:rsidR="001B1827" w:rsidRDefault="001B1827" w:rsidP="0088116D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</w:p>
    <w:p w:rsidR="00DC2B9F" w:rsidRPr="00253CD1" w:rsidRDefault="00DC2B9F" w:rsidP="0088116D">
      <w:pPr>
        <w:jc w:val="both"/>
        <w:rPr>
          <w:i w:val="0"/>
          <w:color w:val="000000"/>
          <w:sz w:val="24"/>
          <w:szCs w:val="24"/>
          <w:shd w:val="clear" w:color="auto" w:fill="FFFFFF"/>
        </w:rPr>
      </w:pPr>
      <w:r w:rsidRPr="00253CD1">
        <w:rPr>
          <w:i w:val="0"/>
          <w:color w:val="000000"/>
          <w:sz w:val="24"/>
          <w:szCs w:val="24"/>
          <w:shd w:val="clear" w:color="auto" w:fill="FFFFFF"/>
        </w:rPr>
        <w:t>Princip radiochirurgie</w:t>
      </w:r>
    </w:p>
    <w:p w:rsidR="0088116D" w:rsidRDefault="0088116D" w:rsidP="0088116D">
      <w:pPr>
        <w:jc w:val="both"/>
        <w:rPr>
          <w:b w:val="0"/>
          <w:i w:val="0"/>
          <w:color w:val="000000"/>
          <w:sz w:val="24"/>
          <w:szCs w:val="24"/>
          <w:shd w:val="clear" w:color="auto" w:fill="FFFFFF"/>
        </w:rPr>
      </w:pPr>
      <w:r w:rsidRPr="00253CD1">
        <w:rPr>
          <w:b w:val="0"/>
          <w:i w:val="0"/>
          <w:color w:val="000000"/>
          <w:sz w:val="24"/>
          <w:szCs w:val="24"/>
          <w:shd w:val="clear" w:color="auto" w:fill="FFFFFF"/>
        </w:rPr>
        <w:t>Při vhodné velikosti a uložení nádoru v mozku se s výhodou využívá ozařování vysokými dávkami záření, v krajním případě pak ozáření jednou jedinou, velice vysokou, dávkou fotonového záření. V tomto případě pak léčba probíhá, na rozdíl od klasické několikatýdenní radioterapie, v průběhu jednoho dne a napodobuje tak chirurgický výkon (</w:t>
      </w:r>
      <w:r w:rsidRPr="00253CD1">
        <w:rPr>
          <w:b w:val="0"/>
          <w:i w:val="0"/>
          <w:iCs/>
          <w:color w:val="000000"/>
          <w:sz w:val="24"/>
          <w:szCs w:val="24"/>
          <w:shd w:val="clear" w:color="auto" w:fill="FFFFFF"/>
        </w:rPr>
        <w:t>radiochirurgie</w:t>
      </w:r>
      <w:r w:rsidRPr="00253CD1">
        <w:rPr>
          <w:b w:val="0"/>
          <w:i w:val="0"/>
          <w:color w:val="000000"/>
          <w:sz w:val="24"/>
          <w:szCs w:val="24"/>
          <w:shd w:val="clear" w:color="auto" w:fill="FFFFFF"/>
        </w:rPr>
        <w:t>).</w:t>
      </w:r>
      <w:r w:rsidRPr="0007087A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 </w:t>
      </w:r>
    </w:p>
    <w:p w:rsidR="0088116D" w:rsidRDefault="0088116D" w:rsidP="00DC2B9F">
      <w:pPr>
        <w:jc w:val="both"/>
        <w:rPr>
          <w:b w:val="0"/>
          <w:i w:val="0"/>
          <w:color w:val="000000"/>
          <w:sz w:val="24"/>
          <w:szCs w:val="24"/>
          <w:shd w:val="clear" w:color="auto" w:fill="FFFFFF"/>
        </w:rPr>
      </w:pPr>
      <w:r w:rsidRPr="0007087A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Při aplikaci vysoké dávky záření je extrémně důležitá přesnost ozáření tak, aby bylo zajištěno, že vysoká dávka záření zasáhne nádor a ne okolní zdravou tkáň. </w:t>
      </w:r>
      <w:r>
        <w:rPr>
          <w:b w:val="0"/>
          <w:i w:val="0"/>
          <w:color w:val="000000"/>
          <w:sz w:val="24"/>
          <w:szCs w:val="24"/>
          <w:shd w:val="clear" w:color="auto" w:fill="FFFFFF"/>
        </w:rPr>
        <w:t>Tato dávka způsobí nekrózu zasaženého ložiska, ne však ihned jeho vymizení</w:t>
      </w:r>
      <w:r w:rsidR="00FA66F4">
        <w:rPr>
          <w:b w:val="0"/>
          <w:i w:val="0"/>
          <w:color w:val="000000"/>
          <w:sz w:val="24"/>
          <w:szCs w:val="24"/>
          <w:shd w:val="clear" w:color="auto" w:fill="FFFFFF"/>
        </w:rPr>
        <w:t>.</w:t>
      </w:r>
      <w:r w:rsidR="00FA66F4" w:rsidRPr="00FA66F4">
        <w:rPr>
          <w:b w:val="0"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FA66F4">
        <w:rPr>
          <w:b w:val="0"/>
          <w:i w:val="0"/>
          <w:color w:val="000000"/>
          <w:sz w:val="24"/>
          <w:szCs w:val="24"/>
          <w:shd w:val="clear" w:color="auto" w:fill="FFFFFF"/>
        </w:rPr>
        <w:t>Ložisko se postupně mění v jizevnatou tkáň. Tento proces podle charakteru ložiska může trvat 1-2 měs., ale také 12-18 měsíců.</w:t>
      </w:r>
    </w:p>
    <w:p w:rsidR="00FC3256" w:rsidRPr="006146CF" w:rsidRDefault="00FC3256" w:rsidP="00FC3256">
      <w:pPr>
        <w:jc w:val="both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sz w:val="24"/>
          <w:szCs w:val="24"/>
        </w:rPr>
        <w:t>Radiochirurgie</w:t>
      </w:r>
      <w:r w:rsidRPr="006146CF">
        <w:rPr>
          <w:b w:val="0"/>
          <w:i w:val="0"/>
          <w:sz w:val="24"/>
          <w:szCs w:val="24"/>
        </w:rPr>
        <w:t xml:space="preserve"> se provádí standardně lineárním urychlovačem (X</w:t>
      </w:r>
      <w:r>
        <w:rPr>
          <w:b w:val="0"/>
          <w:i w:val="0"/>
          <w:sz w:val="24"/>
          <w:szCs w:val="24"/>
        </w:rPr>
        <w:t>-</w:t>
      </w:r>
      <w:r w:rsidRPr="006146CF">
        <w:rPr>
          <w:b w:val="0"/>
          <w:i w:val="0"/>
          <w:sz w:val="24"/>
          <w:szCs w:val="24"/>
        </w:rPr>
        <w:t>nůž) či systémy z něj odvozen</w:t>
      </w:r>
      <w:r>
        <w:rPr>
          <w:b w:val="0"/>
          <w:i w:val="0"/>
          <w:sz w:val="24"/>
          <w:szCs w:val="24"/>
        </w:rPr>
        <w:t>ými (robotický urychlovač Cyber</w:t>
      </w:r>
      <w:r w:rsidRPr="006146CF">
        <w:rPr>
          <w:b w:val="0"/>
          <w:i w:val="0"/>
          <w:sz w:val="24"/>
          <w:szCs w:val="24"/>
        </w:rPr>
        <w:t xml:space="preserve">Knife, Tomoterapie a další). Nezbytnou součástí přístrojů je možnost obrazové navigace (IGRT – radioterapie řízená obrazem). Vysoké dávky záření </w:t>
      </w:r>
      <w:r w:rsidRPr="006146CF">
        <w:rPr>
          <w:b w:val="0"/>
          <w:i w:val="0"/>
          <w:iCs/>
          <w:sz w:val="24"/>
          <w:szCs w:val="24"/>
        </w:rPr>
        <w:t xml:space="preserve">koncentrované do malého cílového objemu dosahují maximálního letálního účinku. Aplikovaná dávka se pohybuje až v desítkách Grayů (Gy), např. 3 x 18-20 Gy, 5 x 11-12 Gy nebo jednorázově 1x 10-30 Gy. Díky přímému nekrotizujícímu účinku na buňky je při takto vysokých dávkách překonána buněčná radiorezistence. </w:t>
      </w:r>
      <w:r>
        <w:rPr>
          <w:b w:val="0"/>
          <w:i w:val="0"/>
          <w:sz w:val="24"/>
          <w:szCs w:val="24"/>
        </w:rPr>
        <w:t>Standardní radioterapie využívá dávkování zpravidla 30 x 2 Gy</w:t>
      </w:r>
      <w:r w:rsidR="001B1827">
        <w:rPr>
          <w:b w:val="0"/>
          <w:i w:val="0"/>
          <w:sz w:val="24"/>
          <w:szCs w:val="24"/>
        </w:rPr>
        <w:t xml:space="preserve"> a její účinek na tkáně je odlišný</w:t>
      </w:r>
      <w:r>
        <w:rPr>
          <w:b w:val="0"/>
          <w:i w:val="0"/>
          <w:sz w:val="24"/>
          <w:szCs w:val="24"/>
        </w:rPr>
        <w:t>.</w:t>
      </w:r>
    </w:p>
    <w:p w:rsidR="001B1827" w:rsidRDefault="001B1827" w:rsidP="0088116D">
      <w:pPr>
        <w:jc w:val="both"/>
        <w:rPr>
          <w:i w:val="0"/>
          <w:sz w:val="24"/>
          <w:szCs w:val="24"/>
        </w:rPr>
      </w:pPr>
    </w:p>
    <w:p w:rsidR="0088116D" w:rsidRPr="00DC2B9F" w:rsidRDefault="00DC2B9F" w:rsidP="0088116D">
      <w:pPr>
        <w:jc w:val="both"/>
        <w:rPr>
          <w:b w:val="0"/>
          <w:i w:val="0"/>
          <w:sz w:val="24"/>
          <w:szCs w:val="24"/>
        </w:rPr>
      </w:pPr>
      <w:r w:rsidRPr="00DC2B9F">
        <w:rPr>
          <w:i w:val="0"/>
          <w:sz w:val="24"/>
          <w:szCs w:val="24"/>
        </w:rPr>
        <w:lastRenderedPageBreak/>
        <w:t>E</w:t>
      </w:r>
      <w:r w:rsidR="0088116D" w:rsidRPr="0088116D">
        <w:rPr>
          <w:i w:val="0"/>
          <w:color w:val="000000"/>
          <w:sz w:val="24"/>
          <w:szCs w:val="24"/>
          <w:shd w:val="clear" w:color="auto" w:fill="FFFFFF"/>
        </w:rPr>
        <w:t>xtrakraniální stereotaktická radioterapie (radiochirurgie)</w:t>
      </w:r>
    </w:p>
    <w:p w:rsidR="006146CF" w:rsidRPr="006146CF" w:rsidRDefault="006146CF" w:rsidP="006146CF">
      <w:pPr>
        <w:jc w:val="both"/>
        <w:rPr>
          <w:b w:val="0"/>
          <w:i w:val="0"/>
          <w:iCs/>
          <w:sz w:val="24"/>
          <w:szCs w:val="24"/>
        </w:rPr>
      </w:pPr>
      <w:r w:rsidRPr="006146CF">
        <w:rPr>
          <w:b w:val="0"/>
          <w:i w:val="0"/>
          <w:sz w:val="24"/>
          <w:szCs w:val="24"/>
        </w:rPr>
        <w:t xml:space="preserve">Extrakraniální stereotaktická radioterapie/radiochirurgie využívá k léčbě nádorových ložisek velmi přesné aplikace vysokých dávek záření v malém počtu frakcí (1-5). </w:t>
      </w:r>
      <w:r w:rsidRPr="006146CF">
        <w:rPr>
          <w:b w:val="0"/>
          <w:i w:val="0"/>
          <w:iCs/>
          <w:sz w:val="24"/>
          <w:szCs w:val="24"/>
        </w:rPr>
        <w:t xml:space="preserve">Při odpovídajícím přístrojovém vybavení lze tuto metodu v dnešní době využít při léčbě nádorových ložisek v plících, játrech, dutině břišní, pánvi či ve skeletu. Dlouhodobý lokální efekt řadí tento způsob léčby mezi výkony radikální i přesto, že v řadě případů se jedná v širším slova smyslu o paliaci (léčba metastatických ložisek). V řadě indikací má však </w:t>
      </w:r>
      <w:r w:rsidR="00FC3256">
        <w:rPr>
          <w:b w:val="0"/>
          <w:i w:val="0"/>
          <w:iCs/>
          <w:sz w:val="24"/>
          <w:szCs w:val="24"/>
        </w:rPr>
        <w:t>radiochirurgie</w:t>
      </w:r>
      <w:r w:rsidRPr="006146CF">
        <w:rPr>
          <w:b w:val="0"/>
          <w:i w:val="0"/>
          <w:iCs/>
          <w:sz w:val="24"/>
          <w:szCs w:val="24"/>
        </w:rPr>
        <w:t xml:space="preserve"> jednoznačně kurativní potenciál (primární plicní tumory atd.). </w:t>
      </w:r>
    </w:p>
    <w:p w:rsidR="001A3E93" w:rsidRDefault="001A3E93" w:rsidP="009548B5">
      <w:pPr>
        <w:tabs>
          <w:tab w:val="center" w:pos="2552"/>
          <w:tab w:val="center" w:pos="7371"/>
        </w:tabs>
        <w:jc w:val="both"/>
        <w:rPr>
          <w:i w:val="0"/>
          <w:sz w:val="24"/>
          <w:szCs w:val="24"/>
        </w:rPr>
      </w:pPr>
    </w:p>
    <w:p w:rsidR="009548B5" w:rsidRPr="009548B5" w:rsidRDefault="009548B5" w:rsidP="009548B5">
      <w:pPr>
        <w:tabs>
          <w:tab w:val="center" w:pos="2552"/>
          <w:tab w:val="center" w:pos="7371"/>
        </w:tabs>
        <w:jc w:val="both"/>
        <w:rPr>
          <w:i w:val="0"/>
          <w:smallCaps/>
          <w:snapToGrid w:val="0"/>
          <w:sz w:val="24"/>
          <w:szCs w:val="24"/>
        </w:rPr>
      </w:pPr>
      <w:r w:rsidRPr="009548B5">
        <w:rPr>
          <w:i w:val="0"/>
          <w:sz w:val="24"/>
          <w:szCs w:val="24"/>
        </w:rPr>
        <w:t>Závěr</w:t>
      </w:r>
    </w:p>
    <w:p w:rsidR="00AE1FE7" w:rsidRDefault="00FC3256" w:rsidP="00AE1FE7">
      <w:pPr>
        <w:shd w:val="clear" w:color="auto" w:fill="FFFFFF"/>
        <w:jc w:val="both"/>
        <w:rPr>
          <w:b w:val="0"/>
          <w:i w:val="0"/>
          <w:color w:val="000000"/>
          <w:sz w:val="24"/>
          <w:szCs w:val="24"/>
        </w:rPr>
      </w:pPr>
      <w:r w:rsidRPr="009548B5">
        <w:rPr>
          <w:b w:val="0"/>
          <w:i w:val="0"/>
          <w:color w:val="000000"/>
          <w:sz w:val="24"/>
          <w:szCs w:val="24"/>
        </w:rPr>
        <w:t>Vzhled</w:t>
      </w:r>
      <w:r>
        <w:rPr>
          <w:b w:val="0"/>
          <w:i w:val="0"/>
          <w:color w:val="000000"/>
          <w:sz w:val="24"/>
          <w:szCs w:val="24"/>
        </w:rPr>
        <w:t>em k fyzikálním charakteristikám ozařovacích svazků (fotony, protony, elektrony, neutrony aj.)</w:t>
      </w:r>
      <w:r w:rsidRPr="009548B5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nelze dosáhnout nulových hodnot záření v tkáních přilehlých cílovému objemu. Cílem moderní léčby zářením je dosáhnout minimální </w:t>
      </w:r>
      <w:r w:rsidRPr="009548B5">
        <w:rPr>
          <w:b w:val="0"/>
          <w:i w:val="0"/>
          <w:color w:val="000000"/>
          <w:sz w:val="24"/>
          <w:szCs w:val="24"/>
        </w:rPr>
        <w:t>toxicit</w:t>
      </w:r>
      <w:r>
        <w:rPr>
          <w:b w:val="0"/>
          <w:i w:val="0"/>
          <w:color w:val="000000"/>
          <w:sz w:val="24"/>
          <w:szCs w:val="24"/>
        </w:rPr>
        <w:t xml:space="preserve">y </w:t>
      </w:r>
      <w:r w:rsidRPr="009548B5">
        <w:rPr>
          <w:b w:val="0"/>
          <w:i w:val="0"/>
          <w:color w:val="000000"/>
          <w:sz w:val="24"/>
          <w:szCs w:val="24"/>
        </w:rPr>
        <w:t>radioterapi</w:t>
      </w:r>
      <w:r>
        <w:rPr>
          <w:b w:val="0"/>
          <w:i w:val="0"/>
          <w:color w:val="000000"/>
          <w:sz w:val="24"/>
          <w:szCs w:val="24"/>
        </w:rPr>
        <w:t>e</w:t>
      </w:r>
      <w:r w:rsidRPr="009548B5">
        <w:rPr>
          <w:b w:val="0"/>
          <w:i w:val="0"/>
          <w:color w:val="000000"/>
          <w:sz w:val="24"/>
          <w:szCs w:val="24"/>
        </w:rPr>
        <w:t xml:space="preserve">. </w:t>
      </w:r>
      <w:r w:rsidR="00AE1FE7">
        <w:rPr>
          <w:b w:val="0"/>
          <w:i w:val="0"/>
          <w:color w:val="000000"/>
          <w:sz w:val="24"/>
          <w:szCs w:val="24"/>
        </w:rPr>
        <w:t>Stereotaktická fotonová radioterapie a radiochirurgie se velice dynamicky rozvíjí a jednoznačně znamená budoucnost radiační onkologie</w:t>
      </w:r>
      <w:r>
        <w:rPr>
          <w:b w:val="0"/>
          <w:i w:val="0"/>
          <w:color w:val="000000"/>
          <w:sz w:val="24"/>
          <w:szCs w:val="24"/>
        </w:rPr>
        <w:t xml:space="preserve"> i ve smyslu minimální toxicity</w:t>
      </w:r>
      <w:r w:rsidR="00AE1FE7">
        <w:rPr>
          <w:b w:val="0"/>
          <w:i w:val="0"/>
          <w:color w:val="000000"/>
          <w:sz w:val="24"/>
          <w:szCs w:val="24"/>
        </w:rPr>
        <w:t>. Radiochirurgie protonovým svazkem se standardně neprovádí; v tomto případě je zatížena vysokým rizikem závažných nežádoucích účinků ve smyslu nekróz v okolí ozařovaného ložiska.</w:t>
      </w:r>
    </w:p>
    <w:p w:rsidR="00AE1FE7" w:rsidRPr="009548B5" w:rsidRDefault="00AE1FE7" w:rsidP="00AE1FE7">
      <w:pPr>
        <w:shd w:val="clear" w:color="auto" w:fill="FFFFFF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V České republice se radiochirurgie se kromě výše uvedených pracovišť zavádí v Komplexních onkologických centrech, např. pracoviště VFN Praha, Nemocnice Královské Vinohrady, FN Motol, FN Olomouc, FN Plzeň, Jihlava aj. Nově se k těmto zařízením zařadí i ÚVN Praha. </w:t>
      </w:r>
      <w:r w:rsidRPr="009548B5">
        <w:rPr>
          <w:b w:val="0"/>
          <w:i w:val="0"/>
          <w:color w:val="000000"/>
          <w:sz w:val="24"/>
          <w:szCs w:val="24"/>
        </w:rPr>
        <w:t>  </w:t>
      </w:r>
    </w:p>
    <w:sectPr w:rsidR="00AE1FE7" w:rsidRPr="009548B5" w:rsidSect="00F83505">
      <w:pgSz w:w="11907" w:h="16840" w:code="9"/>
      <w:pgMar w:top="1417" w:right="1417" w:bottom="1417" w:left="1417" w:header="709" w:footer="709" w:gutter="0"/>
      <w:cols w:space="708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4B"/>
    <w:rsid w:val="00022950"/>
    <w:rsid w:val="000B2DEE"/>
    <w:rsid w:val="000C3EB7"/>
    <w:rsid w:val="0010423D"/>
    <w:rsid w:val="0010742B"/>
    <w:rsid w:val="00136D4B"/>
    <w:rsid w:val="00184C98"/>
    <w:rsid w:val="001A3E93"/>
    <w:rsid w:val="001B1301"/>
    <w:rsid w:val="001B1827"/>
    <w:rsid w:val="001B4D60"/>
    <w:rsid w:val="001B7BFF"/>
    <w:rsid w:val="002341FC"/>
    <w:rsid w:val="00250EB8"/>
    <w:rsid w:val="00252D0A"/>
    <w:rsid w:val="00253CD1"/>
    <w:rsid w:val="002A5905"/>
    <w:rsid w:val="002C7EC7"/>
    <w:rsid w:val="002D7C79"/>
    <w:rsid w:val="00377A3C"/>
    <w:rsid w:val="0039444B"/>
    <w:rsid w:val="00470143"/>
    <w:rsid w:val="006146CF"/>
    <w:rsid w:val="00681252"/>
    <w:rsid w:val="00683EC8"/>
    <w:rsid w:val="006A02E7"/>
    <w:rsid w:val="006A755B"/>
    <w:rsid w:val="007F2265"/>
    <w:rsid w:val="007F5D76"/>
    <w:rsid w:val="0088116D"/>
    <w:rsid w:val="008C5A29"/>
    <w:rsid w:val="00915EC0"/>
    <w:rsid w:val="00950724"/>
    <w:rsid w:val="009548B5"/>
    <w:rsid w:val="009A16AB"/>
    <w:rsid w:val="009D005E"/>
    <w:rsid w:val="00A5135E"/>
    <w:rsid w:val="00A51BF3"/>
    <w:rsid w:val="00AE1FE7"/>
    <w:rsid w:val="00B66425"/>
    <w:rsid w:val="00BF2D9C"/>
    <w:rsid w:val="00CB4E13"/>
    <w:rsid w:val="00D253D1"/>
    <w:rsid w:val="00DC2B9F"/>
    <w:rsid w:val="00E06228"/>
    <w:rsid w:val="00E87225"/>
    <w:rsid w:val="00EF6750"/>
    <w:rsid w:val="00F83505"/>
    <w:rsid w:val="00FA66F4"/>
    <w:rsid w:val="00FC3256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A3C"/>
    <w:rPr>
      <w:b/>
      <w:i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36D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6D4B"/>
    <w:rPr>
      <w:rFonts w:ascii="Tahoma" w:hAnsi="Tahoma" w:cs="Tahoma"/>
      <w:b/>
      <w:i/>
      <w:sz w:val="16"/>
      <w:szCs w:val="16"/>
    </w:rPr>
  </w:style>
  <w:style w:type="character" w:styleId="Siln">
    <w:name w:val="Strong"/>
    <w:basedOn w:val="Standardnpsmoodstavce"/>
    <w:uiPriority w:val="22"/>
    <w:qFormat/>
    <w:rsid w:val="000B2DEE"/>
    <w:rPr>
      <w:b/>
      <w:bCs/>
    </w:rPr>
  </w:style>
  <w:style w:type="character" w:customStyle="1" w:styleId="apple-converted-space">
    <w:name w:val="apple-converted-space"/>
    <w:basedOn w:val="Standardnpsmoodstavce"/>
    <w:rsid w:val="000B2DEE"/>
  </w:style>
  <w:style w:type="character" w:styleId="Hypertextovodkaz">
    <w:name w:val="Hyperlink"/>
    <w:basedOn w:val="Standardnpsmoodstavce"/>
    <w:uiPriority w:val="99"/>
    <w:semiHidden/>
    <w:unhideWhenUsed/>
    <w:rsid w:val="000B2D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2DE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styleId="Bezmezer">
    <w:name w:val="No Spacing"/>
    <w:uiPriority w:val="1"/>
    <w:qFormat/>
    <w:rsid w:val="008C5A29"/>
    <w:rPr>
      <w:rFonts w:ascii="Calibri" w:hAnsi="Calibri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9548B5"/>
    <w:pPr>
      <w:tabs>
        <w:tab w:val="center" w:pos="2552"/>
        <w:tab w:val="center" w:pos="7371"/>
      </w:tabs>
      <w:jc w:val="both"/>
    </w:pPr>
    <w:rPr>
      <w:rFonts w:ascii="Garamond" w:hAnsi="Garamond" w:cs="Garamond"/>
      <w:bCs/>
      <w:i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548B5"/>
    <w:rPr>
      <w:rFonts w:ascii="Garamond" w:hAnsi="Garamond" w:cs="Garamond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3E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A3C"/>
    <w:rPr>
      <w:b/>
      <w:i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136D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6D4B"/>
    <w:rPr>
      <w:rFonts w:ascii="Tahoma" w:hAnsi="Tahoma" w:cs="Tahoma"/>
      <w:b/>
      <w:i/>
      <w:sz w:val="16"/>
      <w:szCs w:val="16"/>
    </w:rPr>
  </w:style>
  <w:style w:type="character" w:styleId="Siln">
    <w:name w:val="Strong"/>
    <w:basedOn w:val="Standardnpsmoodstavce"/>
    <w:uiPriority w:val="22"/>
    <w:qFormat/>
    <w:rsid w:val="000B2DEE"/>
    <w:rPr>
      <w:b/>
      <w:bCs/>
    </w:rPr>
  </w:style>
  <w:style w:type="character" w:customStyle="1" w:styleId="apple-converted-space">
    <w:name w:val="apple-converted-space"/>
    <w:basedOn w:val="Standardnpsmoodstavce"/>
    <w:rsid w:val="000B2DEE"/>
  </w:style>
  <w:style w:type="character" w:styleId="Hypertextovodkaz">
    <w:name w:val="Hyperlink"/>
    <w:basedOn w:val="Standardnpsmoodstavce"/>
    <w:uiPriority w:val="99"/>
    <w:semiHidden/>
    <w:unhideWhenUsed/>
    <w:rsid w:val="000B2DE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B2DE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paragraph" w:styleId="Bezmezer">
    <w:name w:val="No Spacing"/>
    <w:uiPriority w:val="1"/>
    <w:qFormat/>
    <w:rsid w:val="008C5A29"/>
    <w:rPr>
      <w:rFonts w:ascii="Calibri" w:hAnsi="Calibri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9548B5"/>
    <w:pPr>
      <w:tabs>
        <w:tab w:val="center" w:pos="2552"/>
        <w:tab w:val="center" w:pos="7371"/>
      </w:tabs>
      <w:jc w:val="both"/>
    </w:pPr>
    <w:rPr>
      <w:rFonts w:ascii="Garamond" w:hAnsi="Garamond" w:cs="Garamond"/>
      <w:bCs/>
      <w:i w:val="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548B5"/>
    <w:rPr>
      <w:rFonts w:ascii="Garamond" w:hAnsi="Garamond" w:cs="Garamond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3E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26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979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2784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0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330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321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4619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9611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1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1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E2B8-137D-4A3D-B14D-07358C73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slampa</dc:creator>
  <cp:lastModifiedBy>User</cp:lastModifiedBy>
  <cp:revision>2</cp:revision>
  <cp:lastPrinted>2015-04-20T09:35:00Z</cp:lastPrinted>
  <dcterms:created xsi:type="dcterms:W3CDTF">2018-07-17T11:59:00Z</dcterms:created>
  <dcterms:modified xsi:type="dcterms:W3CDTF">2018-07-17T11:59:00Z</dcterms:modified>
</cp:coreProperties>
</file>