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C7A5E" w14:textId="76F56F38" w:rsidR="0077645D" w:rsidRDefault="0077645D" w:rsidP="0077645D">
      <w:pPr>
        <w:spacing w:after="0" w:line="276" w:lineRule="auto"/>
        <w:rPr>
          <w:rFonts w:ascii="Times New Roman" w:hAnsi="Times New Roman" w:cs="Times New Roman"/>
          <w:b/>
        </w:rPr>
      </w:pPr>
      <w:r>
        <w:rPr>
          <w:rFonts w:ascii="Century Gothic" w:hAnsi="Century Gothic"/>
          <w:noProof/>
          <w:lang w:eastAsia="cs-CZ"/>
        </w:rPr>
        <w:drawing>
          <wp:anchor distT="0" distB="0" distL="114300" distR="114300" simplePos="0" relativeHeight="251659264" behindDoc="0" locked="0" layoutInCell="1" allowOverlap="1" wp14:anchorId="40B8B48D" wp14:editId="08F34CC8">
            <wp:simplePos x="0" y="0"/>
            <wp:positionH relativeFrom="margin">
              <wp:posOffset>0</wp:posOffset>
            </wp:positionH>
            <wp:positionV relativeFrom="paragraph">
              <wp:posOffset>0</wp:posOffset>
            </wp:positionV>
            <wp:extent cx="1876425" cy="78867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 fakulty rgb1.jpg"/>
                    <pic:cNvPicPr/>
                  </pic:nvPicPr>
                  <pic:blipFill rotWithShape="1">
                    <a:blip r:embed="rId5" cstate="print">
                      <a:extLst>
                        <a:ext uri="{28A0092B-C50C-407E-A947-70E740481C1C}">
                          <a14:useLocalDpi xmlns:a14="http://schemas.microsoft.com/office/drawing/2010/main" val="0"/>
                        </a:ext>
                      </a:extLst>
                    </a:blip>
                    <a:srcRect r="26488"/>
                    <a:stretch/>
                  </pic:blipFill>
                  <pic:spPr bwMode="auto">
                    <a:xfrm>
                      <a:off x="0" y="0"/>
                      <a:ext cx="1876425" cy="788670"/>
                    </a:xfrm>
                    <a:prstGeom prst="rect">
                      <a:avLst/>
                    </a:prstGeom>
                    <a:ln>
                      <a:noFill/>
                    </a:ln>
                    <a:extLst>
                      <a:ext uri="{53640926-AAD7-44D8-BBD7-CCE9431645EC}">
                        <a14:shadowObscured xmlns:a14="http://schemas.microsoft.com/office/drawing/2010/main"/>
                      </a:ext>
                    </a:extLst>
                  </pic:spPr>
                </pic:pic>
              </a:graphicData>
            </a:graphic>
          </wp:anchor>
        </w:drawing>
      </w:r>
    </w:p>
    <w:p w14:paraId="49FC8133" w14:textId="77777777" w:rsidR="0077645D" w:rsidRDefault="0077645D" w:rsidP="0077645D">
      <w:pPr>
        <w:spacing w:after="0" w:line="276" w:lineRule="auto"/>
        <w:rPr>
          <w:rFonts w:ascii="Times New Roman" w:hAnsi="Times New Roman" w:cs="Times New Roman"/>
          <w:b/>
        </w:rPr>
      </w:pPr>
    </w:p>
    <w:p w14:paraId="27C61318" w14:textId="77777777" w:rsidR="0077645D" w:rsidRDefault="0077645D" w:rsidP="0077645D">
      <w:pPr>
        <w:spacing w:after="0" w:line="276" w:lineRule="auto"/>
        <w:rPr>
          <w:rFonts w:ascii="Times New Roman" w:hAnsi="Times New Roman" w:cs="Times New Roman"/>
          <w:b/>
        </w:rPr>
      </w:pPr>
    </w:p>
    <w:p w14:paraId="04A1F3FA" w14:textId="78D55A09" w:rsidR="0077645D" w:rsidRDefault="0077645D" w:rsidP="0077645D">
      <w:pPr>
        <w:spacing w:after="0" w:line="276" w:lineRule="auto"/>
        <w:rPr>
          <w:rFonts w:ascii="Times New Roman" w:hAnsi="Times New Roman" w:cs="Times New Roman"/>
          <w:b/>
        </w:rPr>
      </w:pPr>
    </w:p>
    <w:p w14:paraId="2BEC131E" w14:textId="1AA62584" w:rsidR="0077645D" w:rsidRDefault="0077645D" w:rsidP="0077645D">
      <w:pPr>
        <w:spacing w:after="0" w:line="276" w:lineRule="auto"/>
        <w:rPr>
          <w:rFonts w:ascii="Times New Roman" w:hAnsi="Times New Roman" w:cs="Times New Roman"/>
          <w:b/>
        </w:rPr>
      </w:pPr>
    </w:p>
    <w:p w14:paraId="1FA97B67" w14:textId="0CB3FA31" w:rsidR="0077645D" w:rsidRDefault="0077645D" w:rsidP="00375A1F">
      <w:pPr>
        <w:spacing w:after="0" w:line="240" w:lineRule="auto"/>
        <w:rPr>
          <w:rFonts w:ascii="Times New Roman" w:hAnsi="Times New Roman" w:cs="Times New Roman"/>
          <w:b/>
        </w:rPr>
      </w:pPr>
    </w:p>
    <w:p w14:paraId="582B3D59" w14:textId="77777777" w:rsidR="0077645D" w:rsidRPr="0077645D" w:rsidRDefault="0077645D" w:rsidP="00375A1F">
      <w:pPr>
        <w:spacing w:after="0" w:line="240" w:lineRule="auto"/>
        <w:rPr>
          <w:rFonts w:ascii="Times New Roman" w:hAnsi="Times New Roman" w:cs="Times New Roman"/>
          <w:b/>
          <w:bCs/>
        </w:rPr>
      </w:pPr>
      <w:r w:rsidRPr="0077645D">
        <w:rPr>
          <w:rFonts w:ascii="Times New Roman" w:hAnsi="Times New Roman" w:cs="Times New Roman"/>
          <w:b/>
          <w:bCs/>
        </w:rPr>
        <w:t>TISKOVÁ ZPRÁVA</w:t>
      </w:r>
    </w:p>
    <w:p w14:paraId="7ED5689C" w14:textId="4C24ECAC" w:rsidR="0077645D" w:rsidRPr="0077645D" w:rsidRDefault="0077645D" w:rsidP="00375A1F">
      <w:pPr>
        <w:spacing w:after="0" w:line="240" w:lineRule="auto"/>
        <w:rPr>
          <w:rFonts w:ascii="Times New Roman" w:hAnsi="Times New Roman" w:cs="Times New Roman"/>
          <w:bCs/>
          <w:sz w:val="24"/>
          <w:szCs w:val="24"/>
        </w:rPr>
      </w:pPr>
      <w:r w:rsidRPr="0068199D">
        <w:rPr>
          <w:rFonts w:ascii="Times New Roman" w:hAnsi="Times New Roman" w:cs="Times New Roman"/>
          <w:bCs/>
          <w:sz w:val="24"/>
          <w:szCs w:val="24"/>
        </w:rPr>
        <w:t xml:space="preserve">Praha, </w:t>
      </w:r>
      <w:r>
        <w:rPr>
          <w:rFonts w:ascii="Times New Roman" w:hAnsi="Times New Roman" w:cs="Times New Roman"/>
          <w:bCs/>
          <w:sz w:val="24"/>
          <w:szCs w:val="24"/>
        </w:rPr>
        <w:t xml:space="preserve">11. září </w:t>
      </w:r>
      <w:r w:rsidRPr="0068199D">
        <w:rPr>
          <w:rFonts w:ascii="Times New Roman" w:hAnsi="Times New Roman" w:cs="Times New Roman"/>
          <w:bCs/>
          <w:sz w:val="24"/>
          <w:szCs w:val="24"/>
        </w:rPr>
        <w:t xml:space="preserve">2017 </w:t>
      </w:r>
    </w:p>
    <w:p w14:paraId="168F23BE" w14:textId="77777777" w:rsidR="0077645D" w:rsidRDefault="0077645D" w:rsidP="0077645D">
      <w:pPr>
        <w:spacing w:line="276" w:lineRule="auto"/>
        <w:rPr>
          <w:rFonts w:ascii="Times New Roman" w:hAnsi="Times New Roman" w:cs="Times New Roman"/>
          <w:b/>
          <w:color w:val="4472C4" w:themeColor="accent5"/>
          <w:sz w:val="28"/>
          <w:szCs w:val="28"/>
        </w:rPr>
      </w:pPr>
    </w:p>
    <w:p w14:paraId="5C1B32D7" w14:textId="5B66EC96" w:rsidR="0077645D" w:rsidRPr="001B720B" w:rsidRDefault="0077645D" w:rsidP="0077645D">
      <w:pPr>
        <w:spacing w:line="276" w:lineRule="auto"/>
        <w:jc w:val="center"/>
        <w:rPr>
          <w:rFonts w:ascii="Times New Roman" w:hAnsi="Times New Roman" w:cs="Times New Roman"/>
          <w:b/>
          <w:color w:val="4472C4" w:themeColor="accent5"/>
          <w:sz w:val="28"/>
          <w:szCs w:val="28"/>
        </w:rPr>
      </w:pPr>
      <w:r w:rsidRPr="0077645D">
        <w:rPr>
          <w:rFonts w:ascii="Times New Roman" w:hAnsi="Times New Roman" w:cs="Times New Roman"/>
          <w:b/>
          <w:color w:val="4472C4" w:themeColor="accent5"/>
          <w:sz w:val="28"/>
          <w:szCs w:val="28"/>
        </w:rPr>
        <w:t>Péče o zdraví migrantů ochraňuje zdraví celé populace</w:t>
      </w:r>
    </w:p>
    <w:p w14:paraId="6203937C" w14:textId="77777777" w:rsidR="0077645D" w:rsidRPr="0077645D" w:rsidRDefault="0077645D" w:rsidP="0077645D">
      <w:pPr>
        <w:spacing w:after="0" w:line="276" w:lineRule="auto"/>
        <w:rPr>
          <w:rFonts w:ascii="Times New Roman" w:hAnsi="Times New Roman" w:cs="Times New Roman"/>
          <w:b/>
          <w:sz w:val="24"/>
          <w:szCs w:val="24"/>
        </w:rPr>
      </w:pPr>
    </w:p>
    <w:p w14:paraId="10BC9A89" w14:textId="77777777" w:rsidR="00807972" w:rsidRPr="0077645D" w:rsidRDefault="00807972" w:rsidP="0077645D">
      <w:pPr>
        <w:spacing w:after="0" w:line="276" w:lineRule="auto"/>
        <w:rPr>
          <w:rFonts w:ascii="Times New Roman" w:hAnsi="Times New Roman" w:cs="Times New Roman"/>
          <w:b/>
          <w:sz w:val="24"/>
          <w:szCs w:val="24"/>
        </w:rPr>
      </w:pPr>
      <w:r w:rsidRPr="0077645D">
        <w:rPr>
          <w:rFonts w:ascii="Times New Roman" w:hAnsi="Times New Roman" w:cs="Times New Roman"/>
          <w:b/>
          <w:sz w:val="24"/>
          <w:szCs w:val="24"/>
        </w:rPr>
        <w:t xml:space="preserve">V polovině září uběhne rok od chvíle, kdy se členské státy EU, včetně České republiky, zavázaly naplňovat Strategický a akční plán pro zdraví uprchlíků a migrantů, který vytvořila Světová zdravotnická organizace (WHO). 1. lékařská fakulta Univerzity Karlovy chce prostřednictvím svých odborníků nabídnout odbornou pomoc a podílet se na ochraně veřejného zdraví.  </w:t>
      </w:r>
    </w:p>
    <w:p w14:paraId="2E813B2F" w14:textId="77777777" w:rsidR="00807972" w:rsidRPr="0077645D" w:rsidRDefault="00807972" w:rsidP="0077645D">
      <w:pPr>
        <w:spacing w:after="0" w:line="276" w:lineRule="auto"/>
        <w:rPr>
          <w:rFonts w:ascii="Times New Roman" w:hAnsi="Times New Roman" w:cs="Times New Roman"/>
          <w:sz w:val="24"/>
          <w:szCs w:val="24"/>
        </w:rPr>
      </w:pPr>
    </w:p>
    <w:p w14:paraId="2513575F" w14:textId="3ADF4281" w:rsidR="00E55529" w:rsidRPr="0077645D" w:rsidRDefault="00807972" w:rsidP="0077645D">
      <w:pPr>
        <w:spacing w:after="0" w:line="276" w:lineRule="auto"/>
        <w:rPr>
          <w:rFonts w:ascii="Times New Roman" w:hAnsi="Times New Roman" w:cs="Times New Roman"/>
          <w:sz w:val="24"/>
          <w:szCs w:val="24"/>
        </w:rPr>
      </w:pPr>
      <w:r w:rsidRPr="0077645D">
        <w:rPr>
          <w:rFonts w:ascii="Times New Roman" w:hAnsi="Times New Roman" w:cs="Times New Roman"/>
          <w:sz w:val="24"/>
          <w:szCs w:val="24"/>
        </w:rPr>
        <w:t>Evropské země se v akčním plánu WHO shodly, že budou v zájmu ochrany zdraví svých populací koordinovat spolupráci a zlepšovat zdraví uprchlíků a migrantů</w:t>
      </w:r>
      <w:r w:rsidR="00E55529" w:rsidRPr="0077645D">
        <w:rPr>
          <w:rFonts w:ascii="Times New Roman" w:hAnsi="Times New Roman" w:cs="Times New Roman"/>
          <w:sz w:val="24"/>
          <w:szCs w:val="24"/>
        </w:rPr>
        <w:t>. Snahou materiálu je řešit problémy, které</w:t>
      </w:r>
      <w:r w:rsidR="00116370" w:rsidRPr="0077645D">
        <w:rPr>
          <w:rFonts w:ascii="Times New Roman" w:hAnsi="Times New Roman" w:cs="Times New Roman"/>
          <w:sz w:val="24"/>
          <w:szCs w:val="24"/>
        </w:rPr>
        <w:t xml:space="preserve"> částečně nezvládnutá migrační politika </w:t>
      </w:r>
      <w:r w:rsidR="00E55529" w:rsidRPr="0077645D">
        <w:rPr>
          <w:rFonts w:ascii="Times New Roman" w:hAnsi="Times New Roman" w:cs="Times New Roman"/>
          <w:sz w:val="24"/>
          <w:szCs w:val="24"/>
        </w:rPr>
        <w:t xml:space="preserve">a také </w:t>
      </w:r>
      <w:r w:rsidR="00116370" w:rsidRPr="0077645D">
        <w:rPr>
          <w:rFonts w:ascii="Times New Roman" w:hAnsi="Times New Roman" w:cs="Times New Roman"/>
          <w:sz w:val="24"/>
          <w:szCs w:val="24"/>
        </w:rPr>
        <w:t>„</w:t>
      </w:r>
      <w:proofErr w:type="spellStart"/>
      <w:r w:rsidR="00E55529" w:rsidRPr="0077645D">
        <w:rPr>
          <w:rFonts w:ascii="Times New Roman" w:hAnsi="Times New Roman" w:cs="Times New Roman"/>
          <w:sz w:val="24"/>
          <w:szCs w:val="24"/>
        </w:rPr>
        <w:t>neuprchlická</w:t>
      </w:r>
      <w:proofErr w:type="spellEnd"/>
      <w:r w:rsidR="00116370" w:rsidRPr="0077645D">
        <w:rPr>
          <w:rFonts w:ascii="Times New Roman" w:hAnsi="Times New Roman" w:cs="Times New Roman"/>
          <w:sz w:val="24"/>
          <w:szCs w:val="24"/>
        </w:rPr>
        <w:t>“</w:t>
      </w:r>
      <w:r w:rsidR="00E55529" w:rsidRPr="0077645D">
        <w:rPr>
          <w:rFonts w:ascii="Times New Roman" w:hAnsi="Times New Roman" w:cs="Times New Roman"/>
          <w:sz w:val="24"/>
          <w:szCs w:val="24"/>
        </w:rPr>
        <w:t xml:space="preserve"> migrace přináší. </w:t>
      </w:r>
      <w:r w:rsidRPr="0077645D">
        <w:rPr>
          <w:rFonts w:ascii="Times New Roman" w:hAnsi="Times New Roman" w:cs="Times New Roman"/>
          <w:sz w:val="24"/>
          <w:szCs w:val="24"/>
        </w:rPr>
        <w:t xml:space="preserve">V ČR zatím ještě nebyla ustanovena žádná „pracovní skupina“, která by pro záměry dokumentu WHO měla vzniknout. Akademici 1. lékařské fakulty Univerzity Karlovy jsou připraveni poskytnout odbornou podporu veřejného zdraví. „Prvním úkolem kontaktních míst, která WHO v dokumentu přiřkla jednotlivým ministerstvům zdravotnictví, je vytvoření skupiny odborníků, kteří se zdraví migrantů věnují. Nyní, po roce, začne WHO monitorovat, zda jednotlivé země odsouhlasené aktivity začínají naplňovat,“ komentuje současný stav Mgr. Elena </w:t>
      </w:r>
      <w:proofErr w:type="spellStart"/>
      <w:r w:rsidRPr="0077645D">
        <w:rPr>
          <w:rFonts w:ascii="Times New Roman" w:hAnsi="Times New Roman" w:cs="Times New Roman"/>
          <w:sz w:val="24"/>
          <w:szCs w:val="24"/>
        </w:rPr>
        <w:t>Tulupova</w:t>
      </w:r>
      <w:proofErr w:type="spellEnd"/>
      <w:r w:rsidRPr="0077645D">
        <w:rPr>
          <w:rFonts w:ascii="Times New Roman" w:hAnsi="Times New Roman" w:cs="Times New Roman"/>
          <w:sz w:val="24"/>
          <w:szCs w:val="24"/>
        </w:rPr>
        <w:t xml:space="preserve">, Ph.D., z Ústavu veřejného zdravotnictví a medicínského práva 1. LF UK, kde jsou vedle výuky studentů výzkumným zájmem determinanty zdraví, zdravotní politika, ale právě také zdraví migrantů a národnostních menšin a jeho vliv na zdraví české populace. </w:t>
      </w:r>
    </w:p>
    <w:p w14:paraId="53D28600" w14:textId="77777777" w:rsidR="00807972" w:rsidRPr="0077645D" w:rsidRDefault="00807972" w:rsidP="0077645D">
      <w:pPr>
        <w:spacing w:after="0" w:line="276" w:lineRule="auto"/>
        <w:rPr>
          <w:rFonts w:ascii="Times New Roman" w:hAnsi="Times New Roman" w:cs="Times New Roman"/>
          <w:sz w:val="24"/>
          <w:szCs w:val="24"/>
        </w:rPr>
      </w:pPr>
    </w:p>
    <w:p w14:paraId="4E6B9B8B" w14:textId="77777777" w:rsidR="00807972" w:rsidRPr="0077645D" w:rsidRDefault="00807972" w:rsidP="0077645D">
      <w:pPr>
        <w:spacing w:after="0" w:line="276" w:lineRule="auto"/>
        <w:rPr>
          <w:rFonts w:ascii="Times New Roman" w:hAnsi="Times New Roman" w:cs="Times New Roman"/>
          <w:b/>
          <w:sz w:val="24"/>
          <w:szCs w:val="24"/>
        </w:rPr>
      </w:pPr>
      <w:r w:rsidRPr="0077645D">
        <w:rPr>
          <w:rFonts w:ascii="Times New Roman" w:hAnsi="Times New Roman" w:cs="Times New Roman"/>
          <w:b/>
          <w:sz w:val="24"/>
          <w:szCs w:val="24"/>
        </w:rPr>
        <w:t xml:space="preserve">Zdraví pod kontrolou </w:t>
      </w:r>
    </w:p>
    <w:p w14:paraId="113B12C5" w14:textId="27E68640" w:rsidR="00807972" w:rsidRPr="0077645D" w:rsidRDefault="00807972" w:rsidP="0077645D">
      <w:pPr>
        <w:spacing w:after="0" w:line="276" w:lineRule="auto"/>
        <w:rPr>
          <w:rFonts w:ascii="Times New Roman" w:hAnsi="Times New Roman" w:cs="Times New Roman"/>
          <w:sz w:val="24"/>
          <w:szCs w:val="24"/>
        </w:rPr>
      </w:pPr>
      <w:r w:rsidRPr="0077645D">
        <w:rPr>
          <w:rFonts w:ascii="Times New Roman" w:hAnsi="Times New Roman" w:cs="Times New Roman"/>
          <w:sz w:val="24"/>
          <w:szCs w:val="24"/>
        </w:rPr>
        <w:t xml:space="preserve">Jak dodává Elena </w:t>
      </w:r>
      <w:proofErr w:type="spellStart"/>
      <w:r w:rsidRPr="0077645D">
        <w:rPr>
          <w:rFonts w:ascii="Times New Roman" w:hAnsi="Times New Roman" w:cs="Times New Roman"/>
          <w:sz w:val="24"/>
          <w:szCs w:val="24"/>
        </w:rPr>
        <w:t>Tulupova</w:t>
      </w:r>
      <w:proofErr w:type="spellEnd"/>
      <w:r w:rsidRPr="0077645D">
        <w:rPr>
          <w:rFonts w:ascii="Times New Roman" w:hAnsi="Times New Roman" w:cs="Times New Roman"/>
          <w:sz w:val="24"/>
          <w:szCs w:val="24"/>
        </w:rPr>
        <w:t>, jejíž pracoviště je otevřeno spolupráci v pracovní skupině, nelze mluvit o zdraví, pokud opomíjíme zdraví migrantů. „Z výzkumného hlediska potřebujeme sledovat vývoj situace a přesná data o zdraví migrantů. To ale nelze zajistit</w:t>
      </w:r>
      <w:r w:rsidR="0077645D">
        <w:rPr>
          <w:rFonts w:ascii="Times New Roman" w:hAnsi="Times New Roman" w:cs="Times New Roman"/>
          <w:sz w:val="24"/>
          <w:szCs w:val="24"/>
        </w:rPr>
        <w:t xml:space="preserve">, pokud </w:t>
      </w:r>
      <w:r w:rsidRPr="0077645D">
        <w:rPr>
          <w:rFonts w:ascii="Times New Roman" w:hAnsi="Times New Roman" w:cs="Times New Roman"/>
          <w:sz w:val="24"/>
          <w:szCs w:val="24"/>
        </w:rPr>
        <w:t xml:space="preserve">migranti </w:t>
      </w:r>
      <w:r w:rsidR="0077645D">
        <w:rPr>
          <w:rFonts w:ascii="Times New Roman" w:hAnsi="Times New Roman" w:cs="Times New Roman"/>
          <w:sz w:val="24"/>
          <w:szCs w:val="24"/>
        </w:rPr>
        <w:t xml:space="preserve">nejsou </w:t>
      </w:r>
      <w:r w:rsidRPr="0077645D">
        <w:rPr>
          <w:rFonts w:ascii="Times New Roman" w:hAnsi="Times New Roman" w:cs="Times New Roman"/>
          <w:sz w:val="24"/>
          <w:szCs w:val="24"/>
        </w:rPr>
        <w:t xml:space="preserve">pro daný zdravotnický systém ‚viditelní‘, </w:t>
      </w:r>
      <w:r w:rsidR="003E4A3D" w:rsidRPr="0077645D">
        <w:rPr>
          <w:rFonts w:ascii="Times New Roman" w:hAnsi="Times New Roman" w:cs="Times New Roman"/>
          <w:sz w:val="24"/>
          <w:szCs w:val="24"/>
        </w:rPr>
        <w:t xml:space="preserve">a </w:t>
      </w:r>
      <w:r w:rsidRPr="0077645D">
        <w:rPr>
          <w:rFonts w:ascii="Times New Roman" w:hAnsi="Times New Roman" w:cs="Times New Roman"/>
          <w:sz w:val="24"/>
          <w:szCs w:val="24"/>
        </w:rPr>
        <w:t>nelze kontrolovat, pokud chybí systém jejich registrace. Příkladem je třeba prevence. Nemluvím teď o uprchlících, ale o migrantech, kteří na našem území několik let pracují a kromě</w:t>
      </w:r>
      <w:r w:rsidR="003E4A3D" w:rsidRPr="0077645D">
        <w:rPr>
          <w:rFonts w:ascii="Times New Roman" w:hAnsi="Times New Roman" w:cs="Times New Roman"/>
          <w:sz w:val="24"/>
          <w:szCs w:val="24"/>
        </w:rPr>
        <w:t xml:space="preserve"> informací o </w:t>
      </w:r>
      <w:r w:rsidRPr="0077645D">
        <w:rPr>
          <w:rFonts w:ascii="Times New Roman" w:hAnsi="Times New Roman" w:cs="Times New Roman"/>
          <w:sz w:val="24"/>
          <w:szCs w:val="24"/>
        </w:rPr>
        <w:t>hospitalizac</w:t>
      </w:r>
      <w:r w:rsidR="003E4A3D" w:rsidRPr="0077645D">
        <w:rPr>
          <w:rFonts w:ascii="Times New Roman" w:hAnsi="Times New Roman" w:cs="Times New Roman"/>
          <w:sz w:val="24"/>
          <w:szCs w:val="24"/>
        </w:rPr>
        <w:t>i</w:t>
      </w:r>
      <w:r w:rsidRPr="0077645D">
        <w:rPr>
          <w:rFonts w:ascii="Times New Roman" w:hAnsi="Times New Roman" w:cs="Times New Roman"/>
          <w:sz w:val="24"/>
          <w:szCs w:val="24"/>
        </w:rPr>
        <w:t xml:space="preserve"> nemáme o jejich zdravotním stavu, očkování apod. přesné </w:t>
      </w:r>
      <w:r w:rsidR="003E4A3D" w:rsidRPr="0077645D">
        <w:rPr>
          <w:rFonts w:ascii="Times New Roman" w:hAnsi="Times New Roman" w:cs="Times New Roman"/>
          <w:sz w:val="24"/>
          <w:szCs w:val="24"/>
        </w:rPr>
        <w:t>údaje</w:t>
      </w:r>
      <w:r w:rsidRPr="0077645D">
        <w:rPr>
          <w:rFonts w:ascii="Times New Roman" w:hAnsi="Times New Roman" w:cs="Times New Roman"/>
          <w:sz w:val="24"/>
          <w:szCs w:val="24"/>
        </w:rPr>
        <w:t xml:space="preserve">, protože tyto osoby nejsou součástí systému veřejného zdravotního pojištění a jsou pouze částečně pojištěni u komerčních pojišťoven,“ říká Mgr. </w:t>
      </w:r>
      <w:proofErr w:type="spellStart"/>
      <w:r w:rsidRPr="0077645D">
        <w:rPr>
          <w:rFonts w:ascii="Times New Roman" w:hAnsi="Times New Roman" w:cs="Times New Roman"/>
          <w:sz w:val="24"/>
          <w:szCs w:val="24"/>
        </w:rPr>
        <w:t>Tulupova</w:t>
      </w:r>
      <w:proofErr w:type="spellEnd"/>
      <w:r w:rsidRPr="0077645D">
        <w:rPr>
          <w:rFonts w:ascii="Times New Roman" w:hAnsi="Times New Roman" w:cs="Times New Roman"/>
          <w:sz w:val="24"/>
          <w:szCs w:val="24"/>
        </w:rPr>
        <w:t xml:space="preserve">, která vnímá migranty jako součást naší populace, jejíž zdraví závisí na zdraví všech jeho členů. Jak dodává, to je také důvod, proč WHO podporuje nediskriminační přístup ke zdravotní péči – kvůli ochraně veřejného zdraví.  </w:t>
      </w:r>
    </w:p>
    <w:p w14:paraId="224BB8EE" w14:textId="77777777" w:rsidR="00807972" w:rsidRPr="0077645D" w:rsidRDefault="00807972" w:rsidP="0077645D">
      <w:pPr>
        <w:spacing w:after="0" w:line="276" w:lineRule="auto"/>
        <w:rPr>
          <w:rFonts w:ascii="Times New Roman" w:hAnsi="Times New Roman" w:cs="Times New Roman"/>
          <w:sz w:val="24"/>
          <w:szCs w:val="24"/>
        </w:rPr>
      </w:pPr>
    </w:p>
    <w:p w14:paraId="4E024020" w14:textId="77777777" w:rsidR="00807972" w:rsidRPr="0077645D" w:rsidRDefault="00807972" w:rsidP="0077645D">
      <w:pPr>
        <w:spacing w:after="0" w:line="276" w:lineRule="auto"/>
        <w:rPr>
          <w:rFonts w:ascii="Times New Roman" w:hAnsi="Times New Roman" w:cs="Times New Roman"/>
          <w:b/>
          <w:sz w:val="24"/>
          <w:szCs w:val="24"/>
        </w:rPr>
      </w:pPr>
      <w:r w:rsidRPr="0077645D">
        <w:rPr>
          <w:rFonts w:ascii="Times New Roman" w:hAnsi="Times New Roman" w:cs="Times New Roman"/>
          <w:b/>
          <w:sz w:val="24"/>
          <w:szCs w:val="24"/>
        </w:rPr>
        <w:lastRenderedPageBreak/>
        <w:t>Tisíce dětí zmizelo</w:t>
      </w:r>
    </w:p>
    <w:p w14:paraId="4762F845" w14:textId="45A59671" w:rsidR="00807972" w:rsidRPr="0077645D" w:rsidRDefault="00807972" w:rsidP="0077645D">
      <w:pPr>
        <w:spacing w:after="0" w:line="276" w:lineRule="auto"/>
        <w:rPr>
          <w:rFonts w:ascii="Times New Roman" w:hAnsi="Times New Roman" w:cs="Times New Roman"/>
          <w:sz w:val="24"/>
          <w:szCs w:val="24"/>
        </w:rPr>
      </w:pPr>
      <w:r w:rsidRPr="0077645D">
        <w:rPr>
          <w:rFonts w:ascii="Times New Roman" w:hAnsi="Times New Roman" w:cs="Times New Roman"/>
          <w:sz w:val="24"/>
          <w:szCs w:val="24"/>
        </w:rPr>
        <w:t xml:space="preserve">WHO se problematice zdraví migrantů věnuje zvláštní pozornost od roku 2008. Letos zorganizovala 1. letní školu v Itálii, kde odborníkům na veřejné zdraví (za ČR se </w:t>
      </w:r>
      <w:r w:rsidR="00162E16" w:rsidRPr="0077645D">
        <w:rPr>
          <w:rFonts w:ascii="Times New Roman" w:hAnsi="Times New Roman" w:cs="Times New Roman"/>
          <w:sz w:val="24"/>
          <w:szCs w:val="24"/>
        </w:rPr>
        <w:t xml:space="preserve">mj. </w:t>
      </w:r>
      <w:r w:rsidRPr="0077645D">
        <w:rPr>
          <w:rFonts w:ascii="Times New Roman" w:hAnsi="Times New Roman" w:cs="Times New Roman"/>
          <w:sz w:val="24"/>
          <w:szCs w:val="24"/>
        </w:rPr>
        <w:t xml:space="preserve">zúčastnila Mgr. </w:t>
      </w:r>
      <w:proofErr w:type="spellStart"/>
      <w:r w:rsidRPr="0077645D">
        <w:rPr>
          <w:rFonts w:ascii="Times New Roman" w:hAnsi="Times New Roman" w:cs="Times New Roman"/>
          <w:sz w:val="24"/>
          <w:szCs w:val="24"/>
        </w:rPr>
        <w:t>Tulupova</w:t>
      </w:r>
      <w:proofErr w:type="spellEnd"/>
      <w:r w:rsidRPr="0077645D">
        <w:rPr>
          <w:rFonts w:ascii="Times New Roman" w:hAnsi="Times New Roman" w:cs="Times New Roman"/>
          <w:sz w:val="24"/>
          <w:szCs w:val="24"/>
        </w:rPr>
        <w:t>) představila situaci v provozu zdejších uprchlických táborů. Italská zkušenost v péči o uprchlíky zahrnuje především monitoring a přísný zdravotní screening při přijímání migrantů, vypracovaný systém na diagnostiku a péči o osoby s tuberkulózou</w:t>
      </w:r>
      <w:r w:rsidR="00285202">
        <w:rPr>
          <w:rFonts w:ascii="Times New Roman" w:hAnsi="Times New Roman" w:cs="Times New Roman"/>
          <w:sz w:val="24"/>
          <w:szCs w:val="24"/>
        </w:rPr>
        <w:t xml:space="preserve"> a další infekční onemocnění, ta</w:t>
      </w:r>
      <w:r w:rsidRPr="0077645D">
        <w:rPr>
          <w:rFonts w:ascii="Times New Roman" w:hAnsi="Times New Roman" w:cs="Times New Roman"/>
          <w:sz w:val="24"/>
          <w:szCs w:val="24"/>
        </w:rPr>
        <w:t xml:space="preserve"> ale italští zdravotníci nevnímají jako zásadní zdravotní riziko – takto nemocných zde n</w:t>
      </w:r>
      <w:bookmarkStart w:id="0" w:name="_GoBack"/>
      <w:bookmarkEnd w:id="0"/>
      <w:r w:rsidRPr="0077645D">
        <w:rPr>
          <w:rFonts w:ascii="Times New Roman" w:hAnsi="Times New Roman" w:cs="Times New Roman"/>
          <w:sz w:val="24"/>
          <w:szCs w:val="24"/>
        </w:rPr>
        <w:t>ení více než v ostatních evropských populacích.</w:t>
      </w:r>
    </w:p>
    <w:p w14:paraId="3ADB5771" w14:textId="77777777" w:rsidR="00807972" w:rsidRPr="0077645D" w:rsidRDefault="00807972" w:rsidP="0077645D">
      <w:pPr>
        <w:spacing w:after="0" w:line="276" w:lineRule="auto"/>
        <w:rPr>
          <w:rFonts w:ascii="Times New Roman" w:hAnsi="Times New Roman" w:cs="Times New Roman"/>
          <w:sz w:val="24"/>
          <w:szCs w:val="24"/>
        </w:rPr>
      </w:pPr>
      <w:r w:rsidRPr="0077645D">
        <w:rPr>
          <w:rFonts w:ascii="Times New Roman" w:hAnsi="Times New Roman" w:cs="Times New Roman"/>
          <w:sz w:val="24"/>
          <w:szCs w:val="24"/>
        </w:rPr>
        <w:t xml:space="preserve">Za jeden z nejpalčivějších problémů, který Elena </w:t>
      </w:r>
      <w:proofErr w:type="spellStart"/>
      <w:r w:rsidRPr="0077645D">
        <w:rPr>
          <w:rFonts w:ascii="Times New Roman" w:hAnsi="Times New Roman" w:cs="Times New Roman"/>
          <w:sz w:val="24"/>
          <w:szCs w:val="24"/>
        </w:rPr>
        <w:t>Tulupova</w:t>
      </w:r>
      <w:proofErr w:type="spellEnd"/>
      <w:r w:rsidRPr="0077645D">
        <w:rPr>
          <w:rFonts w:ascii="Times New Roman" w:hAnsi="Times New Roman" w:cs="Times New Roman"/>
          <w:sz w:val="24"/>
          <w:szCs w:val="24"/>
        </w:rPr>
        <w:t xml:space="preserve"> tlumočila, jsou zdravotně sociální dopady migrace na tzv. děti bez doprovodu. „Tyto děti nemají možnost a podmínky být bezpečně umístěny v jiných zemích. Alarmující je, že podle odhadu odborníků zmizelo z Itálie deset až dvacet tisíc dětí, které do Evropy přijely bez dospělého doprovodu. Bohužel se odborníci domnívají, že část z nich byla prodána na orgány nebo do sexuálního otroctví. Proto by děti měly být převáženy z Itálie mimo sběrné tábory,“ domnívá se Mgr. </w:t>
      </w:r>
      <w:proofErr w:type="spellStart"/>
      <w:r w:rsidRPr="0077645D">
        <w:rPr>
          <w:rFonts w:ascii="Times New Roman" w:hAnsi="Times New Roman" w:cs="Times New Roman"/>
          <w:sz w:val="24"/>
          <w:szCs w:val="24"/>
        </w:rPr>
        <w:t>Tulupova</w:t>
      </w:r>
      <w:proofErr w:type="spellEnd"/>
      <w:r w:rsidRPr="0077645D">
        <w:rPr>
          <w:rFonts w:ascii="Times New Roman" w:hAnsi="Times New Roman" w:cs="Times New Roman"/>
          <w:sz w:val="24"/>
          <w:szCs w:val="24"/>
        </w:rPr>
        <w:t xml:space="preserve"> s tím, že v tomto ohledu by mohla pomoci i Česká republika. „Pracuje se na dlouhodobých strategiích, ale v této chvíli jsou v uprchlických táborech děti v ohrožení. U nás existují zařízení, která už o migrující děti bez doprovodu pečují, mají na to know-how. Kapacita těchto zařízení není naplněna a je zde prostor, jak začít strategický plán WHO uskutečňovat,“ podotýká odbornice. </w:t>
      </w:r>
    </w:p>
    <w:p w14:paraId="6F4851D1" w14:textId="204FDB30" w:rsidR="00840EDF" w:rsidRPr="0077645D" w:rsidRDefault="00840EDF" w:rsidP="008F56A4">
      <w:pPr>
        <w:spacing w:after="0" w:line="240" w:lineRule="auto"/>
        <w:rPr>
          <w:rFonts w:ascii="Times New Roman" w:hAnsi="Times New Roman" w:cs="Times New Roman"/>
          <w:sz w:val="24"/>
          <w:szCs w:val="24"/>
        </w:rPr>
      </w:pPr>
    </w:p>
    <w:p w14:paraId="2DEB4AA1" w14:textId="77777777" w:rsidR="00C52571" w:rsidRDefault="00C52571" w:rsidP="008F56A4">
      <w:pPr>
        <w:spacing w:after="0" w:line="240" w:lineRule="auto"/>
        <w:rPr>
          <w:rFonts w:ascii="Times New Roman" w:hAnsi="Times New Roman" w:cs="Times New Roman"/>
          <w:sz w:val="24"/>
          <w:szCs w:val="24"/>
        </w:rPr>
      </w:pPr>
    </w:p>
    <w:p w14:paraId="329880A7" w14:textId="4F4890E4" w:rsidR="0077645D" w:rsidRPr="0077645D" w:rsidRDefault="00C52571" w:rsidP="008F56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Strategický a akční plán pro zdraví uprchlíků a migrantů: </w:t>
      </w:r>
      <w:hyperlink r:id="rId6" w:history="1">
        <w:r w:rsidRPr="00F52018">
          <w:rPr>
            <w:rStyle w:val="Hypertextovodkaz"/>
            <w:rFonts w:ascii="Times New Roman" w:hAnsi="Times New Roman"/>
            <w:sz w:val="24"/>
            <w:szCs w:val="24"/>
          </w:rPr>
          <w:t>http://www.euro.who.int/__data/assets/pdf_file/0004/314725/66wd08e_MigrantHealthStrategyActionPlan_160424.pdf</w:t>
        </w:r>
      </w:hyperlink>
      <w:r>
        <w:rPr>
          <w:rFonts w:ascii="Times New Roman" w:hAnsi="Times New Roman" w:cs="Times New Roman"/>
          <w:sz w:val="24"/>
          <w:szCs w:val="24"/>
        </w:rPr>
        <w:t xml:space="preserve">  </w:t>
      </w:r>
    </w:p>
    <w:p w14:paraId="6202243C" w14:textId="601C3096" w:rsidR="00375A1F" w:rsidRDefault="00375A1F" w:rsidP="008F56A4">
      <w:pPr>
        <w:pStyle w:val="Bezmezer"/>
        <w:rPr>
          <w:rFonts w:ascii="Times New Roman" w:hAnsi="Times New Roman"/>
          <w:b/>
          <w:color w:val="000000" w:themeColor="text1"/>
          <w:sz w:val="24"/>
          <w:szCs w:val="24"/>
        </w:rPr>
      </w:pPr>
    </w:p>
    <w:p w14:paraId="3480E11B" w14:textId="77777777" w:rsidR="00C52571" w:rsidRPr="00C52571" w:rsidRDefault="00C52571" w:rsidP="008F56A4">
      <w:pPr>
        <w:pStyle w:val="Bezmezer"/>
        <w:rPr>
          <w:rFonts w:ascii="Times New Roman" w:hAnsi="Times New Roman"/>
          <w:b/>
          <w:color w:val="000000" w:themeColor="text1"/>
          <w:sz w:val="24"/>
          <w:szCs w:val="24"/>
        </w:rPr>
      </w:pPr>
    </w:p>
    <w:p w14:paraId="539FBA9A" w14:textId="3383CAA6" w:rsidR="0077645D" w:rsidRPr="0077645D" w:rsidRDefault="0077645D" w:rsidP="008F56A4">
      <w:pPr>
        <w:pStyle w:val="Bezmezer"/>
        <w:rPr>
          <w:rFonts w:ascii="Times New Roman" w:hAnsi="Times New Roman"/>
          <w:b/>
          <w:i/>
          <w:color w:val="000000" w:themeColor="text1"/>
          <w:sz w:val="24"/>
          <w:szCs w:val="24"/>
        </w:rPr>
      </w:pPr>
      <w:r w:rsidRPr="0077645D">
        <w:rPr>
          <w:rFonts w:ascii="Times New Roman" w:hAnsi="Times New Roman"/>
          <w:b/>
          <w:i/>
          <w:color w:val="000000" w:themeColor="text1"/>
          <w:sz w:val="24"/>
          <w:szCs w:val="24"/>
        </w:rPr>
        <w:t>O 1. lékařské fakultě Univerzity Karlovy</w:t>
      </w:r>
    </w:p>
    <w:p w14:paraId="31C69417" w14:textId="77777777" w:rsidR="0077645D" w:rsidRPr="0077645D" w:rsidRDefault="0077645D" w:rsidP="008F56A4">
      <w:pPr>
        <w:pStyle w:val="Bezmezer"/>
        <w:ind w:firstLine="284"/>
        <w:rPr>
          <w:rFonts w:ascii="Times New Roman" w:hAnsi="Times New Roman"/>
          <w:i/>
          <w:sz w:val="24"/>
          <w:szCs w:val="24"/>
        </w:rPr>
      </w:pPr>
    </w:p>
    <w:p w14:paraId="2A2C10A5" w14:textId="77777777" w:rsidR="0077645D" w:rsidRPr="0077645D" w:rsidRDefault="0077645D" w:rsidP="008F56A4">
      <w:pPr>
        <w:pStyle w:val="Bezmezer"/>
        <w:rPr>
          <w:rFonts w:ascii="Times New Roman" w:hAnsi="Times New Roman"/>
          <w:i/>
          <w:sz w:val="24"/>
          <w:szCs w:val="24"/>
        </w:rPr>
      </w:pPr>
      <w:r w:rsidRPr="0077645D">
        <w:rPr>
          <w:rFonts w:ascii="Times New Roman" w:hAnsi="Times New Roman"/>
          <w:i/>
          <w:sz w:val="24"/>
          <w:szCs w:val="24"/>
        </w:rPr>
        <w:t xml:space="preserve">1. lékařská fakulta Univerzity Karlovy v Praze je největší z českých lékařských fakult – navštěvuje ji přes 4500 studentů. Základními studijními programy jsou všeobecné a zubní lékařství, kromě nich nabízí fakulta studium dalších zdravotnických oborů, specializační a celoživotní vzdělávání a řadu doktorských programů. Každoročně absolvuje 1. LF UK více než 300 nových lékařů. </w:t>
      </w:r>
    </w:p>
    <w:p w14:paraId="77875F0F" w14:textId="77777777" w:rsidR="0077645D" w:rsidRPr="0077645D" w:rsidRDefault="0077645D" w:rsidP="008F56A4">
      <w:pPr>
        <w:pStyle w:val="Bezmezer"/>
        <w:ind w:firstLine="284"/>
        <w:rPr>
          <w:rFonts w:ascii="Times New Roman" w:hAnsi="Times New Roman"/>
          <w:i/>
          <w:sz w:val="24"/>
          <w:szCs w:val="24"/>
        </w:rPr>
      </w:pPr>
      <w:r w:rsidRPr="0077645D">
        <w:rPr>
          <w:rFonts w:ascii="Times New Roman" w:hAnsi="Times New Roman"/>
          <w:i/>
          <w:sz w:val="24"/>
          <w:szCs w:val="24"/>
        </w:rPr>
        <w:t>Fakulta je zároveň nejproduktivnější institucí v biomedicínském a klinickém výzkumu. Vědecká práce, pregraduální a postgraduální výuka se koná na 75 teoretických ústavech a klinických pracovištích společných se Všeobecnou fakultní nemocnicí, Fakultní nemocnicí v Motole, Ústřední vojenskou nemocnicí, Thomayerovou nemocnicí, Nemocnicí Na Bulovce i v dalších mezioborových centrech.</w:t>
      </w:r>
    </w:p>
    <w:p w14:paraId="0E09284F" w14:textId="0D8DF6A9" w:rsidR="0077645D" w:rsidRPr="008F56A4" w:rsidRDefault="0077645D" w:rsidP="008F56A4">
      <w:pPr>
        <w:pStyle w:val="Bezmezer"/>
        <w:ind w:firstLine="284"/>
        <w:rPr>
          <w:rFonts w:ascii="Times New Roman" w:hAnsi="Times New Roman"/>
          <w:i/>
          <w:sz w:val="24"/>
          <w:szCs w:val="24"/>
        </w:rPr>
      </w:pPr>
      <w:r w:rsidRPr="0077645D">
        <w:rPr>
          <w:rFonts w:ascii="Times New Roman" w:hAnsi="Times New Roman"/>
          <w:i/>
          <w:sz w:val="24"/>
          <w:szCs w:val="24"/>
        </w:rPr>
        <w:t xml:space="preserve">1. LF UK se rovněž podílí na projektu BIOCEV – evropském vědeckém centru excelence v oborech biotechnologie a biomedicíny – a projektu Kampus Albertov, zaměřeném na rozvoj excelentních vědeckých a výukových aktivit Univerzity Karlovy v oblasti přírodních a lékařských věd. </w:t>
      </w:r>
    </w:p>
    <w:p w14:paraId="4B8C2B53" w14:textId="77777777" w:rsidR="0077645D" w:rsidRDefault="0077645D" w:rsidP="008F56A4">
      <w:pPr>
        <w:shd w:val="clear" w:color="auto" w:fill="FFFFFF"/>
        <w:spacing w:after="0" w:line="240" w:lineRule="auto"/>
        <w:rPr>
          <w:rFonts w:ascii="Times New Roman" w:hAnsi="Times New Roman" w:cs="Times New Roman"/>
          <w:color w:val="000000"/>
          <w:sz w:val="24"/>
          <w:szCs w:val="24"/>
        </w:rPr>
      </w:pPr>
    </w:p>
    <w:p w14:paraId="31CF88E4" w14:textId="6F91E85D" w:rsidR="0077645D" w:rsidRPr="008F56A4" w:rsidRDefault="0077645D" w:rsidP="008F56A4">
      <w:pPr>
        <w:shd w:val="clear" w:color="auto" w:fill="FFFFFF"/>
        <w:spacing w:after="0" w:line="240" w:lineRule="auto"/>
        <w:rPr>
          <w:rFonts w:ascii="Times New Roman" w:hAnsi="Times New Roman" w:cs="Times New Roman"/>
          <w:color w:val="000000"/>
        </w:rPr>
      </w:pPr>
      <w:r w:rsidRPr="008F56A4">
        <w:rPr>
          <w:rFonts w:ascii="Times New Roman" w:hAnsi="Times New Roman" w:cs="Times New Roman"/>
          <w:color w:val="000000"/>
        </w:rPr>
        <w:t>Kontakt na tiskovou mluvčí 1. LF UK:</w:t>
      </w:r>
    </w:p>
    <w:p w14:paraId="01C373F0" w14:textId="77777777" w:rsidR="0077645D" w:rsidRPr="008F56A4" w:rsidRDefault="0077645D" w:rsidP="008F56A4">
      <w:pPr>
        <w:spacing w:after="0" w:line="240" w:lineRule="auto"/>
        <w:rPr>
          <w:rFonts w:ascii="Times New Roman" w:eastAsiaTheme="minorEastAsia" w:hAnsi="Times New Roman" w:cs="Times New Roman"/>
          <w:noProof/>
          <w:color w:val="000000"/>
          <w:lang w:eastAsia="cs-CZ"/>
        </w:rPr>
      </w:pPr>
      <w:r w:rsidRPr="008F56A4">
        <w:rPr>
          <w:rFonts w:ascii="Times New Roman" w:eastAsiaTheme="minorEastAsia" w:hAnsi="Times New Roman" w:cs="Times New Roman"/>
          <w:noProof/>
          <w:color w:val="000000"/>
          <w:lang w:eastAsia="cs-CZ"/>
        </w:rPr>
        <w:t>Petra Klusáková, DiS.</w:t>
      </w:r>
    </w:p>
    <w:p w14:paraId="42438140" w14:textId="77777777" w:rsidR="0077645D" w:rsidRPr="008F56A4" w:rsidRDefault="0077645D" w:rsidP="008F56A4">
      <w:pPr>
        <w:spacing w:after="0" w:line="240" w:lineRule="auto"/>
        <w:rPr>
          <w:rFonts w:ascii="Times New Roman" w:eastAsiaTheme="minorEastAsia" w:hAnsi="Times New Roman" w:cs="Times New Roman"/>
          <w:noProof/>
          <w:color w:val="000000"/>
          <w:lang w:eastAsia="cs-CZ"/>
        </w:rPr>
      </w:pPr>
      <w:r w:rsidRPr="008F56A4">
        <w:rPr>
          <w:rFonts w:ascii="Times New Roman" w:eastAsiaTheme="minorEastAsia" w:hAnsi="Times New Roman" w:cs="Times New Roman"/>
          <w:noProof/>
          <w:color w:val="000000"/>
          <w:lang w:eastAsia="cs-CZ"/>
        </w:rPr>
        <w:t>Oddělení komunikace 1. LF UK</w:t>
      </w:r>
    </w:p>
    <w:p w14:paraId="32C23D89" w14:textId="77777777" w:rsidR="0077645D" w:rsidRPr="008F56A4" w:rsidRDefault="00EA56A8" w:rsidP="008F56A4">
      <w:pPr>
        <w:spacing w:after="0" w:line="240" w:lineRule="auto"/>
        <w:rPr>
          <w:rFonts w:ascii="Times New Roman" w:eastAsiaTheme="minorEastAsia" w:hAnsi="Times New Roman" w:cs="Times New Roman"/>
          <w:noProof/>
          <w:color w:val="000000"/>
          <w:lang w:eastAsia="cs-CZ"/>
        </w:rPr>
      </w:pPr>
      <w:hyperlink r:id="rId7" w:history="1">
        <w:r w:rsidR="0077645D" w:rsidRPr="008F56A4">
          <w:rPr>
            <w:rStyle w:val="Hypertextovodkaz"/>
            <w:rFonts w:ascii="Times New Roman" w:eastAsiaTheme="minorEastAsia" w:hAnsi="Times New Roman"/>
            <w:noProof/>
            <w:color w:val="0563C1"/>
            <w:lang w:eastAsia="cs-CZ"/>
          </w:rPr>
          <w:t>petra.klusakova@lf1.cuni.cz</w:t>
        </w:r>
      </w:hyperlink>
      <w:r w:rsidR="0077645D" w:rsidRPr="008F56A4">
        <w:rPr>
          <w:rFonts w:ascii="Times New Roman" w:eastAsiaTheme="minorEastAsia" w:hAnsi="Times New Roman" w:cs="Times New Roman"/>
          <w:noProof/>
          <w:color w:val="000000"/>
          <w:lang w:eastAsia="cs-CZ"/>
        </w:rPr>
        <w:t xml:space="preserve"> </w:t>
      </w:r>
    </w:p>
    <w:p w14:paraId="60BF6D9C" w14:textId="77777777" w:rsidR="0077645D" w:rsidRPr="008F56A4" w:rsidRDefault="0077645D" w:rsidP="008F56A4">
      <w:pPr>
        <w:spacing w:after="0" w:line="240" w:lineRule="auto"/>
        <w:rPr>
          <w:rFonts w:ascii="Times New Roman" w:eastAsiaTheme="minorEastAsia" w:hAnsi="Times New Roman" w:cs="Times New Roman"/>
          <w:noProof/>
          <w:lang w:eastAsia="cs-CZ"/>
        </w:rPr>
      </w:pPr>
      <w:r w:rsidRPr="008F56A4">
        <w:rPr>
          <w:rFonts w:ascii="Times New Roman" w:eastAsiaTheme="minorEastAsia" w:hAnsi="Times New Roman" w:cs="Times New Roman"/>
          <w:noProof/>
          <w:color w:val="000000"/>
          <w:lang w:eastAsia="cs-CZ"/>
        </w:rPr>
        <w:t xml:space="preserve">tel. </w:t>
      </w:r>
      <w:r w:rsidRPr="008F56A4">
        <w:rPr>
          <w:rFonts w:ascii="Times New Roman" w:eastAsiaTheme="minorEastAsia" w:hAnsi="Times New Roman" w:cs="Times New Roman"/>
          <w:noProof/>
          <w:color w:val="202020"/>
          <w:shd w:val="clear" w:color="auto" w:fill="FFFFFF"/>
          <w:lang w:eastAsia="cs-CZ"/>
        </w:rPr>
        <w:t>224 964</w:t>
      </w:r>
      <w:r w:rsidRPr="008F56A4">
        <w:rPr>
          <w:rFonts w:ascii="Times New Roman" w:eastAsiaTheme="minorEastAsia" w:hAnsi="Times New Roman" w:cs="Times New Roman"/>
          <w:noProof/>
          <w:lang w:eastAsia="cs-CZ"/>
        </w:rPr>
        <w:t> 406</w:t>
      </w:r>
    </w:p>
    <w:p w14:paraId="369CA0BF" w14:textId="2ADCE665" w:rsidR="0077645D" w:rsidRPr="008F56A4" w:rsidRDefault="0077645D" w:rsidP="008F56A4">
      <w:pPr>
        <w:spacing w:after="0" w:line="240" w:lineRule="auto"/>
        <w:rPr>
          <w:rFonts w:ascii="Times New Roman" w:hAnsi="Times New Roman" w:cs="Times New Roman"/>
        </w:rPr>
      </w:pPr>
      <w:r w:rsidRPr="008F56A4">
        <w:rPr>
          <w:rFonts w:ascii="Times New Roman" w:eastAsiaTheme="minorEastAsia" w:hAnsi="Times New Roman" w:cs="Times New Roman"/>
          <w:noProof/>
          <w:color w:val="202020"/>
          <w:shd w:val="clear" w:color="auto" w:fill="FFFFFF"/>
          <w:lang w:eastAsia="cs-CZ"/>
        </w:rPr>
        <w:t>mob.</w:t>
      </w:r>
      <w:r w:rsidRPr="008F56A4">
        <w:rPr>
          <w:rFonts w:ascii="Times New Roman" w:eastAsiaTheme="minorEastAsia" w:hAnsi="Times New Roman" w:cs="Times New Roman"/>
          <w:noProof/>
          <w:color w:val="000000"/>
          <w:lang w:eastAsia="cs-CZ"/>
        </w:rPr>
        <w:t>773 205 725</w:t>
      </w:r>
    </w:p>
    <w:sectPr w:rsidR="0077645D" w:rsidRPr="008F5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72"/>
    <w:rsid w:val="00116370"/>
    <w:rsid w:val="00162E16"/>
    <w:rsid w:val="002578D7"/>
    <w:rsid w:val="00285202"/>
    <w:rsid w:val="00375A1F"/>
    <w:rsid w:val="003E4A3D"/>
    <w:rsid w:val="00475DE5"/>
    <w:rsid w:val="004F3812"/>
    <w:rsid w:val="007432DE"/>
    <w:rsid w:val="0077645D"/>
    <w:rsid w:val="007C2637"/>
    <w:rsid w:val="007E7329"/>
    <w:rsid w:val="00807972"/>
    <w:rsid w:val="00840EDF"/>
    <w:rsid w:val="008F56A4"/>
    <w:rsid w:val="00904A09"/>
    <w:rsid w:val="00940EA7"/>
    <w:rsid w:val="00B82EB2"/>
    <w:rsid w:val="00C52571"/>
    <w:rsid w:val="00DF222A"/>
    <w:rsid w:val="00E5384D"/>
    <w:rsid w:val="00E55529"/>
    <w:rsid w:val="00EA5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F3812"/>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F3812"/>
    <w:rPr>
      <w:rFonts w:ascii="Times New Roman" w:hAnsi="Times New Roman" w:cs="Times New Roman"/>
      <w:sz w:val="18"/>
      <w:szCs w:val="18"/>
    </w:rPr>
  </w:style>
  <w:style w:type="paragraph" w:styleId="Bezmezer">
    <w:name w:val="No Spacing"/>
    <w:uiPriority w:val="1"/>
    <w:qFormat/>
    <w:rsid w:val="0077645D"/>
    <w:pPr>
      <w:spacing w:after="0" w:line="240" w:lineRule="auto"/>
    </w:pPr>
    <w:rPr>
      <w:rFonts w:ascii="Calibri" w:eastAsia="Calibri" w:hAnsi="Calibri" w:cs="Times New Roman"/>
    </w:rPr>
  </w:style>
  <w:style w:type="character" w:styleId="Hypertextovodkaz">
    <w:name w:val="Hyperlink"/>
    <w:basedOn w:val="Standardnpsmoodstavce"/>
    <w:uiPriority w:val="99"/>
    <w:rsid w:val="0077645D"/>
    <w:rPr>
      <w:rFonts w:cs="Times New Roman"/>
      <w:color w:val="0000FF"/>
      <w:u w:val="single"/>
    </w:rPr>
  </w:style>
  <w:style w:type="character" w:styleId="Sledovanodkaz">
    <w:name w:val="FollowedHyperlink"/>
    <w:basedOn w:val="Standardnpsmoodstavce"/>
    <w:uiPriority w:val="99"/>
    <w:semiHidden/>
    <w:unhideWhenUsed/>
    <w:rsid w:val="00C5257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F3812"/>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F3812"/>
    <w:rPr>
      <w:rFonts w:ascii="Times New Roman" w:hAnsi="Times New Roman" w:cs="Times New Roman"/>
      <w:sz w:val="18"/>
      <w:szCs w:val="18"/>
    </w:rPr>
  </w:style>
  <w:style w:type="paragraph" w:styleId="Bezmezer">
    <w:name w:val="No Spacing"/>
    <w:uiPriority w:val="1"/>
    <w:qFormat/>
    <w:rsid w:val="0077645D"/>
    <w:pPr>
      <w:spacing w:after="0" w:line="240" w:lineRule="auto"/>
    </w:pPr>
    <w:rPr>
      <w:rFonts w:ascii="Calibri" w:eastAsia="Calibri" w:hAnsi="Calibri" w:cs="Times New Roman"/>
    </w:rPr>
  </w:style>
  <w:style w:type="character" w:styleId="Hypertextovodkaz">
    <w:name w:val="Hyperlink"/>
    <w:basedOn w:val="Standardnpsmoodstavce"/>
    <w:uiPriority w:val="99"/>
    <w:rsid w:val="0077645D"/>
    <w:rPr>
      <w:rFonts w:cs="Times New Roman"/>
      <w:color w:val="0000FF"/>
      <w:u w:val="single"/>
    </w:rPr>
  </w:style>
  <w:style w:type="character" w:styleId="Sledovanodkaz">
    <w:name w:val="FollowedHyperlink"/>
    <w:basedOn w:val="Standardnpsmoodstavce"/>
    <w:uiPriority w:val="99"/>
    <w:semiHidden/>
    <w:unhideWhenUsed/>
    <w:rsid w:val="00C52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a.klusakova@lf1.cuni.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o.who.int/__data/assets/pdf_file/0004/314725/66wd08e_MigrantHealthStrategyActionPlan_160424.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4827</Characters>
  <Application>Microsoft Office Word</Application>
  <DocSecurity>0</DocSecurity>
  <Lines>40</Lines>
  <Paragraphs>11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1.LF.UK</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Klusáková</dc:creator>
  <cp:lastModifiedBy>User</cp:lastModifiedBy>
  <cp:revision>2</cp:revision>
  <cp:lastPrinted>2017-09-06T06:44:00Z</cp:lastPrinted>
  <dcterms:created xsi:type="dcterms:W3CDTF">2017-09-11T06:10:00Z</dcterms:created>
  <dcterms:modified xsi:type="dcterms:W3CDTF">2017-09-11T06:10:00Z</dcterms:modified>
</cp:coreProperties>
</file>