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AA7" w:rsidRDefault="00231AA7">
      <w:pPr>
        <w:jc w:val="both"/>
        <w:rPr>
          <w:rFonts w:ascii="Times New Roman" w:hAnsi="Times New Roman" w:cs="Times New Roman"/>
          <w:b/>
          <w:bCs/>
          <w:i/>
          <w:iCs/>
        </w:rPr>
      </w:pPr>
      <w:r>
        <w:rPr>
          <w:i/>
          <w:iCs/>
        </w:rPr>
        <w:t>Tisková zpráva</w:t>
      </w:r>
    </w:p>
    <w:p w:rsidR="00231AA7" w:rsidRDefault="00231AA7">
      <w:pPr>
        <w:jc w:val="both"/>
        <w:rPr>
          <w:rFonts w:ascii="Times New Roman" w:hAnsi="Times New Roman" w:cs="Times New Roman"/>
          <w:b/>
          <w:bCs/>
        </w:rPr>
      </w:pPr>
    </w:p>
    <w:p w:rsidR="00231AA7" w:rsidRDefault="00231AA7">
      <w:pPr>
        <w:jc w:val="both"/>
        <w:rPr>
          <w:b/>
          <w:bCs/>
          <w:sz w:val="24"/>
          <w:szCs w:val="24"/>
        </w:rPr>
      </w:pPr>
      <w:bookmarkStart w:id="0" w:name="_GoBack"/>
      <w:r>
        <w:rPr>
          <w:b/>
          <w:bCs/>
          <w:sz w:val="24"/>
          <w:szCs w:val="24"/>
        </w:rPr>
        <w:t xml:space="preserve">Stavební fáze projektu BIOCEV ukončena; vědecké </w:t>
      </w:r>
      <w:r w:rsidR="00873602">
        <w:rPr>
          <w:b/>
          <w:bCs/>
          <w:sz w:val="24"/>
          <w:szCs w:val="24"/>
        </w:rPr>
        <w:t>Centrum BIOCEV zahajuje činnost</w:t>
      </w:r>
      <w:r>
        <w:rPr>
          <w:b/>
          <w:bCs/>
          <w:sz w:val="24"/>
          <w:szCs w:val="24"/>
        </w:rPr>
        <w:t xml:space="preserve"> </w:t>
      </w:r>
    </w:p>
    <w:p w:rsidR="00231AA7" w:rsidRDefault="00231AA7">
      <w:pPr>
        <w:jc w:val="both"/>
      </w:pPr>
      <w:r>
        <w:t>Vestec, 18. prosince 2015 –</w:t>
      </w:r>
      <w:r>
        <w:rPr>
          <w:b/>
          <w:bCs/>
        </w:rPr>
        <w:t xml:space="preserve"> Za přítomnosti náměstka ministryně školství Stanislava Štecha</w:t>
      </w:r>
      <w:r>
        <w:rPr>
          <w:rFonts w:ascii="Times New Roman" w:hAnsi="Times New Roman" w:cs="Times New Roman"/>
          <w:b/>
          <w:bCs/>
        </w:rPr>
        <w:t>,</w:t>
      </w:r>
      <w:r>
        <w:rPr>
          <w:b/>
          <w:bCs/>
        </w:rPr>
        <w:t xml:space="preserve"> rektora Univerzity Karlovy Tomáše Zimy, místopředsedy AV ČR Vladimíra Marečka a dalších významných hostů byla dnes oficiálně ukončena realizační část projektu BIOCEV – </w:t>
      </w:r>
      <w:r w:rsidR="00873602">
        <w:rPr>
          <w:b/>
          <w:bCs/>
        </w:rPr>
        <w:t>B</w:t>
      </w:r>
      <w:r>
        <w:rPr>
          <w:b/>
          <w:bCs/>
        </w:rPr>
        <w:t>iotechnologického a</w:t>
      </w:r>
      <w:r>
        <w:rPr>
          <w:rFonts w:ascii="Times New Roman" w:hAnsi="Times New Roman" w:cs="Times New Roman"/>
          <w:b/>
          <w:bCs/>
        </w:rPr>
        <w:t> </w:t>
      </w:r>
      <w:r>
        <w:rPr>
          <w:b/>
          <w:bCs/>
        </w:rPr>
        <w:t>biomedicínského centra AV ČR a UK ve Vestci. Plný provoz je naplánován od ledna 2016. Jeho součástí je realizace pěti výzkumných programů a zprovoznění šesti výzkumných infrastruktur a servisních laboratoří. Do roku 2020 by mělo v Centru BIOCEV pracovat až 450 výzkumných pracovníků, z toho 200 doktorských studentů.</w:t>
      </w:r>
      <w:r>
        <w:t xml:space="preserve"> </w:t>
      </w:r>
      <w:r>
        <w:rPr>
          <w:b/>
          <w:bCs/>
        </w:rPr>
        <w:t>Jejich cílem je detailní poznání organismů na molekulární úrovni, které bude inspirací pro aplikovaný výzkum a vývoj nových léčebných postupů.</w:t>
      </w:r>
    </w:p>
    <w:p w:rsidR="00231AA7" w:rsidRDefault="00231AA7">
      <w:pPr>
        <w:jc w:val="both"/>
      </w:pPr>
      <w:r>
        <w:rPr>
          <w:i/>
          <w:iCs/>
        </w:rPr>
        <w:t>„BIOCEV je připraven plnit roli prvotřídního vědeckovýzkumného centra a má pro to všechny předpoklady. Dostal do vínku vynikající přístrojové vybavení a pod jednou střechou se chystají pracovat týmy nadšených a</w:t>
      </w:r>
      <w:r>
        <w:rPr>
          <w:rFonts w:ascii="Times New Roman" w:hAnsi="Times New Roman" w:cs="Times New Roman"/>
          <w:i/>
          <w:iCs/>
        </w:rPr>
        <w:t> </w:t>
      </w:r>
      <w:r>
        <w:rPr>
          <w:i/>
          <w:iCs/>
        </w:rPr>
        <w:t>dobře připravených vědců z šesti ústavů Akademie věd ČR a dvou fakult Univerzity Karlovy,“</w:t>
      </w:r>
      <w:r>
        <w:t xml:space="preserve"> říká </w:t>
      </w:r>
      <w:r>
        <w:rPr>
          <w:b/>
          <w:bCs/>
        </w:rPr>
        <w:t>Pavel Martásek, ředitel BIOCEV</w:t>
      </w:r>
      <w:r>
        <w:rPr>
          <w:rFonts w:ascii="Times New Roman" w:hAnsi="Times New Roman" w:cs="Times New Roman"/>
        </w:rPr>
        <w:t>.</w:t>
      </w:r>
      <w:r>
        <w:t xml:space="preserve"> </w:t>
      </w:r>
      <w:r>
        <w:rPr>
          <w:i/>
          <w:iCs/>
        </w:rPr>
        <w:t>„Významné objevy jsou dnes velmi často realizovány na hranicích tradičních vědeckých disciplín. Současná biomedicína a biotechnologie jsou stále více interdisciplinární, a to nejen ve snaze pochopit molekulární podstatu nemoci, ale též ve snaze diagnostikovat chorobný proces co nejdříve. Toto vše se odráží v návrzích nových léčebných postupů a přípravě nových medikamentů. Pět</w:t>
      </w:r>
      <w:r>
        <w:rPr>
          <w:rFonts w:ascii="Times New Roman" w:hAnsi="Times New Roman" w:cs="Times New Roman"/>
          <w:i/>
          <w:iCs/>
        </w:rPr>
        <w:t> </w:t>
      </w:r>
      <w:r>
        <w:rPr>
          <w:i/>
          <w:iCs/>
        </w:rPr>
        <w:t>hlavních vědeckých programů BIOCEV bylo koncipováno tak, aby byly významně interdisciplinární a</w:t>
      </w:r>
      <w:r>
        <w:rPr>
          <w:rFonts w:ascii="Times New Roman" w:hAnsi="Times New Roman" w:cs="Times New Roman"/>
          <w:i/>
          <w:iCs/>
        </w:rPr>
        <w:t> </w:t>
      </w:r>
      <w:r>
        <w:rPr>
          <w:i/>
          <w:iCs/>
        </w:rPr>
        <w:t>maximálně komplementární. Věřím, že vzájemná bezprostřední komunikace mezi jednotlivými vědci v</w:t>
      </w:r>
      <w:r>
        <w:rPr>
          <w:rFonts w:ascii="Times New Roman" w:hAnsi="Times New Roman" w:cs="Times New Roman"/>
          <w:i/>
          <w:iCs/>
        </w:rPr>
        <w:t> </w:t>
      </w:r>
      <w:r>
        <w:rPr>
          <w:i/>
          <w:iCs/>
        </w:rPr>
        <w:t>rámci BIOCEV přinese významnou přidanou hodnotu,“</w:t>
      </w:r>
      <w:r>
        <w:t xml:space="preserve"> dodává Pavel Martásek.</w:t>
      </w:r>
    </w:p>
    <w:p w:rsidR="00231AA7" w:rsidRDefault="00231AA7">
      <w:pPr>
        <w:jc w:val="both"/>
        <w:rPr>
          <w:rFonts w:ascii="Times New Roman" w:hAnsi="Times New Roman" w:cs="Times New Roman"/>
          <w:i/>
          <w:iCs/>
        </w:rPr>
      </w:pPr>
      <w:r>
        <w:rPr>
          <w:i/>
          <w:iCs/>
        </w:rPr>
        <w:t xml:space="preserve">„Centrum BIOCEV by nemohlo vzniknout bez dostatečného finančního zajištění. Projekt byl podpořen z Operačního programu Výzkum a vývoj pro inovace, a to částkou přesahující dvě miliardy korun, a jsem přesvědčen o tom, že se tato investice České republice i Evropské unii vyplatí,“ říká </w:t>
      </w:r>
      <w:r>
        <w:rPr>
          <w:b/>
          <w:bCs/>
        </w:rPr>
        <w:t>Stanislav Štech</w:t>
      </w:r>
      <w:r>
        <w:rPr>
          <w:rFonts w:ascii="Times New Roman" w:hAnsi="Times New Roman" w:cs="Times New Roman"/>
          <w:b/>
          <w:bCs/>
        </w:rPr>
        <w:t>,</w:t>
      </w:r>
      <w:r>
        <w:rPr>
          <w:b/>
          <w:bCs/>
        </w:rPr>
        <w:t xml:space="preserve"> náměstek ministryně školství</w:t>
      </w:r>
      <w:r>
        <w:rPr>
          <w:rFonts w:ascii="Times New Roman" w:hAnsi="Times New Roman" w:cs="Times New Roman"/>
        </w:rPr>
        <w:t>.</w:t>
      </w:r>
      <w:r>
        <w:t xml:space="preserve"> </w:t>
      </w:r>
      <w:r>
        <w:rPr>
          <w:i/>
          <w:iCs/>
        </w:rPr>
        <w:t>„Věřím, že se realizačnímu týmu podaří projekt úspěšně dokončit, a jsem rád, že už nyní přináší dílčí výsledky nejen vědeckovýzkumné komunitě. Dovoluji si všem vědcům popřát tvůrčí a</w:t>
      </w:r>
      <w:r>
        <w:rPr>
          <w:rFonts w:ascii="Times New Roman" w:hAnsi="Times New Roman" w:cs="Times New Roman"/>
          <w:i/>
          <w:iCs/>
        </w:rPr>
        <w:t> </w:t>
      </w:r>
      <w:r>
        <w:rPr>
          <w:i/>
          <w:iCs/>
        </w:rPr>
        <w:t>úspěšnou badatelskou práci, realizačnímu týmu bezproblémové naplňování monitorovacích indikátorů i</w:t>
      </w:r>
      <w:r>
        <w:rPr>
          <w:rFonts w:ascii="Times New Roman" w:hAnsi="Times New Roman" w:cs="Times New Roman"/>
          <w:i/>
          <w:iCs/>
        </w:rPr>
        <w:t> </w:t>
      </w:r>
      <w:r>
        <w:rPr>
          <w:i/>
          <w:iCs/>
        </w:rPr>
        <w:t>udržitelnosti a nám všem, aby výsledky Centra BIOCEV posunuly vědecké poznání k dalším břehům a</w:t>
      </w:r>
      <w:r>
        <w:rPr>
          <w:rFonts w:ascii="Times New Roman" w:hAnsi="Times New Roman" w:cs="Times New Roman"/>
          <w:i/>
          <w:iCs/>
        </w:rPr>
        <w:t> </w:t>
      </w:r>
      <w:r>
        <w:rPr>
          <w:i/>
          <w:iCs/>
        </w:rPr>
        <w:t>k</w:t>
      </w:r>
      <w:r>
        <w:rPr>
          <w:rFonts w:ascii="Times New Roman" w:hAnsi="Times New Roman" w:cs="Times New Roman"/>
          <w:i/>
          <w:iCs/>
        </w:rPr>
        <w:t> </w:t>
      </w:r>
      <w:r>
        <w:rPr>
          <w:i/>
          <w:iCs/>
        </w:rPr>
        <w:t>dalším (nejen vědeckovýzkumným) výzvám.“</w:t>
      </w:r>
    </w:p>
    <w:bookmarkEnd w:id="0"/>
    <w:p w:rsidR="00231AA7" w:rsidRDefault="00231AA7">
      <w:pPr>
        <w:jc w:val="both"/>
        <w:rPr>
          <w:rFonts w:ascii="Times New Roman" w:hAnsi="Times New Roman" w:cs="Times New Roman"/>
        </w:rPr>
      </w:pPr>
      <w:r>
        <w:rPr>
          <w:i/>
          <w:iCs/>
        </w:rPr>
        <w:t>„Je tomu již více než dva roky, kdy bylo slavnostně poklepáno na základní kámen Biotechnologického a</w:t>
      </w:r>
      <w:r>
        <w:rPr>
          <w:rFonts w:ascii="Times New Roman" w:hAnsi="Times New Roman" w:cs="Times New Roman"/>
          <w:i/>
          <w:iCs/>
        </w:rPr>
        <w:t> </w:t>
      </w:r>
      <w:r>
        <w:rPr>
          <w:i/>
          <w:iCs/>
        </w:rPr>
        <w:t xml:space="preserve">biomedicínského centra BIOCEV. Dnes jsme na konci této cesty, která podobně jako u jiných velkých projektů nebyla bez problémů, ale na jejímž konci se otevírá vědecké pracoviště, které zásadním způsobem přispěje ke zvýšení kvality vědy a výzkumu v České republice. Svým rozsahem je BIOCEV bezesporu unikátní,“ </w:t>
      </w:r>
      <w:r>
        <w:t xml:space="preserve">prohlásil </w:t>
      </w:r>
      <w:r>
        <w:rPr>
          <w:b/>
          <w:bCs/>
        </w:rPr>
        <w:t>Tomáš Zima, rektor Univerzity Karlovy</w:t>
      </w:r>
      <w:r>
        <w:rPr>
          <w:i/>
          <w:iCs/>
        </w:rPr>
        <w:t xml:space="preserve">. „Oblast výzkumu a vývoje, technologického rozvoje a inovací je klíčem k zajištění dlouhodobé konkurenceschopnosti České republiky. Jsem rád, že se podařilo vytvořit toto významné vědecké centrum. Přeji nám všem, aby BIOCEV patřil mezi špičková světová centra v oblasti biomedicíny,“ </w:t>
      </w:r>
      <w:r>
        <w:t>uvedl Tomáš Zima.</w:t>
      </w:r>
    </w:p>
    <w:p w:rsidR="00231AA7" w:rsidRDefault="00231AA7">
      <w:pPr>
        <w:jc w:val="both"/>
        <w:rPr>
          <w:rFonts w:ascii="Times New Roman" w:hAnsi="Times New Roman" w:cs="Times New Roman"/>
        </w:rPr>
      </w:pPr>
    </w:p>
    <w:p w:rsidR="00231AA7" w:rsidRDefault="00231AA7">
      <w:pPr>
        <w:jc w:val="both"/>
        <w:rPr>
          <w:rFonts w:ascii="Times New Roman" w:hAnsi="Times New Roman" w:cs="Times New Roman"/>
          <w:i/>
          <w:iCs/>
        </w:rPr>
      </w:pPr>
      <w:r>
        <w:rPr>
          <w:i/>
          <w:iCs/>
        </w:rPr>
        <w:t>„V Centru BIOCEV propojily svůj výzkumný a lidský potenciál dvě špičkové instituce České republiky – Akademie věd a Univerzita Karlova. Cílem vědeckého programu centra je detailní poznání buněčných mechanismů na molekulární úrovni, vývoj nových léčebných postupů, včasné diagnostiky, biologicky aktivních látek včetně chemoterapeutik, proteinového inženýrství a pokročilých technik. Nejnovější technologie v centrálních laboratořích budou přitom zpřístupněny i firmám či týmům z jiných institucí. Za neméně podstatné považuji, že odborné programy centra přispějí k výchově nové generace badatelů a technologických specialistů,“</w:t>
      </w:r>
      <w:r>
        <w:t xml:space="preserve"> prohlásil </w:t>
      </w:r>
      <w:r>
        <w:rPr>
          <w:b/>
          <w:bCs/>
        </w:rPr>
        <w:t>Vladimír Mareček, místopředseda AV ČR</w:t>
      </w:r>
      <w:r>
        <w:rPr>
          <w:rFonts w:ascii="Times New Roman" w:hAnsi="Times New Roman" w:cs="Times New Roman"/>
        </w:rPr>
        <w:t>.</w:t>
      </w:r>
    </w:p>
    <w:p w:rsidR="00231AA7" w:rsidRDefault="00231AA7">
      <w:pPr>
        <w:jc w:val="both"/>
        <w:rPr>
          <w:rFonts w:ascii="Times New Roman" w:hAnsi="Times New Roman" w:cs="Times New Roman"/>
        </w:rPr>
      </w:pPr>
      <w:r>
        <w:rPr>
          <w:b/>
          <w:bCs/>
        </w:rPr>
        <w:t>Václav Hořejší, ředitel Ústavu molekulární genetiky AV ČR, v. v. i.</w:t>
      </w:r>
      <w:r>
        <w:t xml:space="preserve"> (příjemce dotace na projekt BIOCEV) při příležitosti slavnostního ceremoniálu uvedl: „</w:t>
      </w:r>
      <w:r>
        <w:rPr>
          <w:i/>
          <w:iCs/>
        </w:rPr>
        <w:t>Jsem nesmírně rád, že jsme se úspěšně vypořádali se všemi problémy, které realizace každého takového náročného projektu přináší. Bylo to především díky skvělé spolupráci všech zúčastněných partnerů a profesionalitě pracovníků realizačního týmu. Nyní nás čeká další fáze, ve které prokážeme, že prostředky vložené do vybudování tohoto nového velkého centra biomedicínského výzkumu byly dobrou investicí. Těším se, že badatelé pracující v krásných nových prostorách budou ve špičkových světových časopisech publikovat své objevy, a zvláště na to, že mnohé z těchto výsledků základního výzkumu časem povedou i k cenným praktickým aplikacím.“</w:t>
      </w:r>
      <w:r>
        <w:t xml:space="preserve">   </w:t>
      </w:r>
    </w:p>
    <w:p w:rsidR="00231AA7" w:rsidRDefault="00231AA7">
      <w:pPr>
        <w:jc w:val="both"/>
        <w:rPr>
          <w:rStyle w:val="Siln"/>
          <w:rFonts w:ascii="Arial" w:hAnsi="Arial" w:cs="Arial"/>
          <w:b w:val="0"/>
          <w:bCs w:val="0"/>
          <w:color w:val="auto"/>
          <w:shd w:val="clear" w:color="auto" w:fill="FFFFFF"/>
        </w:rPr>
      </w:pPr>
      <w:r>
        <w:rPr>
          <w:rStyle w:val="Siln"/>
          <w:rFonts w:ascii="Arial" w:hAnsi="Arial" w:cs="Arial"/>
          <w:b w:val="0"/>
          <w:bCs w:val="0"/>
          <w:color w:val="auto"/>
          <w:shd w:val="clear" w:color="auto" w:fill="FFFFFF"/>
        </w:rPr>
        <w:t>Spolu s prvním výzkumným programem Funkční genomika rozvíjí jeho vedoucí, Radislav Sedláček, také národní výzkumnou infrastrukturu – České centrum pro fenogenomiku (CCP). Jde o jednu z šesti výzkumných infrastruktur BIOCEV a zároveň největší instituci tohoto druhu v Evropě. Součástí CCP, které je již plně funkční, je také transgenní laboratoř produkující specializované, geneticky upravované myší modely, jež slouží jako nástroje pro výzkum funkce genů pro českou i pro mezinárodní vědeckou komunitu. Spolu se zahraničními kolegy se Radislav Sedláček a jeho tým podílejí na mezinárodním programu Encyklopedie funkcí savčích genů, zaměřeném na primární popis funkcí všech genů během následujících deseti let. Výsledky jejich bádání mohou pozitivně ovlivnit léčbu závažných onemocnění.</w:t>
      </w:r>
    </w:p>
    <w:p w:rsidR="00231AA7" w:rsidRDefault="00231AA7">
      <w:pPr>
        <w:jc w:val="both"/>
        <w:rPr>
          <w:rStyle w:val="Siln"/>
          <w:color w:val="auto"/>
        </w:rPr>
      </w:pPr>
      <w:r>
        <w:rPr>
          <w:rStyle w:val="Siln"/>
          <w:rFonts w:ascii="Arial" w:hAnsi="Arial" w:cs="Arial"/>
          <w:b w:val="0"/>
          <w:bCs w:val="0"/>
          <w:i/>
          <w:iCs/>
          <w:color w:val="auto"/>
        </w:rPr>
        <w:t>„Nádorová onemocnění, kardiovaskulární choroby, virová a infekční onemocnění – to vše patří k aktuálním problémům lidské populace. V minulosti bylo v našich silách často tyto problémy pouze popsat, nikoliv najít jejich příčinu. Dnes umíme porozumět původu onemocnění až na molekulární úrovni. Díky tomu lze navrhnout řešení, které v</w:t>
      </w:r>
      <w:r>
        <w:rPr>
          <w:rStyle w:val="Siln"/>
          <w:b w:val="0"/>
          <w:bCs w:val="0"/>
          <w:i/>
          <w:iCs/>
          <w:color w:val="auto"/>
        </w:rPr>
        <w:t> </w:t>
      </w:r>
      <w:r>
        <w:rPr>
          <w:rStyle w:val="Siln"/>
          <w:rFonts w:ascii="Arial" w:hAnsi="Arial" w:cs="Arial"/>
          <w:b w:val="0"/>
          <w:bCs w:val="0"/>
          <w:i/>
          <w:iCs/>
          <w:color w:val="auto"/>
        </w:rPr>
        <w:t>konečné fázi může vést až k přípravě potřebného léku nebo stanovení léčebné metody, a tím i</w:t>
      </w:r>
      <w:r>
        <w:rPr>
          <w:rStyle w:val="Siln"/>
          <w:b w:val="0"/>
          <w:bCs w:val="0"/>
          <w:i/>
          <w:iCs/>
          <w:color w:val="auto"/>
        </w:rPr>
        <w:t> </w:t>
      </w:r>
      <w:r>
        <w:rPr>
          <w:rStyle w:val="Siln"/>
          <w:rFonts w:ascii="Arial" w:hAnsi="Arial" w:cs="Arial"/>
          <w:b w:val="0"/>
          <w:bCs w:val="0"/>
          <w:i/>
          <w:iCs/>
          <w:color w:val="auto"/>
        </w:rPr>
        <w:t>k záchraně mnoha životů,“</w:t>
      </w:r>
      <w:r>
        <w:rPr>
          <w:rStyle w:val="Siln"/>
          <w:rFonts w:ascii="Arial" w:hAnsi="Arial" w:cs="Arial"/>
          <w:color w:val="auto"/>
        </w:rPr>
        <w:t xml:space="preserve"> </w:t>
      </w:r>
      <w:r>
        <w:rPr>
          <w:rStyle w:val="Siln"/>
          <w:rFonts w:ascii="Arial" w:hAnsi="Arial" w:cs="Arial"/>
          <w:b w:val="0"/>
          <w:bCs w:val="0"/>
          <w:color w:val="auto"/>
        </w:rPr>
        <w:t>vysvětluje poslání Centra BIOCEV jeho ředitel Pavel Martásek.</w:t>
      </w:r>
    </w:p>
    <w:p w:rsidR="00231AA7" w:rsidRDefault="00231AA7">
      <w:pPr>
        <w:jc w:val="both"/>
        <w:rPr>
          <w:rStyle w:val="Siln"/>
          <w:color w:val="auto"/>
        </w:rPr>
      </w:pPr>
    </w:p>
    <w:p w:rsidR="00231AA7" w:rsidRDefault="00231AA7">
      <w:pPr>
        <w:pStyle w:val="Normlnweb"/>
        <w:spacing w:before="0" w:beforeAutospacing="0" w:after="0" w:afterAutospacing="0" w:line="288" w:lineRule="auto"/>
        <w:rPr>
          <w:i/>
          <w:iCs/>
          <w:sz w:val="20"/>
          <w:szCs w:val="20"/>
        </w:rPr>
      </w:pPr>
      <w:r>
        <w:rPr>
          <w:b/>
          <w:bCs/>
          <w:i/>
          <w:iCs/>
          <w:sz w:val="20"/>
          <w:szCs w:val="20"/>
        </w:rPr>
        <w:t>Kontakt pro média:</w:t>
      </w:r>
      <w:r>
        <w:rPr>
          <w:i/>
          <w:iCs/>
          <w:sz w:val="20"/>
          <w:szCs w:val="20"/>
        </w:rPr>
        <w:t xml:space="preserve"> </w:t>
      </w:r>
    </w:p>
    <w:p w:rsidR="00231AA7" w:rsidRDefault="00231AA7">
      <w:pPr>
        <w:pStyle w:val="Normlnweb"/>
        <w:spacing w:before="0" w:beforeAutospacing="0" w:after="0" w:afterAutospacing="0" w:line="288" w:lineRule="auto"/>
        <w:rPr>
          <w:sz w:val="20"/>
          <w:szCs w:val="20"/>
          <w:lang w:val="en-US"/>
        </w:rPr>
      </w:pPr>
      <w:r>
        <w:rPr>
          <w:i/>
          <w:iCs/>
          <w:sz w:val="20"/>
          <w:szCs w:val="20"/>
        </w:rPr>
        <w:t xml:space="preserve">Petr Solil, Marketing a PR manažer, BIOCEV, </w:t>
      </w:r>
      <w:hyperlink r:id="rId7" w:history="1">
        <w:r>
          <w:rPr>
            <w:rStyle w:val="Hypertextovodkaz"/>
            <w:rFonts w:ascii="Arial" w:hAnsi="Arial" w:cs="Arial"/>
            <w:i/>
            <w:iCs/>
            <w:sz w:val="20"/>
            <w:szCs w:val="20"/>
          </w:rPr>
          <w:t>petr.solil@</w:t>
        </w:r>
        <w:r>
          <w:rPr>
            <w:rStyle w:val="Hypertextovodkaz"/>
            <w:rFonts w:ascii="Arial" w:hAnsi="Arial" w:cs="Arial"/>
            <w:i/>
            <w:iCs/>
            <w:sz w:val="20"/>
            <w:szCs w:val="20"/>
            <w:lang w:val="en-US"/>
          </w:rPr>
          <w:t>biocev.eu</w:t>
        </w:r>
      </w:hyperlink>
      <w:r>
        <w:rPr>
          <w:i/>
          <w:iCs/>
          <w:sz w:val="20"/>
          <w:szCs w:val="20"/>
          <w:lang w:val="en-US"/>
        </w:rPr>
        <w:t>, +420 774 727 981</w:t>
      </w:r>
    </w:p>
    <w:p w:rsidR="00231AA7" w:rsidRDefault="00231AA7">
      <w:pPr>
        <w:jc w:val="both"/>
        <w:rPr>
          <w:rStyle w:val="Siln"/>
          <w:b w:val="0"/>
          <w:bCs w:val="0"/>
          <w:color w:val="auto"/>
        </w:rPr>
      </w:pPr>
    </w:p>
    <w:p w:rsidR="00231AA7" w:rsidRDefault="00231AA7">
      <w:pPr>
        <w:jc w:val="both"/>
        <w:rPr>
          <w:rFonts w:ascii="Times New Roman" w:hAnsi="Times New Roman" w:cs="Times New Roman"/>
        </w:rPr>
      </w:pPr>
    </w:p>
    <w:p w:rsidR="00231AA7" w:rsidRDefault="00231AA7">
      <w:pPr>
        <w:jc w:val="both"/>
      </w:pPr>
      <w:r>
        <w:t xml:space="preserve"> </w:t>
      </w:r>
    </w:p>
    <w:p w:rsidR="00231AA7" w:rsidRDefault="00231AA7">
      <w:pPr>
        <w:rPr>
          <w:rFonts w:ascii="Times New Roman" w:hAnsi="Times New Roman" w:cs="Times New Roman"/>
        </w:rPr>
      </w:pPr>
      <w:r>
        <w:t xml:space="preserve"> </w:t>
      </w:r>
    </w:p>
    <w:sectPr w:rsidR="00231AA7" w:rsidSect="00231AA7">
      <w:headerReference w:type="default" r:id="rId8"/>
      <w:footerReference w:type="default" r:id="rId9"/>
      <w:pgSz w:w="11906" w:h="16838"/>
      <w:pgMar w:top="2977" w:right="991" w:bottom="2694" w:left="1276"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2B2" w:rsidRDefault="003A62B2">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3A62B2" w:rsidRDefault="003A62B2">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AA7" w:rsidRDefault="00873602">
    <w:pPr>
      <w:pStyle w:val="Zpat"/>
      <w:ind w:right="-427"/>
      <w:jc w:val="right"/>
      <w:rPr>
        <w:rFonts w:ascii="Times New Roman" w:hAnsi="Times New Roman" w:cs="Times New Roman"/>
      </w:rPr>
    </w:pPr>
    <w:r>
      <w:rPr>
        <w:noProof/>
        <w:lang w:eastAsia="cs-CZ"/>
      </w:rPr>
      <mc:AlternateContent>
        <mc:Choice Requires="wps">
          <w:drawing>
            <wp:anchor distT="0" distB="0" distL="114300" distR="114300" simplePos="0" relativeHeight="251656704" behindDoc="0" locked="0" layoutInCell="1" allowOverlap="1">
              <wp:simplePos x="0" y="0"/>
              <wp:positionH relativeFrom="column">
                <wp:posOffset>-130810</wp:posOffset>
              </wp:positionH>
              <wp:positionV relativeFrom="paragraph">
                <wp:posOffset>299720</wp:posOffset>
              </wp:positionV>
              <wp:extent cx="2624455" cy="595630"/>
              <wp:effectExtent l="2540" t="4445" r="190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31AA7" w:rsidRDefault="00231AA7">
                          <w:pPr>
                            <w:rPr>
                              <w:rFonts w:ascii="Times New Roman" w:hAnsi="Times New Roman" w:cs="Times New Roman"/>
                              <w:sz w:val="16"/>
                              <w:szCs w:val="16"/>
                            </w:rPr>
                          </w:pPr>
                          <w:r>
                            <w:rPr>
                              <w:sz w:val="14"/>
                              <w:szCs w:val="14"/>
                            </w:rPr>
                            <w:t xml:space="preserve">BIOCEV, </w:t>
                          </w:r>
                          <w:r>
                            <w:rPr>
                              <w:noProof/>
                              <w:sz w:val="14"/>
                              <w:szCs w:val="14"/>
                              <w:lang w:eastAsia="cs-CZ"/>
                            </w:rPr>
                            <w:t>Průmyslová 595, 252 42 Vestec</w:t>
                          </w:r>
                          <w:r>
                            <w:rPr>
                              <w:rFonts w:ascii="Times New Roman" w:hAnsi="Times New Roman" w:cs="Times New Roman"/>
                              <w:sz w:val="14"/>
                              <w:szCs w:val="14"/>
                            </w:rPr>
                            <w:br/>
                          </w:r>
                          <w:r>
                            <w:rPr>
                              <w:rFonts w:ascii="Times New Roman" w:hAnsi="Times New Roman" w:cs="Times New Roman"/>
                              <w:sz w:val="14"/>
                              <w:szCs w:val="14"/>
                            </w:rPr>
                            <w:br/>
                          </w:r>
                          <w:r>
                            <w:rPr>
                              <w:sz w:val="14"/>
                              <w:szCs w:val="14"/>
                            </w:rPr>
                            <w:t xml:space="preserve">mobil: +420 774 798 102 </w:t>
                          </w:r>
                          <w:r>
                            <w:rPr>
                              <w:sz w:val="14"/>
                              <w:szCs w:val="14"/>
                            </w:rPr>
                            <w:br/>
                            <w:t xml:space="preserve">e-mail: </w:t>
                          </w:r>
                          <w:hyperlink r:id="rId1" w:history="1">
                            <w:r>
                              <w:rPr>
                                <w:rStyle w:val="Hypertextovodkaz"/>
                                <w:rFonts w:ascii="Arial" w:hAnsi="Arial" w:cs="Arial"/>
                                <w:sz w:val="14"/>
                                <w:szCs w:val="14"/>
                              </w:rPr>
                              <w:t>biocev@biocev.eu</w:t>
                            </w:r>
                          </w:hyperlink>
                          <w:r>
                            <w:rPr>
                              <w:sz w:val="14"/>
                              <w:szCs w:val="14"/>
                            </w:rPr>
                            <w:t xml:space="preserve">  |  web: </w:t>
                          </w:r>
                          <w:hyperlink r:id="rId2" w:history="1">
                            <w:r>
                              <w:rPr>
                                <w:rStyle w:val="Hypertextovodkaz"/>
                                <w:rFonts w:ascii="Arial" w:hAnsi="Arial" w:cs="Arial"/>
                                <w:sz w:val="14"/>
                                <w:szCs w:val="14"/>
                              </w:rPr>
                              <w:t>www.biocev.eu</w:t>
                            </w:r>
                          </w:hyperlink>
                          <w:r>
                            <w:rPr>
                              <w:rFonts w:ascii="Times New Roman" w:hAnsi="Times New Roman" w:cs="Times New Roman"/>
                              <w:sz w:val="16"/>
                              <w:szCs w:val="16"/>
                            </w:rPr>
                            <w:br/>
                          </w:r>
                        </w:p>
                        <w:p w:rsidR="00231AA7" w:rsidRDefault="00231AA7">
                          <w:pPr>
                            <w:rPr>
                              <w:rFonts w:ascii="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3pt;margin-top:23.6pt;width:206.65pt;height:4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RLrwIAAKkFAAAOAAAAZHJzL2Uyb0RvYy54bWysVNuOmzAQfa/Uf7D8znJZwwa0pNoNoaq0&#10;vUi7/QAHTLAKNrWdkG3Vf+/YhGQvL1VbHqzBHp85M3M81+8OfYf2TGkuRY7DiwAjJipZc7HN8deH&#10;0ltgpA0VNe2kYDl+ZBq/W759cz0OGYtkK7uaKQQgQmfjkOPWmCHzfV21rKf6Qg5MwGEjVU8N/Kqt&#10;Xys6Anrf+VEQJP4oVT0oWTGtYbeYDvHS4TcNq8znptHMoC7HwM24Vbl1Y1d/eU2zraJDy6sjDfoX&#10;LHrKBQQ9QRXUULRT/BVUzysltWzMRSV7XzYNr5jLAbIJgxfZ3Ld0YC4XKI4eTmXS/w+2+rT/ohCv&#10;c0wwErSHFj2wg0G38oBiW51x0Bk43Q/gZg6wDV12merhTlbfNBJy1VKxZTdKybFltAZ2ob3pP7k6&#10;4WgLshk/yhrC0J2RDujQqN6WDoqBAB269HjqjKVSwWaURITEMUYVnMVpnFy61vk0m28PSpv3TPbI&#10;GjlW0HmHTvd32lg2NJtdbDAhS951rvudeLYBjtMOxIar9syycM38mQbperFeEI9EydojQVF4N+WK&#10;eEkZXsXFZbFaFeEvGzckWcvrmgkbZhZWSP6scUeJT5I4SUvLjtcWzlLSartZdQrtKQi7dJ+rOZyc&#10;3fznNFwRIJcXKYURCW6j1CuTxZVHShJ76VWw8IIwvU2TgKSkKJ+ndMcF+/eU0Jjj5DIOJjGdSb/I&#10;LXDf69xo1nMDo6PjfY4XJyeaWQmuRe1aayjvJvtJKSz9cymg3XOjnWCtRie1msPmAChWxRtZP4J0&#10;lQRlgT5h3oHRSvUDoxFmR4719x1VDKPugwD520EzG2o2NrNBRQVXc2wwmsyVmQbSblB82wLy9MCE&#10;vIEn0nCn3jOL48OCeeCSOM4uO3Ce/juv84Rd/gYAAP//AwBQSwMEFAAGAAgAAAAhADBgDTzgAAAA&#10;CgEAAA8AAABkcnMvZG93bnJldi54bWxMj8tOwzAQRfdI/IM1SOxaO6FqIcSpEI8dFCggwc6JhyTC&#10;Hke2k4a/x6xgObpH954pt7M1bEIfekcSsqUAhtQ43VMr4fXlbnEOLERFWhlHKOEbA2yr46NSFdod&#10;6BmnfWxZKqFQKAldjEPBeWg6tCos3YCUsk/nrYrp9C3XXh1SuTU8F2LNreopLXRqwOsOm6/9aCWY&#10;9+DvaxE/ppv2IT498vHtNttJeXoyX10CizjHPxh+9ZM6VMmpdiPpwIyERS7WCZWw2uTAEnB2kW+A&#10;1YlcZQJ4VfL/L1Q/AAAA//8DAFBLAQItABQABgAIAAAAIQC2gziS/gAAAOEBAAATAAAAAAAAAAAA&#10;AAAAAAAAAABbQ29udGVudF9UeXBlc10ueG1sUEsBAi0AFAAGAAgAAAAhADj9If/WAAAAlAEAAAsA&#10;AAAAAAAAAAAAAAAALwEAAF9yZWxzLy5yZWxzUEsBAi0AFAAGAAgAAAAhABJBxEuvAgAAqQUAAA4A&#10;AAAAAAAAAAAAAAAALgIAAGRycy9lMm9Eb2MueG1sUEsBAi0AFAAGAAgAAAAhADBgDTzgAAAACgEA&#10;AA8AAAAAAAAAAAAAAAAACQUAAGRycy9kb3ducmV2LnhtbFBLBQYAAAAABAAEAPMAAAAWBgAAAAA=&#10;" filled="f" stroked="f" strokeweight=".5pt">
              <v:textbox inset="0,0,0,0">
                <w:txbxContent>
                  <w:p w:rsidR="00231AA7" w:rsidRDefault="00231AA7">
                    <w:pPr>
                      <w:rPr>
                        <w:rFonts w:ascii="Times New Roman" w:hAnsi="Times New Roman" w:cs="Times New Roman"/>
                        <w:sz w:val="16"/>
                        <w:szCs w:val="16"/>
                      </w:rPr>
                    </w:pPr>
                    <w:r>
                      <w:rPr>
                        <w:sz w:val="14"/>
                        <w:szCs w:val="14"/>
                      </w:rPr>
                      <w:t xml:space="preserve">BIOCEV, </w:t>
                    </w:r>
                    <w:r>
                      <w:rPr>
                        <w:noProof/>
                        <w:sz w:val="14"/>
                        <w:szCs w:val="14"/>
                        <w:lang w:eastAsia="cs-CZ"/>
                      </w:rPr>
                      <w:t>Průmyslová 595, 252 42 Vestec</w:t>
                    </w:r>
                    <w:r>
                      <w:rPr>
                        <w:rFonts w:ascii="Times New Roman" w:hAnsi="Times New Roman" w:cs="Times New Roman"/>
                        <w:sz w:val="14"/>
                        <w:szCs w:val="14"/>
                      </w:rPr>
                      <w:br/>
                    </w:r>
                    <w:r>
                      <w:rPr>
                        <w:rFonts w:ascii="Times New Roman" w:hAnsi="Times New Roman" w:cs="Times New Roman"/>
                        <w:sz w:val="14"/>
                        <w:szCs w:val="14"/>
                      </w:rPr>
                      <w:br/>
                    </w:r>
                    <w:r>
                      <w:rPr>
                        <w:sz w:val="14"/>
                        <w:szCs w:val="14"/>
                      </w:rPr>
                      <w:t xml:space="preserve">mobil: +420 774 798 102 </w:t>
                    </w:r>
                    <w:r>
                      <w:rPr>
                        <w:sz w:val="14"/>
                        <w:szCs w:val="14"/>
                      </w:rPr>
                      <w:br/>
                      <w:t xml:space="preserve">e-mail: </w:t>
                    </w:r>
                    <w:hyperlink r:id="rId3" w:history="1">
                      <w:r>
                        <w:rPr>
                          <w:rStyle w:val="Hyperlink"/>
                          <w:rFonts w:ascii="Arial" w:hAnsi="Arial" w:cs="Arial"/>
                          <w:sz w:val="14"/>
                          <w:szCs w:val="14"/>
                        </w:rPr>
                        <w:t>biocev@biocev.eu</w:t>
                      </w:r>
                    </w:hyperlink>
                    <w:r>
                      <w:rPr>
                        <w:sz w:val="14"/>
                        <w:szCs w:val="14"/>
                      </w:rPr>
                      <w:t xml:space="preserve">  |  web: </w:t>
                    </w:r>
                    <w:hyperlink r:id="rId4" w:history="1">
                      <w:r>
                        <w:rPr>
                          <w:rStyle w:val="Hyperlink"/>
                          <w:rFonts w:ascii="Arial" w:hAnsi="Arial" w:cs="Arial"/>
                          <w:sz w:val="14"/>
                          <w:szCs w:val="14"/>
                        </w:rPr>
                        <w:t>www.biocev.eu</w:t>
                      </w:r>
                    </w:hyperlink>
                    <w:r>
                      <w:rPr>
                        <w:rFonts w:ascii="Times New Roman" w:hAnsi="Times New Roman" w:cs="Times New Roman"/>
                        <w:sz w:val="16"/>
                        <w:szCs w:val="16"/>
                      </w:rPr>
                      <w:br/>
                    </w:r>
                  </w:p>
                  <w:p w:rsidR="00231AA7" w:rsidRDefault="00231AA7">
                    <w:pPr>
                      <w:rPr>
                        <w:rFonts w:ascii="Times New Roman" w:hAnsi="Times New Roman" w:cs="Times New Roman"/>
                        <w:sz w:val="16"/>
                        <w:szCs w:val="16"/>
                      </w:rPr>
                    </w:pPr>
                  </w:p>
                </w:txbxContent>
              </v:textbox>
            </v:shape>
          </w:pict>
        </mc:Fallback>
      </mc:AlternateContent>
    </w:r>
    <w:r>
      <w:rPr>
        <w:noProof/>
        <w:lang w:eastAsia="cs-CZ"/>
      </w:rPr>
      <mc:AlternateContent>
        <mc:Choice Requires="wps">
          <w:drawing>
            <wp:anchor distT="0" distB="0" distL="114300" distR="114300" simplePos="0" relativeHeight="251658752" behindDoc="1" locked="0" layoutInCell="1" allowOverlap="1">
              <wp:simplePos x="0" y="0"/>
              <wp:positionH relativeFrom="column">
                <wp:posOffset>-830580</wp:posOffset>
              </wp:positionH>
              <wp:positionV relativeFrom="paragraph">
                <wp:posOffset>-271145</wp:posOffset>
              </wp:positionV>
              <wp:extent cx="7734300" cy="1607820"/>
              <wp:effectExtent l="0" t="0" r="190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0" cy="1607820"/>
                      </a:xfrm>
                      <a:prstGeom prst="rect">
                        <a:avLst/>
                      </a:prstGeom>
                      <a:solidFill>
                        <a:srgbClr val="F4FBFE"/>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F9E3B6" id="Rectangle 1" o:spid="_x0000_s1026" style="position:absolute;margin-left:-65.4pt;margin-top:-21.35pt;width:609pt;height:12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vqhAIAAP8EAAAOAAAAZHJzL2Uyb0RvYy54bWysVG1v0zAQ/o7Ef7D8vUvSeW0TLZ32FoQ0&#10;YGLwA1zbaSwc29hu0w3x3zk7a+mADwjRD64vdz4/9zx3Pr/Y9QpthfPS6BoXJzlGQjPDpV7X+POn&#10;ZrLAyAeqOVVGixo/Co8vlq9fnQ+2ElPTGcWFQ5BE+2qwNe5CsFWWedaJnvoTY4UGZ2tcTwOYbp1x&#10;RwfI3qtsmuezbDCOW2eY8B6+3oxOvEz521aw8KFtvQhI1RiwhbS6tK7imi3PabV21HaSPcOg/4Ci&#10;p1LDpYdUNzRQtHHyt1S9ZM5404YTZvrMtK1kItUA1RT5L9U8dNSKVAuQ4+2BJv//0rL323uHJK/x&#10;KUaa9iDRRyCN6rUSqIj0DNZXEPVg710s0Ns7w754pM11B1Hi0jkzdIJyAJXisxcHouHhKFoN7wyH&#10;7HQTTGJq17o+JgQO0C4J8ngQROwCYvBxPj8lpznoxsBXzPL5Ypoky2i1P26dD2+E6VHc1NgB+JSe&#10;bu98APgQug9J8I2SvJFKJcOtV9fKoS2F7mhIc9XcxorhiD8OUzoGaxOPje7xC6CEO6Iv4k1qfyuL&#10;KcmvpuWkmS3mE9KQs0k5zxeTvCivyllOSnLTfI8AC1J1knOh76QW+84ryN8p+zwDY8+k3kNDjadn&#10;BLhKhR3D98dV5un3pyp7GWASlexrvDgE0SpKe6s51E2rQKUa99lL/IkzIGH/n2hJjRC1H3toZfgj&#10;9IEzoBIoCm8GbDrjnjAaYP5q7L9uqBMYqbcaeqksCIkDmwxyNgfhkTv2rI49VDNIVWMWHEajcR3G&#10;Md9YJ9cd3FUkarS5hA5sZeqN2J0jLkAeDZiyVMPzixDH+NhOUT/freUPAAAA//8DAFBLAwQUAAYA&#10;CAAAACEAUbA4aOUAAAANAQAADwAAAGRycy9kb3ducmV2LnhtbEyPUWvCMBSF3wf7D+EO9iKatOqU&#10;rqmMwXB7EJyKsLe0ubZlzU1Jonb/fvFpe7uHezjnO/lqMB27oPOtJQnJRABDqqxuqZZw2L+Nl8B8&#10;UKRVZwkl/KCHVXF/l6tM2yt94mUXahZDyGdKQhNCn3HuqwaN8hPbI8XfyTqjQpSu5tqpaww3HU+F&#10;eOJGtRQbGtXja4PV9+5sJLx/lGs3Xdfua3vcjA7zmTltR6mUjw/DyzOwgEP4M8MNP6JDEZlKeybt&#10;WSdhnExFZA/xmqULYDeLWC5SYKWENBFz4EXO/68ofgEAAP//AwBQSwECLQAUAAYACAAAACEAtoM4&#10;kv4AAADhAQAAEwAAAAAAAAAAAAAAAAAAAAAAW0NvbnRlbnRfVHlwZXNdLnhtbFBLAQItABQABgAI&#10;AAAAIQA4/SH/1gAAAJQBAAALAAAAAAAAAAAAAAAAAC8BAABfcmVscy8ucmVsc1BLAQItABQABgAI&#10;AAAAIQCEWqvqhAIAAP8EAAAOAAAAAAAAAAAAAAAAAC4CAABkcnMvZTJvRG9jLnhtbFBLAQItABQA&#10;BgAIAAAAIQBRsDho5QAAAA0BAAAPAAAAAAAAAAAAAAAAAN4EAABkcnMvZG93bnJldi54bWxQSwUG&#10;AAAAAAQABADzAAAA8AUAAAAA&#10;" fillcolor="#f4fbfe" stroked="f" strokeweight="2pt"/>
          </w:pict>
        </mc:Fallback>
      </mc:AlternateContent>
    </w:r>
    <w:r>
      <w:rPr>
        <w:rFonts w:ascii="Times New Roman" w:hAnsi="Times New Roman" w:cs="Times New Roman"/>
        <w:noProof/>
        <w:lang w:eastAsia="cs-CZ"/>
      </w:rPr>
      <w:drawing>
        <wp:inline distT="0" distB="0" distL="0" distR="0">
          <wp:extent cx="3173095" cy="641350"/>
          <wp:effectExtent l="0" t="0" r="0" b="0"/>
          <wp:docPr id="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3095" cy="641350"/>
                  </a:xfrm>
                  <a:prstGeom prst="rect">
                    <a:avLst/>
                  </a:prstGeom>
                  <a:noFill/>
                  <a:ln>
                    <a:noFill/>
                  </a:ln>
                </pic:spPr>
              </pic:pic>
            </a:graphicData>
          </a:graphic>
        </wp:inline>
      </w:drawing>
    </w:r>
  </w:p>
  <w:p w:rsidR="00231AA7" w:rsidRDefault="00231AA7">
    <w:pPr>
      <w:pStyle w:val="Zpat"/>
      <w:rPr>
        <w:rFonts w:ascii="Times New Roman" w:hAnsi="Times New Roman" w:cs="Times New Roman"/>
      </w:rPr>
    </w:pPr>
  </w:p>
  <w:p w:rsidR="00231AA7" w:rsidRDefault="00231AA7">
    <w:pPr>
      <w:pStyle w:val="Zpat"/>
      <w:rPr>
        <w:rFonts w:ascii="Times New Roman" w:hAnsi="Times New Roman" w:cs="Times New Roman"/>
      </w:rPr>
    </w:pPr>
  </w:p>
  <w:p w:rsidR="00231AA7" w:rsidRDefault="00231AA7">
    <w:pPr>
      <w:pStyle w:val="Zpat"/>
      <w:rPr>
        <w:rFonts w:ascii="Times New Roman" w:hAnsi="Times New Roman" w:cs="Times New Roman"/>
      </w:rPr>
    </w:pPr>
  </w:p>
  <w:p w:rsidR="00231AA7" w:rsidRDefault="00231AA7">
    <w:pPr>
      <w:pStyle w:val="Zpat"/>
      <w:jc w:val="right"/>
      <w:rPr>
        <w:b/>
        <w:bCs/>
        <w:color w:val="86AFBC"/>
        <w:sz w:val="16"/>
        <w:szCs w:val="16"/>
      </w:rPr>
    </w:pPr>
    <w:r>
      <w:rPr>
        <w:b/>
        <w:bCs/>
        <w:color w:val="86AFBC"/>
        <w:sz w:val="16"/>
        <w:szCs w:val="16"/>
      </w:rPr>
      <w:fldChar w:fldCharType="begin"/>
    </w:r>
    <w:r>
      <w:rPr>
        <w:b/>
        <w:bCs/>
        <w:color w:val="86AFBC"/>
        <w:sz w:val="16"/>
        <w:szCs w:val="16"/>
      </w:rPr>
      <w:instrText xml:space="preserve"> PAGE </w:instrText>
    </w:r>
    <w:r>
      <w:rPr>
        <w:b/>
        <w:bCs/>
        <w:color w:val="86AFBC"/>
        <w:sz w:val="16"/>
        <w:szCs w:val="16"/>
      </w:rPr>
      <w:fldChar w:fldCharType="separate"/>
    </w:r>
    <w:r w:rsidR="008862D9">
      <w:rPr>
        <w:b/>
        <w:bCs/>
        <w:noProof/>
        <w:color w:val="86AFBC"/>
        <w:sz w:val="16"/>
        <w:szCs w:val="16"/>
      </w:rPr>
      <w:t>2</w:t>
    </w:r>
    <w:r>
      <w:rPr>
        <w:b/>
        <w:bCs/>
        <w:color w:val="86AFBC"/>
        <w:sz w:val="16"/>
        <w:szCs w:val="16"/>
      </w:rPr>
      <w:fldChar w:fldCharType="end"/>
    </w:r>
    <w:r>
      <w:rPr>
        <w:b/>
        <w:bCs/>
        <w:color w:val="86AFBC"/>
        <w:sz w:val="16"/>
        <w:szCs w:val="16"/>
      </w:rPr>
      <w:t>/</w:t>
    </w:r>
    <w:r>
      <w:rPr>
        <w:b/>
        <w:bCs/>
        <w:color w:val="86AFBC"/>
        <w:sz w:val="16"/>
        <w:szCs w:val="16"/>
      </w:rPr>
      <w:fldChar w:fldCharType="begin"/>
    </w:r>
    <w:r>
      <w:rPr>
        <w:b/>
        <w:bCs/>
        <w:color w:val="86AFBC"/>
        <w:sz w:val="16"/>
        <w:szCs w:val="16"/>
      </w:rPr>
      <w:instrText xml:space="preserve"> NUMPAGES  </w:instrText>
    </w:r>
    <w:r>
      <w:rPr>
        <w:b/>
        <w:bCs/>
        <w:color w:val="86AFBC"/>
        <w:sz w:val="16"/>
        <w:szCs w:val="16"/>
      </w:rPr>
      <w:fldChar w:fldCharType="separate"/>
    </w:r>
    <w:r w:rsidR="008862D9">
      <w:rPr>
        <w:b/>
        <w:bCs/>
        <w:noProof/>
        <w:color w:val="86AFBC"/>
        <w:sz w:val="16"/>
        <w:szCs w:val="16"/>
      </w:rPr>
      <w:t>2</w:t>
    </w:r>
    <w:r>
      <w:rPr>
        <w:b/>
        <w:bCs/>
        <w:color w:val="86AFBC"/>
        <w:sz w:val="16"/>
        <w:szCs w:val="16"/>
      </w:rPr>
      <w:fldChar w:fldCharType="end"/>
    </w:r>
  </w:p>
  <w:p w:rsidR="00231AA7" w:rsidRDefault="00231AA7">
    <w:pPr>
      <w:pStyle w:val="Zpa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2B2" w:rsidRDefault="003A62B2">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3A62B2" w:rsidRDefault="003A62B2">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AA7" w:rsidRDefault="00873602">
    <w:pPr>
      <w:pStyle w:val="Zhlav"/>
      <w:tabs>
        <w:tab w:val="clear" w:pos="4536"/>
        <w:tab w:val="clear" w:pos="9072"/>
        <w:tab w:val="center" w:pos="5386"/>
      </w:tabs>
      <w:ind w:left="-284"/>
      <w:rPr>
        <w:rFonts w:ascii="Times New Roman" w:hAnsi="Times New Roman" w:cs="Times New Roman"/>
      </w:rPr>
    </w:pPr>
    <w:r>
      <w:rPr>
        <w:noProof/>
        <w:lang w:eastAsia="cs-CZ"/>
      </w:rPr>
      <w:drawing>
        <wp:anchor distT="0" distB="0" distL="114300" distR="114300" simplePos="0" relativeHeight="251657728" behindDoc="1" locked="0" layoutInCell="1" allowOverlap="1">
          <wp:simplePos x="0" y="0"/>
          <wp:positionH relativeFrom="column">
            <wp:posOffset>4257040</wp:posOffset>
          </wp:positionH>
          <wp:positionV relativeFrom="paragraph">
            <wp:posOffset>-479425</wp:posOffset>
          </wp:positionV>
          <wp:extent cx="2714625" cy="1487805"/>
          <wp:effectExtent l="0" t="0" r="9525"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14878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cs-CZ"/>
      </w:rPr>
      <w:drawing>
        <wp:inline distT="0" distB="0" distL="0" distR="0">
          <wp:extent cx="4346575" cy="934720"/>
          <wp:effectExtent l="0" t="0" r="0" b="0"/>
          <wp:docPr id="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6575" cy="934720"/>
                  </a:xfrm>
                  <a:prstGeom prst="rect">
                    <a:avLst/>
                  </a:prstGeom>
                  <a:noFill/>
                  <a:ln>
                    <a:noFill/>
                  </a:ln>
                </pic:spPr>
              </pic:pic>
            </a:graphicData>
          </a:graphic>
        </wp:inline>
      </w:drawing>
    </w:r>
    <w:r w:rsidR="00231AA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07DE8"/>
    <w:multiLevelType w:val="hybridMultilevel"/>
    <w:tmpl w:val="E4F4EF50"/>
    <w:lvl w:ilvl="0" w:tplc="04050001">
      <w:start w:val="1"/>
      <w:numFmt w:val="bullet"/>
      <w:lvlText w:val=""/>
      <w:lvlJc w:val="left"/>
      <w:pPr>
        <w:ind w:left="1428" w:hanging="360"/>
      </w:pPr>
      <w:rPr>
        <w:rFonts w:ascii="Symbol" w:hAnsi="Symbol" w:cs="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cs="Wingdings" w:hint="default"/>
      </w:rPr>
    </w:lvl>
    <w:lvl w:ilvl="3" w:tplc="04050001">
      <w:start w:val="1"/>
      <w:numFmt w:val="bullet"/>
      <w:lvlText w:val=""/>
      <w:lvlJc w:val="left"/>
      <w:pPr>
        <w:ind w:left="3588" w:hanging="360"/>
      </w:pPr>
      <w:rPr>
        <w:rFonts w:ascii="Symbol" w:hAnsi="Symbol" w:cs="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cs="Wingdings" w:hint="default"/>
      </w:rPr>
    </w:lvl>
    <w:lvl w:ilvl="6" w:tplc="04050001">
      <w:start w:val="1"/>
      <w:numFmt w:val="bullet"/>
      <w:lvlText w:val=""/>
      <w:lvlJc w:val="left"/>
      <w:pPr>
        <w:ind w:left="5748" w:hanging="360"/>
      </w:pPr>
      <w:rPr>
        <w:rFonts w:ascii="Symbol" w:hAnsi="Symbol" w:cs="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cs="Wingdings" w:hint="default"/>
      </w:rPr>
    </w:lvl>
  </w:abstractNum>
  <w:abstractNum w:abstractNumId="1" w15:restartNumberingAfterBreak="0">
    <w:nsid w:val="15D65A1A"/>
    <w:multiLevelType w:val="hybridMultilevel"/>
    <w:tmpl w:val="A0FA3B3C"/>
    <w:lvl w:ilvl="0" w:tplc="5024CD76">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222E6E6B"/>
    <w:multiLevelType w:val="hybridMultilevel"/>
    <w:tmpl w:val="B2E693C6"/>
    <w:lvl w:ilvl="0" w:tplc="04050017">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2A2D3E3C"/>
    <w:multiLevelType w:val="hybridMultilevel"/>
    <w:tmpl w:val="4532FD16"/>
    <w:lvl w:ilvl="0" w:tplc="E71E0684">
      <w:start w:val="1"/>
      <w:numFmt w:val="lowerLetter"/>
      <w:lvlText w:val="%1)"/>
      <w:lvlJc w:val="left"/>
      <w:pPr>
        <w:ind w:left="720" w:hanging="360"/>
      </w:pPr>
      <w:rPr>
        <w:rFonts w:ascii="Times New Roman" w:hAnsi="Times New Roman" w:cs="Times New Roman"/>
        <w:b w:val="0"/>
        <w:bCs w:val="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2F0A42E1"/>
    <w:multiLevelType w:val="hybridMultilevel"/>
    <w:tmpl w:val="0A5CB0E0"/>
    <w:lvl w:ilvl="0" w:tplc="18889172">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30A722F1"/>
    <w:multiLevelType w:val="hybridMultilevel"/>
    <w:tmpl w:val="660C494A"/>
    <w:lvl w:ilvl="0" w:tplc="D3D4005A">
      <w:start w:val="1"/>
      <w:numFmt w:val="bullet"/>
      <w:lvlText w:val="-"/>
      <w:lvlJc w:val="left"/>
      <w:pPr>
        <w:ind w:left="1068" w:hanging="360"/>
      </w:pPr>
      <w:rPr>
        <w:rFonts w:ascii="Arial"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cs="Wingdings" w:hint="default"/>
      </w:rPr>
    </w:lvl>
    <w:lvl w:ilvl="3" w:tplc="04050001">
      <w:start w:val="1"/>
      <w:numFmt w:val="bullet"/>
      <w:lvlText w:val=""/>
      <w:lvlJc w:val="left"/>
      <w:pPr>
        <w:ind w:left="3228" w:hanging="360"/>
      </w:pPr>
      <w:rPr>
        <w:rFonts w:ascii="Symbol" w:hAnsi="Symbol" w:cs="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cs="Wingdings" w:hint="default"/>
      </w:rPr>
    </w:lvl>
    <w:lvl w:ilvl="6" w:tplc="04050001">
      <w:start w:val="1"/>
      <w:numFmt w:val="bullet"/>
      <w:lvlText w:val=""/>
      <w:lvlJc w:val="left"/>
      <w:pPr>
        <w:ind w:left="5388" w:hanging="360"/>
      </w:pPr>
      <w:rPr>
        <w:rFonts w:ascii="Symbol" w:hAnsi="Symbol" w:cs="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cs="Wingdings" w:hint="default"/>
      </w:rPr>
    </w:lvl>
  </w:abstractNum>
  <w:abstractNum w:abstractNumId="6" w15:restartNumberingAfterBreak="0">
    <w:nsid w:val="4BB80D32"/>
    <w:multiLevelType w:val="hybridMultilevel"/>
    <w:tmpl w:val="B4F6EB34"/>
    <w:lvl w:ilvl="0" w:tplc="005049FC">
      <w:start w:val="1"/>
      <w:numFmt w:val="lowerRoman"/>
      <w:lvlText w:val="%1)"/>
      <w:lvlJc w:val="left"/>
      <w:pPr>
        <w:ind w:left="1080" w:hanging="72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7" w15:restartNumberingAfterBreak="0">
    <w:nsid w:val="521F3310"/>
    <w:multiLevelType w:val="hybridMultilevel"/>
    <w:tmpl w:val="79C28232"/>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8" w15:restartNumberingAfterBreak="0">
    <w:nsid w:val="526B1076"/>
    <w:multiLevelType w:val="hybridMultilevel"/>
    <w:tmpl w:val="6722DC9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570F19F5"/>
    <w:multiLevelType w:val="hybridMultilevel"/>
    <w:tmpl w:val="1F487794"/>
    <w:lvl w:ilvl="0" w:tplc="04090017">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5ADE3087"/>
    <w:multiLevelType w:val="hybridMultilevel"/>
    <w:tmpl w:val="AF524DC4"/>
    <w:lvl w:ilvl="0" w:tplc="41D88BF4">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5B16300E"/>
    <w:multiLevelType w:val="hybridMultilevel"/>
    <w:tmpl w:val="C68EAF4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15:restartNumberingAfterBreak="0">
    <w:nsid w:val="7B583B93"/>
    <w:multiLevelType w:val="singleLevel"/>
    <w:tmpl w:val="303E2570"/>
    <w:lvl w:ilvl="0">
      <w:start w:val="1"/>
      <w:numFmt w:val="lowerLetter"/>
      <w:lvlText w:val="%1)"/>
      <w:legacy w:legacy="1" w:legacySpace="0" w:legacyIndent="283"/>
      <w:lvlJc w:val="left"/>
      <w:pPr>
        <w:ind w:left="283" w:hanging="283"/>
      </w:pPr>
      <w:rPr>
        <w:rFonts w:ascii="Times New Roman" w:hAnsi="Times New Roman" w:cs="Times New Roman"/>
        <w:b w:val="0"/>
        <w:bCs w:val="0"/>
        <w:i w:val="0"/>
        <w:iCs w:val="0"/>
        <w:sz w:val="20"/>
        <w:szCs w:val="20"/>
      </w:rPr>
    </w:lvl>
  </w:abstractNum>
  <w:num w:numId="1">
    <w:abstractNumId w:val="12"/>
  </w:num>
  <w:num w:numId="2">
    <w:abstractNumId w:val="2"/>
  </w:num>
  <w:num w:numId="3">
    <w:abstractNumId w:val="6"/>
  </w:num>
  <w:num w:numId="4">
    <w:abstractNumId w:val="0"/>
  </w:num>
  <w:num w:numId="5">
    <w:abstractNumId w:val="8"/>
  </w:num>
  <w:num w:numId="6">
    <w:abstractNumId w:val="7"/>
  </w:num>
  <w:num w:numId="7">
    <w:abstractNumId w:val="3"/>
  </w:num>
  <w:num w:numId="8">
    <w:abstractNumId w:val="9"/>
  </w:num>
  <w:num w:numId="9">
    <w:abstractNumId w:val="5"/>
  </w:num>
  <w:num w:numId="10">
    <w:abstractNumId w:val="10"/>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A7"/>
    <w:rsid w:val="00010995"/>
    <w:rsid w:val="0006796D"/>
    <w:rsid w:val="00231AA7"/>
    <w:rsid w:val="003A62B2"/>
    <w:rsid w:val="004E3329"/>
    <w:rsid w:val="007731D5"/>
    <w:rsid w:val="00873602"/>
    <w:rsid w:val="008862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D6C4DC6-F3EE-4BEB-BE94-D9AF6FDD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line="276" w:lineRule="auto"/>
    </w:pPr>
    <w:rPr>
      <w:rFonts w:ascii="Arial" w:hAnsi="Arial" w:cs="Arial"/>
      <w:color w:val="000000"/>
      <w:sz w:val="20"/>
      <w:szCs w:val="20"/>
      <w:lang w:eastAsia="en-US"/>
    </w:rPr>
  </w:style>
  <w:style w:type="paragraph" w:styleId="Nadpis1">
    <w:name w:val="heading 1"/>
    <w:aliases w:val="Hlavní nadpis"/>
    <w:basedOn w:val="Bezmezer"/>
    <w:next w:val="Bezmezer"/>
    <w:link w:val="Nadpis1Char"/>
    <w:uiPriority w:val="99"/>
    <w:qFormat/>
    <w:pPr>
      <w:keepNext/>
      <w:keepLines/>
      <w:spacing w:after="240"/>
      <w:outlineLvl w:val="0"/>
    </w:pPr>
    <w:rPr>
      <w:b/>
      <w:bCs/>
      <w:color w:val="auto"/>
      <w:sz w:val="56"/>
      <w:szCs w:val="56"/>
    </w:rPr>
  </w:style>
  <w:style w:type="paragraph" w:styleId="Nadpis2">
    <w:name w:val="heading 2"/>
    <w:aliases w:val="Vedlejší nadpis"/>
    <w:basedOn w:val="Bezmezer"/>
    <w:next w:val="Normln"/>
    <w:link w:val="Nadpis2Char"/>
    <w:uiPriority w:val="99"/>
    <w:qFormat/>
    <w:pPr>
      <w:keepNext/>
      <w:keepLines/>
      <w:spacing w:after="240"/>
      <w:outlineLvl w:val="1"/>
    </w:pPr>
    <w:rPr>
      <w:b/>
      <w:bCs/>
      <w:color w:val="86AFBC"/>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uiPriority w:val="99"/>
    <w:rPr>
      <w:rFonts w:ascii="Arial" w:hAnsi="Arial" w:cs="Arial"/>
      <w:b/>
      <w:bCs/>
      <w:color w:val="auto"/>
      <w:sz w:val="28"/>
      <w:szCs w:val="28"/>
      <w:lang w:eastAsia="en-US"/>
    </w:rPr>
  </w:style>
  <w:style w:type="character" w:customStyle="1" w:styleId="Nadpis2Char">
    <w:name w:val="Nadpis 2 Char"/>
    <w:aliases w:val="Vedlejší nadpis Char"/>
    <w:basedOn w:val="Standardnpsmoodstavce"/>
    <w:link w:val="Nadpis2"/>
    <w:uiPriority w:val="99"/>
    <w:rPr>
      <w:rFonts w:ascii="Arial" w:hAnsi="Arial" w:cs="Arial"/>
      <w:b/>
      <w:bCs/>
      <w:color w:val="86AFBC"/>
      <w:sz w:val="26"/>
      <w:szCs w:val="26"/>
      <w:lang w:eastAsia="en-US"/>
    </w:rPr>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ascii="Times New Roman" w:hAnsi="Times New Roman" w:cs="Times New Roman"/>
    </w:rPr>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Times New Roman" w:hAnsi="Times New Roman" w:cs="Times New Roman"/>
    </w:rPr>
  </w:style>
  <w:style w:type="paragraph" w:styleId="Textbubliny">
    <w:name w:val="Balloon Text"/>
    <w:basedOn w:val="Normln"/>
    <w:link w:val="TextbublinyChar"/>
    <w:uiPriority w:val="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Bezmezer">
    <w:name w:val="No Spacing"/>
    <w:uiPriority w:val="99"/>
    <w:qFormat/>
    <w:rPr>
      <w:rFonts w:ascii="Arial" w:hAnsi="Arial" w:cs="Arial"/>
      <w:color w:val="000000"/>
      <w:sz w:val="20"/>
      <w:szCs w:val="20"/>
      <w:lang w:eastAsia="en-US"/>
    </w:rPr>
  </w:style>
  <w:style w:type="paragraph" w:styleId="Odstavecseseznamem">
    <w:name w:val="List Paragraph"/>
    <w:basedOn w:val="Normln"/>
    <w:uiPriority w:val="99"/>
    <w:qFormat/>
    <w:pPr>
      <w:ind w:left="720"/>
    </w:pPr>
  </w:style>
  <w:style w:type="paragraph" w:styleId="Zkladntextodsazen">
    <w:name w:val="Body Text Indent"/>
    <w:basedOn w:val="Normln"/>
    <w:link w:val="ZkladntextodsazenChar"/>
    <w:uiPriority w:val="99"/>
    <w:pPr>
      <w:spacing w:before="120" w:after="0" w:line="240" w:lineRule="auto"/>
      <w:ind w:left="1620"/>
      <w:jc w:val="both"/>
    </w:pPr>
    <w:rPr>
      <w:lang w:eastAsia="cs-CZ"/>
    </w:rPr>
  </w:style>
  <w:style w:type="character" w:customStyle="1" w:styleId="ZkladntextodsazenChar">
    <w:name w:val="Základní text odsazený Char"/>
    <w:basedOn w:val="Standardnpsmoodstavce"/>
    <w:link w:val="Zkladntextodsazen"/>
    <w:uiPriority w:val="99"/>
    <w:rPr>
      <w:rFonts w:ascii="Times New Roman" w:hAnsi="Times New Roman" w:cs="Times New Roman"/>
      <w:sz w:val="22"/>
      <w:szCs w:val="22"/>
    </w:rPr>
  </w:style>
  <w:style w:type="paragraph" w:customStyle="1" w:styleId="BodyText21">
    <w:name w:val="Body Text 21"/>
    <w:basedOn w:val="Normln"/>
    <w:uiPriority w:val="99"/>
    <w:pPr>
      <w:overflowPunct w:val="0"/>
      <w:autoSpaceDE w:val="0"/>
      <w:autoSpaceDN w:val="0"/>
      <w:adjustRightInd w:val="0"/>
      <w:spacing w:after="0" w:line="220" w:lineRule="atLeast"/>
      <w:jc w:val="both"/>
      <w:textAlignment w:val="baseline"/>
    </w:pPr>
    <w:rPr>
      <w:lang w:eastAsia="cs-CZ"/>
    </w:rPr>
  </w:style>
  <w:style w:type="paragraph" w:customStyle="1" w:styleId="BlockText1">
    <w:name w:val="Block Text1"/>
    <w:basedOn w:val="Normln"/>
    <w:uiPriority w:val="99"/>
    <w:pPr>
      <w:overflowPunct w:val="0"/>
      <w:autoSpaceDE w:val="0"/>
      <w:autoSpaceDN w:val="0"/>
      <w:adjustRightInd w:val="0"/>
      <w:spacing w:after="0" w:line="240" w:lineRule="atLeast"/>
      <w:ind w:left="425" w:right="5478"/>
      <w:textAlignment w:val="baseline"/>
    </w:pPr>
    <w:rPr>
      <w:b/>
      <w:bCs/>
      <w:lang w:eastAsia="cs-CZ"/>
    </w:rPr>
  </w:style>
  <w:style w:type="paragraph" w:styleId="Seznam">
    <w:name w:val="List"/>
    <w:basedOn w:val="Normln"/>
    <w:uiPriority w:val="99"/>
    <w:pPr>
      <w:widowControl w:val="0"/>
      <w:overflowPunct w:val="0"/>
      <w:autoSpaceDE w:val="0"/>
      <w:autoSpaceDN w:val="0"/>
      <w:adjustRightInd w:val="0"/>
      <w:spacing w:after="0" w:line="240" w:lineRule="auto"/>
      <w:ind w:left="283" w:hanging="283"/>
      <w:textAlignment w:val="baseline"/>
    </w:pPr>
    <w:rPr>
      <w:sz w:val="24"/>
      <w:szCs w:val="24"/>
      <w:lang w:eastAsia="cs-CZ"/>
    </w:rPr>
  </w:style>
  <w:style w:type="paragraph" w:customStyle="1" w:styleId="BodyTextIndent31">
    <w:name w:val="Body Text Indent 31"/>
    <w:basedOn w:val="Normln"/>
    <w:uiPriority w:val="99"/>
    <w:pPr>
      <w:overflowPunct w:val="0"/>
      <w:autoSpaceDE w:val="0"/>
      <w:autoSpaceDN w:val="0"/>
      <w:adjustRightInd w:val="0"/>
      <w:spacing w:before="120" w:after="0" w:line="240" w:lineRule="atLeast"/>
      <w:ind w:left="426" w:hanging="426"/>
      <w:jc w:val="both"/>
      <w:textAlignment w:val="baseline"/>
    </w:pPr>
    <w:rPr>
      <w:sz w:val="24"/>
      <w:szCs w:val="24"/>
      <w:lang w:eastAsia="cs-CZ"/>
    </w:rPr>
  </w:style>
  <w:style w:type="paragraph" w:styleId="Zkladntext">
    <w:name w:val="Body Text"/>
    <w:basedOn w:val="Normln"/>
    <w:link w:val="ZkladntextChar"/>
    <w:uiPriority w:val="99"/>
  </w:style>
  <w:style w:type="character" w:customStyle="1" w:styleId="ZkladntextChar">
    <w:name w:val="Základní text Char"/>
    <w:basedOn w:val="Standardnpsmoodstavce"/>
    <w:link w:val="Zkladntext"/>
    <w:uiPriority w:val="99"/>
    <w:rPr>
      <w:rFonts w:ascii="Arial" w:hAnsi="Arial" w:cs="Arial"/>
      <w:sz w:val="22"/>
      <w:szCs w:val="22"/>
      <w:lang w:eastAsia="en-US"/>
    </w:rPr>
  </w:style>
  <w:style w:type="character" w:customStyle="1" w:styleId="NoSpacingChar">
    <w:name w:val="No Spacing Char"/>
    <w:basedOn w:val="Standardnpsmoodstavce"/>
    <w:uiPriority w:val="99"/>
    <w:rPr>
      <w:rFonts w:ascii="Arial" w:hAnsi="Arial" w:cs="Arial"/>
      <w:color w:val="000000"/>
      <w:sz w:val="22"/>
      <w:szCs w:val="22"/>
      <w:lang w:eastAsia="en-US"/>
    </w:rPr>
  </w:style>
  <w:style w:type="paragraph" w:styleId="Zkladntextodsazen2">
    <w:name w:val="Body Text Indent 2"/>
    <w:basedOn w:val="Normln"/>
    <w:link w:val="Zkladntextodsazen2Char"/>
    <w:uiPriority w:val="99"/>
    <w:pPr>
      <w:spacing w:line="480" w:lineRule="auto"/>
      <w:ind w:left="283"/>
    </w:pPr>
  </w:style>
  <w:style w:type="character" w:customStyle="1" w:styleId="Zkladntextodsazen2Char">
    <w:name w:val="Základní text odsazený 2 Char"/>
    <w:basedOn w:val="Standardnpsmoodstavce"/>
    <w:link w:val="Zkladntextodsazen2"/>
    <w:uiPriority w:val="99"/>
    <w:rPr>
      <w:rFonts w:ascii="Times New Roman" w:hAnsi="Times New Roman" w:cs="Times New Roman"/>
      <w:sz w:val="22"/>
      <w:szCs w:val="22"/>
      <w:lang w:val="cs-CZ"/>
    </w:rPr>
  </w:style>
  <w:style w:type="paragraph" w:styleId="Prosttext">
    <w:name w:val="Plain Text"/>
    <w:basedOn w:val="Normln"/>
    <w:link w:val="ProsttextChar"/>
    <w:uiPriority w:val="99"/>
    <w:pPr>
      <w:spacing w:after="0" w:line="240" w:lineRule="auto"/>
    </w:pPr>
    <w:rPr>
      <w:rFonts w:ascii="Courier New" w:hAnsi="Courier New" w:cs="Courier New"/>
      <w:lang w:eastAsia="cs-CZ"/>
    </w:rPr>
  </w:style>
  <w:style w:type="character" w:customStyle="1" w:styleId="ProsttextChar">
    <w:name w:val="Prostý text Char"/>
    <w:basedOn w:val="Standardnpsmoodstavce"/>
    <w:link w:val="Prosttext"/>
    <w:uiPriority w:val="99"/>
    <w:rPr>
      <w:rFonts w:ascii="Courier New" w:hAnsi="Courier New" w:cs="Courier New"/>
      <w:lang w:val="cs-CZ"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customStyle="1" w:styleId="Pozdrav">
    <w:name w:val="Pozdrav"/>
    <w:basedOn w:val="Normln"/>
    <w:next w:val="Podpis"/>
    <w:uiPriority w:val="99"/>
    <w:pPr>
      <w:keepNext/>
      <w:keepLines/>
      <w:spacing w:before="560" w:after="0" w:line="240" w:lineRule="auto"/>
    </w:pPr>
  </w:style>
  <w:style w:type="paragraph" w:styleId="Podpis">
    <w:name w:val="Signature"/>
    <w:basedOn w:val="Normln"/>
    <w:link w:val="PodpisChar"/>
    <w:uiPriority w:val="99"/>
    <w:pPr>
      <w:spacing w:after="0" w:line="240" w:lineRule="auto"/>
      <w:ind w:left="4252"/>
    </w:pPr>
  </w:style>
  <w:style w:type="character" w:customStyle="1" w:styleId="PodpisChar">
    <w:name w:val="Podpis Char"/>
    <w:basedOn w:val="Standardnpsmoodstavce"/>
    <w:link w:val="Podpis"/>
    <w:uiPriority w:val="99"/>
    <w:rPr>
      <w:rFonts w:ascii="Times New Roman" w:hAnsi="Times New Roman" w:cs="Times New Roman"/>
      <w:sz w:val="22"/>
      <w:szCs w:val="22"/>
      <w:lang w:eastAsia="en-US"/>
    </w:rPr>
  </w:style>
  <w:style w:type="paragraph" w:styleId="Nzev">
    <w:name w:val="Title"/>
    <w:aliases w:val="Černý nadpis"/>
    <w:basedOn w:val="Bezmezer"/>
    <w:next w:val="Bezmezer"/>
    <w:link w:val="NzevChar"/>
    <w:uiPriority w:val="99"/>
    <w:qFormat/>
    <w:pPr>
      <w:spacing w:after="120"/>
    </w:pPr>
    <w:rPr>
      <w:spacing w:val="5"/>
      <w:kern w:val="28"/>
      <w:sz w:val="32"/>
      <w:szCs w:val="32"/>
      <w:lang w:eastAsia="cs-CZ"/>
    </w:rPr>
  </w:style>
  <w:style w:type="character" w:customStyle="1" w:styleId="NzevChar">
    <w:name w:val="Název Char"/>
    <w:aliases w:val="Černý nadpis Char"/>
    <w:basedOn w:val="Standardnpsmoodstavce"/>
    <w:link w:val="Nzev"/>
    <w:uiPriority w:val="99"/>
    <w:rPr>
      <w:rFonts w:ascii="Arial" w:hAnsi="Arial" w:cs="Arial"/>
      <w:color w:val="000000"/>
      <w:spacing w:val="5"/>
      <w:kern w:val="28"/>
      <w:sz w:val="52"/>
      <w:szCs w:val="52"/>
    </w:rPr>
  </w:style>
  <w:style w:type="character" w:styleId="Siln">
    <w:name w:val="Strong"/>
    <w:basedOn w:val="Standardnpsmoodstavce"/>
    <w:uiPriority w:val="99"/>
    <w:qFormat/>
    <w:rPr>
      <w:rFonts w:ascii="Times New Roman" w:hAnsi="Times New Roman" w:cs="Times New Roman"/>
      <w:b/>
      <w:bCs/>
    </w:rPr>
  </w:style>
  <w:style w:type="paragraph" w:styleId="Normlnweb">
    <w:name w:val="Normal (Web)"/>
    <w:basedOn w:val="Normln"/>
    <w:uiPriority w:val="99"/>
    <w:pPr>
      <w:spacing w:before="100" w:beforeAutospacing="1" w:after="100" w:afterAutospacing="1" w:line="240" w:lineRule="auto"/>
    </w:pPr>
    <w:rPr>
      <w:color w:val="auto"/>
      <w:sz w:val="24"/>
      <w:szCs w:val="24"/>
      <w:lang w:eastAsia="cs-CZ"/>
    </w:r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style>
  <w:style w:type="character" w:customStyle="1" w:styleId="TextkomenteChar">
    <w:name w:val="Text komentáře Char"/>
    <w:basedOn w:val="Standardnpsmoodstavce"/>
    <w:link w:val="Textkomente"/>
    <w:uiPriority w:val="99"/>
    <w:semiHidden/>
    <w:rsid w:val="00231AA7"/>
    <w:rPr>
      <w:rFonts w:ascii="Arial" w:hAnsi="Arial" w:cs="Arial"/>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r.solil@biocev.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biocev@biocev.eu" TargetMode="External"/><Relationship Id="rId2" Type="http://schemas.openxmlformats.org/officeDocument/2006/relationships/hyperlink" Target="http://www.biocev.eu" TargetMode="External"/><Relationship Id="rId1" Type="http://schemas.openxmlformats.org/officeDocument/2006/relationships/hyperlink" Target="mailto:biocev@biocev.eu" TargetMode="External"/><Relationship Id="rId5" Type="http://schemas.openxmlformats.org/officeDocument/2006/relationships/image" Target="media/image3.png"/><Relationship Id="rId4" Type="http://schemas.openxmlformats.org/officeDocument/2006/relationships/hyperlink" Target="http://www.biocev.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5354</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Tisková zpráva</vt:lpstr>
      <vt:lpstr>Tisková zpráva</vt:lpstr>
    </vt:vector>
  </TitlesOfParts>
  <Company>Alipas</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Alipas info</dc:creator>
  <cp:keywords/>
  <dc:description/>
  <cp:lastModifiedBy>Marie Fialová</cp:lastModifiedBy>
  <cp:revision>2</cp:revision>
  <dcterms:created xsi:type="dcterms:W3CDTF">2016-01-04T16:29:00Z</dcterms:created>
  <dcterms:modified xsi:type="dcterms:W3CDTF">2016-01-04T16:29:00Z</dcterms:modified>
</cp:coreProperties>
</file>