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54714" w:rsidR="00E163D7" w:rsidP="25804E89" w:rsidRDefault="00332A30" w14:paraId="3D52DDCC" wp14:textId="3BF692F8">
      <w:pPr>
        <w:rPr>
          <w:b w:val="1"/>
          <w:bCs w:val="1"/>
        </w:rPr>
      </w:pPr>
      <w:r w:rsidRPr="25804E89" w:rsidR="00332A30">
        <w:rPr>
          <w:b w:val="1"/>
          <w:bCs w:val="1"/>
        </w:rPr>
        <w:t xml:space="preserve"> Kampus Albertov</w:t>
      </w:r>
    </w:p>
    <w:p xmlns:wp14="http://schemas.microsoft.com/office/word/2010/wordml" w:rsidR="00332A30" w:rsidP="00A54714" w:rsidRDefault="00332A30" w14:paraId="672A6659" wp14:textId="77777777">
      <w:pPr>
        <w:spacing w:after="0" w:line="240" w:lineRule="auto"/>
      </w:pPr>
    </w:p>
    <w:p xmlns:wp14="http://schemas.microsoft.com/office/word/2010/wordml" w:rsidRPr="00A54714" w:rsidR="00332A30" w:rsidP="00A54714" w:rsidRDefault="00332A30" w14:paraId="060E7401" wp14:textId="77777777">
      <w:pPr>
        <w:spacing w:after="0" w:line="240" w:lineRule="auto"/>
        <w:rPr>
          <w:b/>
        </w:rPr>
      </w:pPr>
      <w:r w:rsidRPr="00A54714">
        <w:rPr>
          <w:b/>
        </w:rPr>
        <w:t xml:space="preserve">Původní plán </w:t>
      </w:r>
    </w:p>
    <w:p xmlns:wp14="http://schemas.microsoft.com/office/word/2010/wordml" w:rsidR="00332A30" w:rsidP="00A54714" w:rsidRDefault="00332A30" w14:paraId="7D242974" wp14:textId="77777777">
      <w:pPr>
        <w:spacing w:after="0" w:line="240" w:lineRule="auto"/>
      </w:pPr>
      <w:r>
        <w:t xml:space="preserve">– vybudování vědecko-výzkumného centra v podobě 2 funkčně propojených budov, s Core </w:t>
      </w:r>
      <w:proofErr w:type="spellStart"/>
      <w:r>
        <w:t>facilitami</w:t>
      </w:r>
      <w:proofErr w:type="spellEnd"/>
      <w:r>
        <w:t xml:space="preserve"> vybavenými na nejvyšší úrovni, které by mělo světové parametry.</w:t>
      </w:r>
      <w:r w:rsidR="00A54714">
        <w:t xml:space="preserve"> Fin</w:t>
      </w:r>
      <w:r w:rsidR="0024738E">
        <w:t>ancování kryté usnesením vlády, v roce 2011 byl KA zařazen do investičního programu MŠMT.</w:t>
      </w:r>
    </w:p>
    <w:p xmlns:wp14="http://schemas.microsoft.com/office/word/2010/wordml" w:rsidR="007558CE" w:rsidP="00A54714" w:rsidRDefault="007558CE" w14:paraId="525C5BD9" wp14:textId="77777777">
      <w:pPr>
        <w:spacing w:after="0" w:line="240" w:lineRule="auto"/>
      </w:pPr>
      <w:r>
        <w:t>- za 1. LF byla strategie finálního obsazování laboratoří až před dokončením stavby, což bylo v souladu s linií UK.</w:t>
      </w:r>
    </w:p>
    <w:p xmlns:wp14="http://schemas.microsoft.com/office/word/2010/wordml" w:rsidR="007558CE" w:rsidP="00A54714" w:rsidRDefault="007558CE" w14:paraId="0A37501D" wp14:textId="77777777">
      <w:pPr>
        <w:spacing w:after="0" w:line="240" w:lineRule="auto"/>
      </w:pPr>
    </w:p>
    <w:p xmlns:wp14="http://schemas.microsoft.com/office/word/2010/wordml" w:rsidRPr="00A54714" w:rsidR="00332A30" w:rsidP="00A54714" w:rsidRDefault="00A54714" w14:paraId="77F85B27" wp14:textId="77777777">
      <w:pPr>
        <w:spacing w:after="0" w:line="240" w:lineRule="auto"/>
        <w:rPr>
          <w:b/>
        </w:rPr>
      </w:pPr>
      <w:r>
        <w:rPr>
          <w:b/>
        </w:rPr>
        <w:t>Dnešní stav</w:t>
      </w:r>
    </w:p>
    <w:p xmlns:wp14="http://schemas.microsoft.com/office/word/2010/wordml" w:rsidR="00332A30" w:rsidP="00A54714" w:rsidRDefault="00332A30" w14:paraId="323DFA7F" wp14:textId="77777777">
      <w:pPr>
        <w:spacing w:after="0" w:line="240" w:lineRule="auto"/>
      </w:pPr>
      <w:r>
        <w:t>- příslib financování stavby Biocentra z</w:t>
      </w:r>
      <w:r w:rsidR="00A54714">
        <w:t xml:space="preserve"> chystané výzvy </w:t>
      </w:r>
      <w:r>
        <w:t>NPO (2,8 mld.)</w:t>
      </w:r>
    </w:p>
    <w:p xmlns:wp14="http://schemas.microsoft.com/office/word/2010/wordml" w:rsidR="00332A30" w:rsidP="00A54714" w:rsidRDefault="00332A30" w14:paraId="2D413344" wp14:textId="77777777">
      <w:pPr>
        <w:spacing w:after="0" w:line="240" w:lineRule="auto"/>
      </w:pPr>
      <w:r>
        <w:t xml:space="preserve">- financování technologického vybavení – </w:t>
      </w:r>
      <w:r w:rsidR="00A54714">
        <w:t xml:space="preserve">nezajištěno, </w:t>
      </w:r>
      <w:r>
        <w:t xml:space="preserve">je možno žádat v projektech </w:t>
      </w:r>
      <w:r w:rsidR="007558CE">
        <w:t>OP JAK</w:t>
      </w:r>
    </w:p>
    <w:p xmlns:wp14="http://schemas.microsoft.com/office/word/2010/wordml" w:rsidR="00332A30" w:rsidP="00A54714" w:rsidRDefault="00332A30" w14:paraId="78FC6459" wp14:textId="77777777">
      <w:pPr>
        <w:spacing w:after="0" w:line="240" w:lineRule="auto"/>
      </w:pPr>
      <w:r>
        <w:tab/>
      </w:r>
      <w:r>
        <w:t>- hrubá kalkulace vybavení CF – 1,75 mld.</w:t>
      </w:r>
    </w:p>
    <w:p xmlns:wp14="http://schemas.microsoft.com/office/word/2010/wordml" w:rsidR="00332A30" w:rsidP="00A54714" w:rsidRDefault="007558CE" w14:paraId="30849FAB" wp14:textId="77777777">
      <w:pPr>
        <w:spacing w:after="0" w:line="240" w:lineRule="auto"/>
      </w:pPr>
      <w:r>
        <w:t>- vzhledem k pravděpodobnému nastavení výzev OP bude třeba již nyní říct, kdo bude v Kampusu</w:t>
      </w:r>
    </w:p>
    <w:p xmlns:wp14="http://schemas.microsoft.com/office/word/2010/wordml" w:rsidR="007558CE" w:rsidP="00A54714" w:rsidRDefault="007558CE" w14:paraId="5DAB6C7B" wp14:textId="77777777">
      <w:pPr>
        <w:spacing w:after="0" w:line="240" w:lineRule="auto"/>
      </w:pPr>
    </w:p>
    <w:p xmlns:wp14="http://schemas.microsoft.com/office/word/2010/wordml" w:rsidRPr="00A54714" w:rsidR="007558CE" w:rsidP="00A54714" w:rsidRDefault="007558CE" w14:paraId="03263E69" wp14:textId="77777777">
      <w:pPr>
        <w:spacing w:after="0" w:line="240" w:lineRule="auto"/>
        <w:rPr>
          <w:b/>
        </w:rPr>
      </w:pPr>
      <w:r w:rsidRPr="00A54714">
        <w:rPr>
          <w:b/>
        </w:rPr>
        <w:t>Strategický plán</w:t>
      </w:r>
    </w:p>
    <w:p xmlns:wp14="http://schemas.microsoft.com/office/word/2010/wordml" w:rsidR="007558CE" w:rsidP="00A54714" w:rsidRDefault="007558CE" w14:paraId="141C4FBC" wp14:textId="77777777">
      <w:pPr>
        <w:spacing w:after="0" w:line="240" w:lineRule="auto"/>
      </w:pPr>
      <w:r>
        <w:t xml:space="preserve"> – je nutné </w:t>
      </w:r>
      <w:r w:rsidR="0024738E">
        <w:t xml:space="preserve">v nejbližší době </w:t>
      </w:r>
      <w:bookmarkStart w:name="_GoBack" w:id="0"/>
      <w:bookmarkEnd w:id="0"/>
      <w:r>
        <w:t>rozhodnout strategii naší účasti na Kampusu</w:t>
      </w:r>
      <w:r w:rsidR="0024738E">
        <w:t xml:space="preserve"> (jak interní, tak externí vůči partnerům projektu i dalším subjektům),</w:t>
      </w:r>
      <w:r>
        <w:t xml:space="preserve"> obsazování skupin, přístupu k OP JAK (ale i dalších potenciálních zdrojů) z pohledu </w:t>
      </w:r>
      <w:r w:rsidR="0024738E">
        <w:t xml:space="preserve">potenciálního </w:t>
      </w:r>
      <w:r>
        <w:t>využití výzev k vybavení Kampusu.</w:t>
      </w:r>
    </w:p>
    <w:p xmlns:wp14="http://schemas.microsoft.com/office/word/2010/wordml" w:rsidR="007558CE" w:rsidP="00A54714" w:rsidRDefault="007558CE" w14:paraId="02EB378F" wp14:textId="77777777">
      <w:pPr>
        <w:spacing w:after="0" w:line="240" w:lineRule="auto"/>
      </w:pPr>
    </w:p>
    <w:p xmlns:wp14="http://schemas.microsoft.com/office/word/2010/wordml" w:rsidR="00A54714" w:rsidP="00A54714" w:rsidRDefault="00A54714" w14:paraId="6A05A809" wp14:textId="77777777">
      <w:pPr>
        <w:spacing w:after="0" w:line="240" w:lineRule="auto"/>
      </w:pPr>
    </w:p>
    <w:p xmlns:wp14="http://schemas.microsoft.com/office/word/2010/wordml" w:rsidR="00A54714" w:rsidP="00A54714" w:rsidRDefault="00A54714" w14:paraId="5A39BBE3" wp14:textId="77777777">
      <w:pPr>
        <w:spacing w:after="0" w:line="240" w:lineRule="auto"/>
      </w:pPr>
    </w:p>
    <w:p xmlns:wp14="http://schemas.microsoft.com/office/word/2010/wordml" w:rsidR="00332A30" w:rsidP="00A54714" w:rsidRDefault="00332A30" w14:paraId="41C8F396" wp14:textId="77777777">
      <w:pPr>
        <w:spacing w:after="0" w:line="240" w:lineRule="auto"/>
      </w:pPr>
    </w:p>
    <w:p xmlns:wp14="http://schemas.microsoft.com/office/word/2010/wordml" w:rsidR="007558CE" w:rsidP="00A54714" w:rsidRDefault="007558CE" w14:paraId="47E4A471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Národní plán obnovy (</w:t>
      </w:r>
      <w:proofErr w:type="gramStart"/>
      <w:r>
        <w:rPr>
          <w:rFonts w:ascii="Calibri" w:hAnsi="Calibri"/>
          <w:b/>
          <w:bCs/>
          <w:color w:val="1F497D"/>
          <w:sz w:val="22"/>
          <w:szCs w:val="22"/>
        </w:rPr>
        <w:t>NPO) (MŠMT</w:t>
      </w:r>
      <w:proofErr w:type="gramEnd"/>
      <w:r>
        <w:rPr>
          <w:rFonts w:ascii="Calibri" w:hAnsi="Calibri"/>
          <w:b/>
          <w:bCs/>
          <w:color w:val="1F497D"/>
          <w:sz w:val="22"/>
          <w:szCs w:val="22"/>
        </w:rPr>
        <w:t>)</w:t>
      </w:r>
    </w:p>
    <w:p xmlns:wp14="http://schemas.microsoft.com/office/word/2010/wordml" w:rsidR="007558CE" w:rsidP="00A54714" w:rsidRDefault="007558CE" w14:paraId="3CB66F37" wp14:textId="77777777">
      <w:pPr>
        <w:pStyle w:val="v1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 w:rsidR="00A54714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Komponenta 5.1 Excelentní výzkum a vývoj v prioritních oblastech veřejného zájmu ve zdravotnictví  - Program EXCELES</w:t>
      </w:r>
    </w:p>
    <w:p xmlns:wp14="http://schemas.microsoft.com/office/word/2010/wordml" w:rsidR="007558CE" w:rsidP="00A54714" w:rsidRDefault="007558CE" w14:paraId="6E7BEAA2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xmlns:wp14="http://schemas.microsoft.com/office/word/2010/wordml" w:rsidR="007558CE" w:rsidP="00A54714" w:rsidRDefault="007558CE" w14:paraId="4C0C7AAD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Dne 7. února byly odevzdány následující projekty, na kterých se 1. LF UK podílí jako partner nebo v případě projektu Národní ústav pro výzkum rakoviny je 1. LF UK hlavním koordinátorem projektu:</w:t>
      </w:r>
    </w:p>
    <w:p xmlns:wp14="http://schemas.microsoft.com/office/word/2010/wordml" w:rsidR="007558CE" w:rsidP="00A54714" w:rsidRDefault="007558CE" w14:paraId="63E4A9CD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xmlns:wp14="http://schemas.microsoft.com/office/word/2010/wordml" w:rsidR="007558CE" w:rsidP="00A54714" w:rsidRDefault="007558CE" w14:paraId="4FAF1EAE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SyRi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- LX22NPO5101 Národní institut pro výzkum socioekonomických dopadů nemocí a systémových rizik – Koordinátor Masarykova univerzita, za vědeckou část na 1. LF UK garant MUDr. Mgr. Jolana </w:t>
      </w:r>
      <w:proofErr w:type="spellStart"/>
      <w:r>
        <w:rPr>
          <w:rFonts w:ascii="Calibri" w:hAnsi="Calibri"/>
          <w:color w:val="1F497D"/>
          <w:sz w:val="22"/>
          <w:szCs w:val="22"/>
        </w:rPr>
        <w:t>Kopsa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Těšinová</w:t>
      </w:r>
      <w:proofErr w:type="spellEnd"/>
      <w:r>
        <w:rPr>
          <w:rFonts w:ascii="Calibri" w:hAnsi="Calibri"/>
          <w:color w:val="1F497D"/>
          <w:sz w:val="22"/>
          <w:szCs w:val="22"/>
        </w:rPr>
        <w:t>, Ph.D.</w:t>
      </w:r>
    </w:p>
    <w:p xmlns:wp14="http://schemas.microsoft.com/office/word/2010/wordml" w:rsidR="007558CE" w:rsidP="00A54714" w:rsidRDefault="007558CE" w14:paraId="4F6584BE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xmlns:wp14="http://schemas.microsoft.com/office/word/2010/wordml" w:rsidR="007558CE" w:rsidP="00A54714" w:rsidRDefault="007558CE" w14:paraId="19906449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NÚVR - LX22NPO5102 Národní ústav pro výzkum rakoviny – Koordinátor UK – resp. 1. LF UK, za vědeckou část za celý projekt, UK i 1. LF UK garant projektu prof. MUDr. Aleksi Šedo, DrSc.</w:t>
      </w:r>
    </w:p>
    <w:p xmlns:wp14="http://schemas.microsoft.com/office/word/2010/wordml" w:rsidR="007558CE" w:rsidP="00A54714" w:rsidRDefault="007558CE" w14:paraId="09AF38FC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xmlns:wp14="http://schemas.microsoft.com/office/word/2010/wordml" w:rsidR="007558CE" w:rsidP="00A54714" w:rsidRDefault="007558CE" w14:paraId="18A4443A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NIVB - LX22NPO5103 Národní institut virologie a bakteriologie – Koordinátor Ústav organické chemie a biochemie AV ČR, v. v. i., za vědeckou část na UK je to RNDr. Ruth Tachezy z PřF, za 1. LF UK prof. MUDr. Tomáš Stopka, Ph.D.</w:t>
      </w:r>
    </w:p>
    <w:p xmlns:wp14="http://schemas.microsoft.com/office/word/2010/wordml" w:rsidR="007558CE" w:rsidP="00A54714" w:rsidRDefault="007558CE" w14:paraId="15AA318D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xmlns:wp14="http://schemas.microsoft.com/office/word/2010/wordml" w:rsidR="007558CE" w:rsidP="00A54714" w:rsidRDefault="007558CE" w14:paraId="343F9C8C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CarDia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- LX22NPO5104 Národní institut pro výzkum metabolických a kardiovaskulárních onemocnění – Koordinátor Institut klinické a  experimentální medicíny, za vědeckou část za UK a 1. LF UK je to prof. Ing. Stanislav Kmoch CSc.</w:t>
      </w:r>
    </w:p>
    <w:p xmlns:wp14="http://schemas.microsoft.com/office/word/2010/wordml" w:rsidR="007558CE" w:rsidP="00A54714" w:rsidRDefault="007558CE" w14:paraId="01512BE8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xmlns:wp14="http://schemas.microsoft.com/office/word/2010/wordml" w:rsidR="007558CE" w:rsidP="007558CE" w:rsidRDefault="007558CE" w14:paraId="00177A2E" wp14:textId="777777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Neuro - LX22NPO5107 Národní ústav pro neurologický výzkum – Koordinátor Fakultní nemocnice u svaté Anny v Brně, za vědeckou část za UK a 1. LF UK prof. MUDr. Robert Jech, Ph.D.</w:t>
      </w:r>
    </w:p>
    <w:p xmlns:wp14="http://schemas.microsoft.com/office/word/2010/wordml" w:rsidR="007558CE" w:rsidRDefault="007558CE" w14:paraId="72A3D3EC" wp14:textId="77777777"/>
    <w:p xmlns:wp14="http://schemas.microsoft.com/office/word/2010/wordml" w:rsidR="00332A30" w:rsidRDefault="00332A30" w14:paraId="0D0B940D" wp14:textId="77777777"/>
    <w:p xmlns:wp14="http://schemas.microsoft.com/office/word/2010/wordml" w:rsidR="00332A30" w:rsidRDefault="00332A30" w14:paraId="0E27B00A" wp14:textId="77777777"/>
    <w:sectPr w:rsidR="00332A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30"/>
    <w:rsid w:val="0024738E"/>
    <w:rsid w:val="00332A30"/>
    <w:rsid w:val="007558CE"/>
    <w:rsid w:val="00A54714"/>
    <w:rsid w:val="00E163D7"/>
    <w:rsid w:val="258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00CE"/>
  <w15:chartTrackingRefBased/>
  <w15:docId w15:val="{96D04080-E73E-4F58-9625-D3995F3AF3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v1msonormal" w:customStyle="1">
    <w:name w:val="v1msonormal"/>
    <w:basedOn w:val="Normln"/>
    <w:rsid w:val="007558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v1msolistparagraph" w:customStyle="1">
    <w:name w:val="v1msolistparagraph"/>
    <w:basedOn w:val="Normln"/>
    <w:rsid w:val="007558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3F6AB429-5BF3-4DCF-A14C-E57693068447}"/>
</file>

<file path=customXml/itemProps2.xml><?xml version="1.0" encoding="utf-8"?>
<ds:datastoreItem xmlns:ds="http://schemas.openxmlformats.org/officeDocument/2006/customXml" ds:itemID="{D1C51EEF-DB5E-4345-925A-42EB5C921E39}"/>
</file>

<file path=customXml/itemProps3.xml><?xml version="1.0" encoding="utf-8"?>
<ds:datastoreItem xmlns:ds="http://schemas.openxmlformats.org/officeDocument/2006/customXml" ds:itemID="{D993562F-1955-4E7A-806E-7B26226D96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Mikula</dc:creator>
  <cp:keywords/>
  <dc:description/>
  <cp:lastModifiedBy>Ivan Mikula</cp:lastModifiedBy>
  <cp:revision>2</cp:revision>
  <dcterms:created xsi:type="dcterms:W3CDTF">2022-05-03T16:47:00Z</dcterms:created>
  <dcterms:modified xsi:type="dcterms:W3CDTF">2022-05-06T08:47:27Z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