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6C22" w14:textId="6B1BEC21" w:rsidR="001F5B5C" w:rsidRDefault="00D970D5" w:rsidP="00F26C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DD6EE"/>
        <w:spacing w:line="240" w:lineRule="auto"/>
        <w:ind w:left="0" w:firstLine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8"/>
        </w:rPr>
        <w:t xml:space="preserve">A-I – </w:t>
      </w:r>
      <w:r>
        <w:rPr>
          <w:b/>
          <w:sz w:val="26"/>
          <w:szCs w:val="26"/>
        </w:rPr>
        <w:t xml:space="preserve">Základní </w:t>
      </w:r>
      <w:r w:rsidRPr="004B0709">
        <w:rPr>
          <w:b/>
          <w:sz w:val="26"/>
          <w:szCs w:val="26"/>
        </w:rPr>
        <w:t xml:space="preserve">informace o </w:t>
      </w:r>
      <w:r w:rsidR="00CD2F08" w:rsidRPr="004B0709">
        <w:rPr>
          <w:b/>
          <w:sz w:val="26"/>
          <w:szCs w:val="26"/>
        </w:rPr>
        <w:t xml:space="preserve">podávání návrhu SP / </w:t>
      </w:r>
      <w:r w:rsidRPr="004B0709">
        <w:rPr>
          <w:b/>
          <w:sz w:val="26"/>
          <w:szCs w:val="26"/>
        </w:rPr>
        <w:t xml:space="preserve">žádosti </w:t>
      </w:r>
      <w:r w:rsidR="00CD2F08" w:rsidRPr="004B0709">
        <w:rPr>
          <w:b/>
          <w:sz w:val="26"/>
          <w:szCs w:val="26"/>
        </w:rPr>
        <w:t>o akreditaci SP</w:t>
      </w:r>
    </w:p>
    <w:p w14:paraId="763F129D" w14:textId="516B4EB2" w:rsidR="00806C7B" w:rsidRPr="00E01B99" w:rsidRDefault="00806C7B" w:rsidP="007469C7">
      <w:pPr>
        <w:spacing w:after="0"/>
        <w:ind w:left="0" w:firstLine="0"/>
        <w:rPr>
          <w:b/>
          <w:i/>
          <w:sz w:val="28"/>
        </w:rPr>
      </w:pPr>
      <w:r w:rsidRPr="00E01B99">
        <w:rPr>
          <w:b/>
          <w:i/>
          <w:sz w:val="28"/>
        </w:rPr>
        <w:t xml:space="preserve"> </w:t>
      </w:r>
    </w:p>
    <w:p w14:paraId="6CBA0F10" w14:textId="77777777" w:rsidR="00E96410" w:rsidRDefault="00E96410" w:rsidP="007469C7">
      <w:pPr>
        <w:spacing w:after="0" w:line="240" w:lineRule="auto"/>
        <w:ind w:left="0" w:firstLine="0"/>
        <w:rPr>
          <w:b/>
          <w:i/>
          <w:sz w:val="24"/>
        </w:rPr>
      </w:pPr>
    </w:p>
    <w:p w14:paraId="38E0C6BC" w14:textId="77777777" w:rsidR="00D970D5" w:rsidRPr="0023067F" w:rsidRDefault="000C7B7C" w:rsidP="0025491E">
      <w:pPr>
        <w:spacing w:after="36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vysoké školy</w:t>
      </w:r>
      <w:r w:rsidRPr="0067628E">
        <w:rPr>
          <w:b/>
          <w:sz w:val="24"/>
        </w:rPr>
        <w:t xml:space="preserve">: </w:t>
      </w:r>
      <w:r w:rsidR="00D970D5" w:rsidRPr="0067628E">
        <w:rPr>
          <w:b/>
          <w:sz w:val="24"/>
        </w:rPr>
        <w:t>UNIVERZITA</w:t>
      </w:r>
      <w:r w:rsidR="00D970D5" w:rsidRPr="0023067F">
        <w:rPr>
          <w:b/>
          <w:sz w:val="24"/>
        </w:rPr>
        <w:t xml:space="preserve"> KARLOVA</w:t>
      </w:r>
    </w:p>
    <w:p w14:paraId="2234DFC2" w14:textId="6ED9B1F9" w:rsidR="00D970D5" w:rsidRDefault="00D970D5" w:rsidP="00354CF8">
      <w:pPr>
        <w:spacing w:after="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</w:t>
      </w:r>
      <w:r w:rsidR="00155C03" w:rsidRPr="00DF19B4">
        <w:rPr>
          <w:b/>
          <w:sz w:val="24"/>
          <w:shd w:val="clear" w:color="auto" w:fill="FBD4B4" w:themeFill="accent6" w:themeFillTint="66"/>
        </w:rPr>
        <w:t xml:space="preserve"> </w:t>
      </w:r>
      <w:r w:rsidR="00604323" w:rsidRPr="00DF19B4">
        <w:rPr>
          <w:b/>
          <w:sz w:val="24"/>
          <w:shd w:val="clear" w:color="auto" w:fill="FBD4B4" w:themeFill="accent6" w:themeFillTint="66"/>
        </w:rPr>
        <w:t>f</w:t>
      </w:r>
      <w:r w:rsidRPr="00DF19B4">
        <w:rPr>
          <w:b/>
          <w:sz w:val="24"/>
          <w:shd w:val="clear" w:color="auto" w:fill="FBD4B4" w:themeFill="accent6" w:themeFillTint="66"/>
        </w:rPr>
        <w:t>akult</w:t>
      </w:r>
      <w:r w:rsidR="00604323" w:rsidRPr="00DF19B4">
        <w:rPr>
          <w:b/>
          <w:sz w:val="24"/>
          <w:shd w:val="clear" w:color="auto" w:fill="FBD4B4" w:themeFill="accent6" w:themeFillTint="66"/>
        </w:rPr>
        <w:t>y</w:t>
      </w:r>
      <w:r w:rsidR="00256F99">
        <w:rPr>
          <w:b/>
          <w:sz w:val="24"/>
          <w:shd w:val="clear" w:color="auto" w:fill="FBD4B4" w:themeFill="accent6" w:themeFillTint="66"/>
        </w:rPr>
        <w:t xml:space="preserve"> </w:t>
      </w:r>
      <w:r w:rsidR="00256F99" w:rsidRPr="00706CF5">
        <w:rPr>
          <w:b/>
          <w:sz w:val="24"/>
          <w:shd w:val="clear" w:color="auto" w:fill="FBD4B4" w:themeFill="accent6" w:themeFillTint="66"/>
        </w:rPr>
        <w:t>/</w:t>
      </w:r>
      <w:r w:rsidR="00811A02" w:rsidRPr="00706CF5">
        <w:rPr>
          <w:b/>
          <w:sz w:val="24"/>
          <w:shd w:val="clear" w:color="auto" w:fill="FBD4B4" w:themeFill="accent6" w:themeFillTint="66"/>
        </w:rPr>
        <w:t xml:space="preserve"> </w:t>
      </w:r>
      <w:r w:rsidR="00811A02" w:rsidRPr="00706CF5">
        <w:rPr>
          <w:b/>
          <w:sz w:val="22"/>
          <w:shd w:val="clear" w:color="auto" w:fill="FBD4B4" w:themeFill="accent6" w:themeFillTint="66"/>
        </w:rPr>
        <w:t>fakult, příp.</w:t>
      </w:r>
      <w:r w:rsidR="00811A02" w:rsidRPr="00811A02">
        <w:rPr>
          <w:b/>
          <w:sz w:val="22"/>
          <w:shd w:val="clear" w:color="auto" w:fill="FBD4B4" w:themeFill="accent6" w:themeFillTint="66"/>
        </w:rPr>
        <w:t xml:space="preserve"> </w:t>
      </w:r>
      <w:r w:rsidR="00604323" w:rsidRPr="00811A02">
        <w:rPr>
          <w:b/>
          <w:sz w:val="22"/>
          <w:shd w:val="clear" w:color="auto" w:fill="FBD4B4" w:themeFill="accent6" w:themeFillTint="66"/>
        </w:rPr>
        <w:t>vysokoškolského ústavu</w:t>
      </w:r>
      <w:r w:rsidRPr="0067628E">
        <w:rPr>
          <w:b/>
          <w:sz w:val="24"/>
        </w:rPr>
        <w:t>:</w:t>
      </w:r>
      <w:r w:rsidRPr="0023067F">
        <w:rPr>
          <w:b/>
          <w:sz w:val="24"/>
        </w:rPr>
        <w:tab/>
      </w:r>
      <w:r w:rsidR="00444CEA">
        <w:rPr>
          <w:b/>
          <w:sz w:val="24"/>
        </w:rPr>
        <w:t>1. lékařská fakulta</w:t>
      </w:r>
    </w:p>
    <w:p w14:paraId="308D9DE3" w14:textId="24461D47" w:rsidR="00444CEA" w:rsidRPr="0023067F" w:rsidRDefault="00444CEA" w:rsidP="00354CF8">
      <w:pPr>
        <w:spacing w:after="0" w:line="240" w:lineRule="auto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2. lékařská fakulta</w:t>
      </w:r>
    </w:p>
    <w:p w14:paraId="6178D790" w14:textId="77777777" w:rsidR="00D970D5" w:rsidRDefault="00D970D5" w:rsidP="007469C7">
      <w:pPr>
        <w:spacing w:after="120" w:line="240" w:lineRule="auto"/>
        <w:ind w:left="0" w:firstLine="0"/>
        <w:rPr>
          <w:b/>
          <w:sz w:val="24"/>
        </w:rPr>
      </w:pPr>
    </w:p>
    <w:p w14:paraId="3F5B26B8" w14:textId="2996837B" w:rsidR="00444CEA" w:rsidRDefault="00D970D5" w:rsidP="00C6213C">
      <w:pPr>
        <w:spacing w:after="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 xml:space="preserve">Název spolupracující </w:t>
      </w:r>
      <w:proofErr w:type="gramStart"/>
      <w:r w:rsidRPr="00DF19B4">
        <w:rPr>
          <w:b/>
          <w:sz w:val="24"/>
          <w:shd w:val="clear" w:color="auto" w:fill="FBD4B4" w:themeFill="accent6" w:themeFillTint="66"/>
        </w:rPr>
        <w:t>instituce</w:t>
      </w:r>
      <w:r w:rsidRPr="0067628E">
        <w:rPr>
          <w:b/>
          <w:sz w:val="24"/>
        </w:rPr>
        <w:t>:</w:t>
      </w:r>
      <w:r w:rsidR="000065B1" w:rsidRPr="0067628E">
        <w:rPr>
          <w:b/>
          <w:sz w:val="24"/>
        </w:rPr>
        <w:t xml:space="preserve"> </w:t>
      </w:r>
      <w:r w:rsidR="000065B1">
        <w:rPr>
          <w:b/>
          <w:sz w:val="24"/>
        </w:rPr>
        <w:t xml:space="preserve">  </w:t>
      </w:r>
      <w:proofErr w:type="gramEnd"/>
      <w:r w:rsidR="00444CEA">
        <w:rPr>
          <w:b/>
          <w:sz w:val="24"/>
        </w:rPr>
        <w:tab/>
        <w:t xml:space="preserve">Ústřední vojenská nemocnice – Vojenská fakultní </w:t>
      </w:r>
    </w:p>
    <w:p w14:paraId="73F29117" w14:textId="7C5B701A" w:rsidR="00D970D5" w:rsidRDefault="00444CEA" w:rsidP="00C6213C">
      <w:pPr>
        <w:spacing w:after="0" w:line="240" w:lineRule="auto"/>
        <w:ind w:left="2832" w:firstLine="708"/>
        <w:rPr>
          <w:b/>
          <w:sz w:val="24"/>
        </w:rPr>
      </w:pPr>
      <w:r>
        <w:rPr>
          <w:b/>
          <w:sz w:val="24"/>
        </w:rPr>
        <w:t>nemocnice Praha</w:t>
      </w:r>
    </w:p>
    <w:p w14:paraId="5AE88756" w14:textId="259CCBAE" w:rsidR="000F5242" w:rsidRDefault="000F5242" w:rsidP="00444CEA">
      <w:pPr>
        <w:spacing w:after="80" w:line="240" w:lineRule="auto"/>
        <w:ind w:left="2832" w:firstLine="708"/>
        <w:rPr>
          <w:b/>
          <w:sz w:val="24"/>
        </w:rPr>
      </w:pPr>
    </w:p>
    <w:p w14:paraId="0B3E9919" w14:textId="2EEFE5C1" w:rsidR="000F5242" w:rsidRPr="0023067F" w:rsidRDefault="000F5242" w:rsidP="000F5242">
      <w:pPr>
        <w:spacing w:after="80" w:line="240" w:lineRule="auto"/>
        <w:ind w:left="3540" w:firstLine="0"/>
        <w:rPr>
          <w:b/>
          <w:sz w:val="24"/>
        </w:rPr>
      </w:pPr>
      <w:r>
        <w:rPr>
          <w:b/>
          <w:sz w:val="24"/>
        </w:rPr>
        <w:t>a další instituce – pracoviště fakultních nemocnic (VFN, FN Motol</w:t>
      </w:r>
      <w:r w:rsidR="006E11FC">
        <w:rPr>
          <w:b/>
          <w:sz w:val="24"/>
        </w:rPr>
        <w:t xml:space="preserve">, </w:t>
      </w:r>
      <w:r>
        <w:rPr>
          <w:b/>
          <w:sz w:val="24"/>
        </w:rPr>
        <w:t>Praha)</w:t>
      </w:r>
    </w:p>
    <w:p w14:paraId="3BB52122" w14:textId="30DDF6C0" w:rsidR="00D970D5" w:rsidRPr="007469C7" w:rsidRDefault="00D57CD2" w:rsidP="0025491E">
      <w:pPr>
        <w:spacing w:after="240" w:line="240" w:lineRule="auto"/>
        <w:ind w:left="0" w:firstLine="0"/>
        <w:rPr>
          <w:rFonts w:asciiTheme="minorHAnsi" w:eastAsia="Calibri" w:hAnsiTheme="minorHAnsi"/>
          <w:i/>
          <w:sz w:val="22"/>
          <w:szCs w:val="22"/>
        </w:rPr>
      </w:pPr>
      <w:r w:rsidRPr="00D57CD2">
        <w:rPr>
          <w:rFonts w:eastAsia="Calibri"/>
          <w:b/>
          <w:sz w:val="24"/>
          <w:szCs w:val="24"/>
        </w:rPr>
        <w:t xml:space="preserve"> </w:t>
      </w:r>
    </w:p>
    <w:p w14:paraId="2EC4DFE8" w14:textId="77777777" w:rsidR="006E1C79" w:rsidRDefault="006E1C79" w:rsidP="00444CEA">
      <w:pPr>
        <w:spacing w:after="0" w:line="36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zahraniční vysoké školy</w:t>
      </w:r>
      <w:r w:rsidRPr="0067628E">
        <w:rPr>
          <w:b/>
          <w:sz w:val="24"/>
        </w:rPr>
        <w:t>:</w:t>
      </w:r>
    </w:p>
    <w:p w14:paraId="7D7E25A6" w14:textId="0B986142" w:rsidR="004B0709" w:rsidRDefault="008918BF" w:rsidP="00444CEA">
      <w:pPr>
        <w:spacing w:after="0" w:line="36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Název detašovaného pracoviště</w:t>
      </w:r>
      <w:r w:rsidRPr="0067628E">
        <w:rPr>
          <w:b/>
          <w:sz w:val="24"/>
        </w:rPr>
        <w:t>:</w:t>
      </w:r>
      <w:r w:rsidR="00D57CD2" w:rsidRPr="0067628E">
        <w:rPr>
          <w:sz w:val="24"/>
        </w:rPr>
        <w:t xml:space="preserve">  </w:t>
      </w:r>
    </w:p>
    <w:p w14:paraId="6FD7C790" w14:textId="77777777" w:rsidR="00444CEA" w:rsidRPr="00D57CD2" w:rsidRDefault="00444CEA" w:rsidP="00444CEA">
      <w:pPr>
        <w:spacing w:after="0" w:line="360" w:lineRule="auto"/>
        <w:ind w:left="0" w:firstLine="0"/>
        <w:rPr>
          <w:sz w:val="24"/>
        </w:rPr>
      </w:pPr>
    </w:p>
    <w:p w14:paraId="6B774631" w14:textId="0D91B341" w:rsidR="006D7109" w:rsidRDefault="00D970D5" w:rsidP="00D57CD2">
      <w:pPr>
        <w:spacing w:after="80" w:line="240" w:lineRule="auto"/>
        <w:ind w:left="0" w:firstLine="0"/>
        <w:rPr>
          <w:b/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 xml:space="preserve">Název studijního </w:t>
      </w:r>
      <w:proofErr w:type="gramStart"/>
      <w:r w:rsidRPr="00DF19B4">
        <w:rPr>
          <w:b/>
          <w:sz w:val="24"/>
          <w:shd w:val="clear" w:color="auto" w:fill="FBD4B4" w:themeFill="accent6" w:themeFillTint="66"/>
        </w:rPr>
        <w:t>programu</w:t>
      </w:r>
      <w:r w:rsidRPr="0067628E">
        <w:rPr>
          <w:b/>
          <w:sz w:val="24"/>
        </w:rPr>
        <w:t>:</w:t>
      </w:r>
      <w:r w:rsidR="00D57CD2" w:rsidRPr="0067628E">
        <w:rPr>
          <w:b/>
          <w:sz w:val="24"/>
        </w:rPr>
        <w:t xml:space="preserve"> </w:t>
      </w:r>
      <w:r w:rsidR="00C964C1" w:rsidRPr="0067628E">
        <w:rPr>
          <w:b/>
          <w:sz w:val="24"/>
        </w:rPr>
        <w:t xml:space="preserve"> </w:t>
      </w:r>
      <w:r w:rsidR="00444CEA">
        <w:rPr>
          <w:b/>
          <w:sz w:val="24"/>
        </w:rPr>
        <w:tab/>
      </w:r>
      <w:proofErr w:type="gramEnd"/>
      <w:r w:rsidR="00444CEA">
        <w:rPr>
          <w:b/>
          <w:sz w:val="24"/>
        </w:rPr>
        <w:t>Experimentální a klinická onkologie</w:t>
      </w:r>
    </w:p>
    <w:p w14:paraId="684F72A2" w14:textId="7C8B7844" w:rsidR="00444CEA" w:rsidRPr="00D57CD2" w:rsidRDefault="00444CEA" w:rsidP="00444CEA">
      <w:pPr>
        <w:spacing w:after="80" w:line="240" w:lineRule="auto"/>
        <w:ind w:left="2832" w:firstLine="708"/>
        <w:rPr>
          <w:b/>
          <w:sz w:val="22"/>
        </w:rPr>
      </w:pPr>
      <w:proofErr w:type="spellStart"/>
      <w:r>
        <w:rPr>
          <w:b/>
          <w:sz w:val="22"/>
        </w:rPr>
        <w:t>Experimental</w:t>
      </w:r>
      <w:proofErr w:type="spellEnd"/>
      <w:r>
        <w:rPr>
          <w:b/>
          <w:sz w:val="22"/>
        </w:rPr>
        <w:t xml:space="preserve"> and </w:t>
      </w:r>
      <w:proofErr w:type="spellStart"/>
      <w:r>
        <w:rPr>
          <w:b/>
          <w:sz w:val="22"/>
        </w:rPr>
        <w:t>clinical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oncology</w:t>
      </w:r>
      <w:proofErr w:type="spellEnd"/>
    </w:p>
    <w:p w14:paraId="59CCAD6D" w14:textId="084C625D" w:rsidR="00B86F37" w:rsidRPr="007469C7" w:rsidRDefault="00D57CD2" w:rsidP="0025491E">
      <w:pPr>
        <w:spacing w:after="360" w:line="240" w:lineRule="auto"/>
        <w:ind w:left="0" w:firstLine="0"/>
        <w:rPr>
          <w:b/>
          <w:sz w:val="22"/>
        </w:rPr>
      </w:pPr>
      <w:r w:rsidRPr="00D57CD2">
        <w:rPr>
          <w:b/>
          <w:sz w:val="24"/>
        </w:rPr>
        <w:t xml:space="preserve"> </w:t>
      </w:r>
    </w:p>
    <w:p w14:paraId="1C261088" w14:textId="77777777" w:rsidR="009358BD" w:rsidRPr="00D57CD2" w:rsidRDefault="00D970D5" w:rsidP="009358BD">
      <w:pPr>
        <w:spacing w:after="80" w:line="240" w:lineRule="auto"/>
        <w:ind w:left="0" w:firstLine="0"/>
        <w:rPr>
          <w:sz w:val="24"/>
        </w:rPr>
      </w:pPr>
      <w:r w:rsidRPr="00DF19B4">
        <w:rPr>
          <w:b/>
          <w:sz w:val="24"/>
          <w:shd w:val="clear" w:color="auto" w:fill="FBD4B4" w:themeFill="accent6" w:themeFillTint="66"/>
        </w:rPr>
        <w:t>Typ</w:t>
      </w:r>
      <w:r w:rsidR="003B3674" w:rsidRPr="00DF19B4">
        <w:rPr>
          <w:b/>
          <w:sz w:val="24"/>
          <w:shd w:val="clear" w:color="auto" w:fill="FBD4B4" w:themeFill="accent6" w:themeFillTint="66"/>
        </w:rPr>
        <w:t>y</w:t>
      </w:r>
      <w:r w:rsidRPr="00DF19B4">
        <w:rPr>
          <w:b/>
          <w:sz w:val="24"/>
          <w:shd w:val="clear" w:color="auto" w:fill="FBD4B4" w:themeFill="accent6" w:themeFillTint="66"/>
        </w:rPr>
        <w:t xml:space="preserve"> žádost</w:t>
      </w:r>
      <w:r w:rsidR="003B3674" w:rsidRPr="00DF19B4">
        <w:rPr>
          <w:b/>
          <w:sz w:val="24"/>
          <w:shd w:val="clear" w:color="auto" w:fill="FBD4B4" w:themeFill="accent6" w:themeFillTint="66"/>
        </w:rPr>
        <w:t>í</w:t>
      </w:r>
      <w:r w:rsidR="009358BD" w:rsidRPr="0067628E">
        <w:rPr>
          <w:b/>
          <w:sz w:val="24"/>
        </w:rPr>
        <w:t>:</w:t>
      </w:r>
      <w:r w:rsidR="009358BD" w:rsidRPr="0067628E">
        <w:rPr>
          <w:sz w:val="24"/>
        </w:rPr>
        <w:t xml:space="preserve"> </w:t>
      </w:r>
      <w:r w:rsidRPr="0067628E">
        <w:rPr>
          <w:sz w:val="24"/>
        </w:rPr>
        <w:t xml:space="preserve"> </w:t>
      </w:r>
    </w:p>
    <w:p w14:paraId="7B54F464" w14:textId="314B3DAF" w:rsidR="009358BD" w:rsidRPr="007469C7" w:rsidRDefault="00D57CD2" w:rsidP="009358BD">
      <w:pPr>
        <w:spacing w:after="80" w:line="240" w:lineRule="auto"/>
        <w:ind w:left="0" w:firstLine="0"/>
        <w:rPr>
          <w:b/>
          <w:sz w:val="28"/>
        </w:rPr>
      </w:pPr>
      <w:r w:rsidRPr="007469C7">
        <w:rPr>
          <w:sz w:val="24"/>
        </w:rPr>
        <w:t xml:space="preserve">  </w:t>
      </w:r>
      <w:r w:rsidR="00444CEA">
        <w:rPr>
          <w:sz w:val="24"/>
        </w:rPr>
        <w:t>Žádost o udělení oprávnění uskutečňovat studijní program v rámci institucionální akreditace pro oblast nebo oblasti vzdělávání.</w:t>
      </w:r>
    </w:p>
    <w:p w14:paraId="05308902" w14:textId="77777777" w:rsidR="00D970D5" w:rsidRDefault="00D970D5" w:rsidP="00D57CD2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hAnsiTheme="minorHAnsi"/>
          <w:b/>
          <w:sz w:val="22"/>
        </w:rPr>
      </w:pPr>
    </w:p>
    <w:p w14:paraId="3204BBC3" w14:textId="77777777" w:rsidR="009B6CE1" w:rsidRPr="00D57CD2" w:rsidRDefault="00604323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vyjádření </w:t>
      </w:r>
      <w:r w:rsidR="009B6CE1"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akademického senátu fakulty nebo fakult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9B6CE1" w:rsidRPr="00DF19B4">
        <w:rPr>
          <w:rFonts w:eastAsia="Calibri"/>
          <w:sz w:val="24"/>
          <w:szCs w:val="24"/>
          <w:shd w:val="clear" w:color="auto" w:fill="FBD4B4" w:themeFill="accent6" w:themeFillTint="66"/>
        </w:rPr>
        <w:t xml:space="preserve"> 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14:paraId="004EA87C" w14:textId="31963BDE" w:rsidR="009358BD" w:rsidRDefault="009B6CE1" w:rsidP="00B7637D">
      <w:pPr>
        <w:spacing w:after="8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schválení 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>vědeckou radou fakulty nebo fakult příp</w:t>
      </w:r>
      <w:r w:rsidR="00811A02">
        <w:rPr>
          <w:rFonts w:eastAsia="Calibri"/>
          <w:b/>
          <w:sz w:val="23"/>
          <w:szCs w:val="23"/>
          <w:shd w:val="clear" w:color="auto" w:fill="FBD4B4" w:themeFill="accent6" w:themeFillTint="66"/>
        </w:rPr>
        <w:t>.</w:t>
      </w:r>
      <w:r w:rsidRPr="00DF19B4">
        <w:rPr>
          <w:rFonts w:eastAsia="Calibri"/>
          <w:b/>
          <w:sz w:val="23"/>
          <w:szCs w:val="23"/>
          <w:shd w:val="clear" w:color="auto" w:fill="FBD4B4" w:themeFill="accent6" w:themeFillTint="66"/>
        </w:rPr>
        <w:t xml:space="preserve"> vysokoškolského ústavu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 </w:t>
      </w:r>
    </w:p>
    <w:p w14:paraId="6B838432" w14:textId="77777777" w:rsidR="00B7637D" w:rsidRPr="00B7637D" w:rsidRDefault="00B7637D" w:rsidP="00B7637D">
      <w:pPr>
        <w:spacing w:after="80" w:line="240" w:lineRule="auto"/>
        <w:ind w:left="0" w:firstLine="0"/>
        <w:rPr>
          <w:rFonts w:eastAsia="Calibri"/>
          <w:sz w:val="24"/>
          <w:szCs w:val="24"/>
        </w:rPr>
      </w:pPr>
    </w:p>
    <w:p w14:paraId="64A23C24" w14:textId="77777777" w:rsidR="002C3A47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9358BD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spolupracující institucí</w:t>
      </w:r>
      <w:r w:rsidR="009358BD" w:rsidRPr="0067628E">
        <w:rPr>
          <w:rFonts w:eastAsia="Calibri"/>
          <w:b/>
          <w:sz w:val="24"/>
          <w:szCs w:val="24"/>
        </w:rPr>
        <w:t>:</w:t>
      </w:r>
      <w:r w:rsidRPr="0067628E">
        <w:rPr>
          <w:rFonts w:eastAsia="Calibri"/>
          <w:sz w:val="24"/>
          <w:szCs w:val="24"/>
        </w:rPr>
        <w:t xml:space="preserve"> </w:t>
      </w:r>
    </w:p>
    <w:p w14:paraId="3EEA1988" w14:textId="77777777" w:rsidR="00D57CD2" w:rsidRPr="00D57CD2" w:rsidRDefault="002C3A47" w:rsidP="00EF5F0D">
      <w:pPr>
        <w:spacing w:after="360" w:line="240" w:lineRule="auto"/>
        <w:ind w:left="0" w:firstLine="0"/>
        <w:rPr>
          <w:rFonts w:eastAsia="Calibri"/>
          <w:sz w:val="24"/>
          <w:szCs w:val="24"/>
        </w:rPr>
      </w:pPr>
      <w:r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 xml:space="preserve">Datum podpisu dohody </w:t>
      </w:r>
      <w:r w:rsidR="00245B84">
        <w:rPr>
          <w:rFonts w:eastAsia="Calibri"/>
          <w:b/>
          <w:sz w:val="24"/>
          <w:szCs w:val="24"/>
          <w:shd w:val="clear" w:color="auto" w:fill="FBD4B4" w:themeFill="accent6" w:themeFillTint="66"/>
        </w:rPr>
        <w:t>se zahraniční vysokou školou</w:t>
      </w:r>
      <w:r w:rsidR="00D57CD2" w:rsidRPr="00DF19B4">
        <w:rPr>
          <w:rFonts w:eastAsia="Calibri"/>
          <w:b/>
          <w:sz w:val="24"/>
          <w:szCs w:val="24"/>
          <w:shd w:val="clear" w:color="auto" w:fill="FBD4B4" w:themeFill="accent6" w:themeFillTint="66"/>
        </w:rPr>
        <w:t>:</w:t>
      </w:r>
      <w:r w:rsidR="00D57CD2" w:rsidRPr="0067628E">
        <w:rPr>
          <w:rFonts w:eastAsia="Calibri"/>
          <w:sz w:val="24"/>
          <w:szCs w:val="24"/>
        </w:rPr>
        <w:t xml:space="preserve"> </w:t>
      </w:r>
      <w:r w:rsidRPr="0067628E">
        <w:rPr>
          <w:rFonts w:eastAsia="Calibri"/>
          <w:sz w:val="24"/>
          <w:szCs w:val="24"/>
        </w:rPr>
        <w:t xml:space="preserve"> </w:t>
      </w:r>
    </w:p>
    <w:p w14:paraId="35E24036" w14:textId="77777777" w:rsidR="00D970D5" w:rsidRPr="00D57CD2" w:rsidRDefault="00D970D5" w:rsidP="00F26CF2">
      <w:pPr>
        <w:spacing w:after="120" w:line="240" w:lineRule="auto"/>
        <w:ind w:left="0" w:firstLine="0"/>
        <w:rPr>
          <w:rFonts w:asciiTheme="minorHAnsi" w:eastAsia="Calibri" w:hAnsiTheme="minorHAnsi"/>
          <w:sz w:val="18"/>
          <w:szCs w:val="24"/>
        </w:rPr>
      </w:pPr>
      <w:r w:rsidRPr="00DF19B4">
        <w:rPr>
          <w:b/>
          <w:sz w:val="24"/>
          <w:shd w:val="clear" w:color="auto" w:fill="FBD4B4" w:themeFill="accent6" w:themeFillTint="66"/>
        </w:rPr>
        <w:t>ISCED F:</w:t>
      </w:r>
      <w:r w:rsidR="00D57CD2" w:rsidRPr="00DF19B4">
        <w:rPr>
          <w:sz w:val="24"/>
          <w:shd w:val="clear" w:color="auto" w:fill="FBD4B4" w:themeFill="accent6" w:themeFillTint="66"/>
        </w:rPr>
        <w:t xml:space="preserve"> </w:t>
      </w:r>
      <w:r w:rsidR="00D57CD2" w:rsidRPr="0067628E">
        <w:rPr>
          <w:sz w:val="24"/>
        </w:rPr>
        <w:t xml:space="preserve"> </w:t>
      </w:r>
      <w:r w:rsidRPr="0067628E">
        <w:rPr>
          <w:rFonts w:asciiTheme="minorHAnsi" w:eastAsia="Calibri" w:hAnsiTheme="minorHAnsi"/>
          <w:sz w:val="18"/>
          <w:szCs w:val="24"/>
        </w:rPr>
        <w:t xml:space="preserve"> </w:t>
      </w:r>
    </w:p>
    <w:p w14:paraId="43C62E3C" w14:textId="77777777" w:rsidR="00A026A9" w:rsidRPr="007469C7" w:rsidRDefault="008D682A" w:rsidP="00B6615D">
      <w:pPr>
        <w:autoSpaceDE w:val="0"/>
        <w:autoSpaceDN w:val="0"/>
        <w:adjustRightInd w:val="0"/>
        <w:spacing w:after="240" w:line="240" w:lineRule="auto"/>
        <w:ind w:left="0" w:firstLine="0"/>
        <w:rPr>
          <w:rFonts w:eastAsia="Calibri"/>
          <w:i/>
          <w:sz w:val="22"/>
          <w:szCs w:val="22"/>
        </w:rPr>
      </w:pPr>
      <w:r w:rsidRPr="007469C7">
        <w:rPr>
          <w:rFonts w:eastAsia="Calibri"/>
          <w:b/>
          <w:i/>
          <w:sz w:val="22"/>
          <w:szCs w:val="22"/>
        </w:rPr>
        <w:t>pokyny k vyplnění:</w:t>
      </w:r>
      <w:r w:rsidRPr="007469C7">
        <w:rPr>
          <w:rFonts w:eastAsia="Calibri"/>
          <w:i/>
          <w:color w:val="000000"/>
          <w:sz w:val="22"/>
          <w:szCs w:val="22"/>
        </w:rPr>
        <w:t xml:space="preserve"> Uvede se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="00A026A9" w:rsidRPr="007469C7">
        <w:rPr>
          <w:rFonts w:eastAsia="Calibri"/>
          <w:i/>
          <w:color w:val="000000"/>
          <w:sz w:val="22"/>
          <w:szCs w:val="22"/>
          <w:u w:val="single"/>
        </w:rPr>
        <w:t>jeden</w:t>
      </w:r>
      <w:r w:rsidR="00A026A9" w:rsidRPr="007469C7">
        <w:rPr>
          <w:rFonts w:eastAsia="Calibri"/>
          <w:i/>
          <w:color w:val="000000"/>
          <w:sz w:val="22"/>
          <w:szCs w:val="22"/>
        </w:rPr>
        <w:t xml:space="preserve"> čtyřmístný</w:t>
      </w:r>
      <w:r w:rsidRPr="007469C7">
        <w:rPr>
          <w:rFonts w:eastAsia="Calibri"/>
          <w:i/>
          <w:color w:val="000000"/>
          <w:sz w:val="22"/>
          <w:szCs w:val="22"/>
        </w:rPr>
        <w:t xml:space="preserve"> kód Klasifikace oborů vzdělání </w:t>
      </w:r>
      <w:r w:rsidRPr="007469C7">
        <w:rPr>
          <w:i/>
          <w:sz w:val="22"/>
          <w:szCs w:val="22"/>
        </w:rPr>
        <w:t>CZ-ISCED-F 2013</w:t>
      </w:r>
      <w:r w:rsidRPr="007469C7">
        <w:rPr>
          <w:rFonts w:eastAsia="Calibri"/>
          <w:i/>
          <w:color w:val="000000"/>
          <w:sz w:val="22"/>
          <w:szCs w:val="22"/>
        </w:rPr>
        <w:t xml:space="preserve">  </w:t>
      </w:r>
      <w:hyperlink r:id="rId8" w:history="1">
        <w:r w:rsidRPr="007469C7">
          <w:rPr>
            <w:rStyle w:val="Hypertextovodkaz"/>
            <w:rFonts w:eastAsia="Calibri"/>
            <w:i/>
            <w:sz w:val="22"/>
            <w:szCs w:val="22"/>
          </w:rPr>
          <w:t>https://www.czso.cz/csu/czso/klasifikace-oboru-vzdelani-cz-isced-f-2013</w:t>
        </w:r>
      </w:hyperlink>
      <w:r w:rsidRPr="007469C7">
        <w:rPr>
          <w:rFonts w:eastAsia="Calibri"/>
          <w:i/>
          <w:color w:val="000000"/>
          <w:sz w:val="22"/>
          <w:szCs w:val="22"/>
        </w:rPr>
        <w:t xml:space="preserve"> </w:t>
      </w:r>
      <w:r w:rsidRPr="007469C7">
        <w:rPr>
          <w:rFonts w:eastAsia="Calibri"/>
          <w:i/>
          <w:color w:val="0000FF"/>
          <w:sz w:val="22"/>
          <w:szCs w:val="22"/>
        </w:rPr>
        <w:t xml:space="preserve"> </w:t>
      </w:r>
      <w:r w:rsidR="00CC1A2E" w:rsidRPr="007469C7">
        <w:rPr>
          <w:rFonts w:eastAsia="Calibri"/>
          <w:i/>
          <w:sz w:val="22"/>
          <w:szCs w:val="22"/>
        </w:rPr>
        <w:t>(</w:t>
      </w:r>
      <w:r w:rsidR="001C1997" w:rsidRPr="007469C7">
        <w:rPr>
          <w:rFonts w:eastAsia="Calibri"/>
          <w:i/>
          <w:sz w:val="22"/>
          <w:szCs w:val="22"/>
        </w:rPr>
        <w:t xml:space="preserve">Vysvětlivky, ev. </w:t>
      </w:r>
      <w:r w:rsidR="00CC1A2E" w:rsidRPr="007469C7">
        <w:rPr>
          <w:rFonts w:eastAsia="Calibri"/>
          <w:i/>
          <w:sz w:val="22"/>
          <w:szCs w:val="22"/>
        </w:rPr>
        <w:t>Metodická příručka)</w:t>
      </w:r>
      <w:r w:rsidR="00B6615D">
        <w:rPr>
          <w:rFonts w:eastAsia="Calibri"/>
          <w:i/>
          <w:sz w:val="22"/>
          <w:szCs w:val="22"/>
        </w:rPr>
        <w:t>. N</w:t>
      </w:r>
      <w:r w:rsidR="00B6615D" w:rsidRPr="0067743D">
        <w:rPr>
          <w:rFonts w:eastAsia="Calibri"/>
          <w:b/>
          <w:i/>
          <w:sz w:val="22"/>
          <w:szCs w:val="22"/>
        </w:rPr>
        <w:t>edoporučujeme</w:t>
      </w:r>
      <w:r w:rsidR="00B6615D">
        <w:rPr>
          <w:rFonts w:eastAsia="Calibri"/>
          <w:i/>
          <w:sz w:val="22"/>
          <w:szCs w:val="22"/>
        </w:rPr>
        <w:t>, pokud je to možné, používat kódy zakončené „</w:t>
      </w:r>
      <w:r w:rsidR="00B6615D" w:rsidRPr="0067743D">
        <w:rPr>
          <w:rFonts w:eastAsia="Calibri"/>
          <w:b/>
          <w:i/>
          <w:sz w:val="22"/>
          <w:szCs w:val="22"/>
        </w:rPr>
        <w:t>0“</w:t>
      </w:r>
      <w:r w:rsidR="00B6615D">
        <w:rPr>
          <w:rFonts w:eastAsia="Calibri"/>
          <w:i/>
          <w:sz w:val="22"/>
          <w:szCs w:val="22"/>
        </w:rPr>
        <w:t>, MŠMT návrhy SP s takovýmto kódem ISCED vrací.</w:t>
      </w:r>
    </w:p>
    <w:p w14:paraId="24E88CBD" w14:textId="77777777" w:rsidR="00163D63" w:rsidRPr="005A2EEF" w:rsidRDefault="004B281E" w:rsidP="00163D63">
      <w:pPr>
        <w:spacing w:after="120" w:line="240" w:lineRule="auto"/>
        <w:ind w:left="0" w:firstLine="0"/>
        <w:rPr>
          <w:rFonts w:asciiTheme="minorHAnsi" w:eastAsia="Calibri" w:hAnsiTheme="minorHAnsi"/>
          <w:sz w:val="22"/>
          <w:szCs w:val="24"/>
        </w:rPr>
      </w:pPr>
      <w:r w:rsidRPr="003354DD">
        <w:rPr>
          <w:b/>
          <w:sz w:val="24"/>
          <w:shd w:val="clear" w:color="auto" w:fill="FBD4B4" w:themeFill="accent6" w:themeFillTint="66"/>
        </w:rPr>
        <w:t>Zdůvodnění kódu ISCED F</w:t>
      </w:r>
      <w:r w:rsidR="00163D63" w:rsidRPr="003354DD">
        <w:rPr>
          <w:b/>
          <w:sz w:val="24"/>
          <w:shd w:val="clear" w:color="auto" w:fill="FBD4B4" w:themeFill="accent6" w:themeFillTint="66"/>
        </w:rPr>
        <w:t>:</w:t>
      </w:r>
      <w:r w:rsidR="00163D63" w:rsidRPr="00DF19B4">
        <w:rPr>
          <w:sz w:val="24"/>
          <w:shd w:val="clear" w:color="auto" w:fill="FBD4B4" w:themeFill="accent6" w:themeFillTint="66"/>
        </w:rPr>
        <w:t xml:space="preserve"> </w:t>
      </w:r>
      <w:r w:rsidR="00163D63" w:rsidRPr="0067628E">
        <w:rPr>
          <w:sz w:val="24"/>
        </w:rPr>
        <w:t xml:space="preserve"> </w:t>
      </w:r>
    </w:p>
    <w:p w14:paraId="774706FF" w14:textId="4333A4FD" w:rsidR="00A6190A" w:rsidRPr="00C824F3" w:rsidRDefault="00B6615D" w:rsidP="00C824F3">
      <w:pPr>
        <w:autoSpaceDE w:val="0"/>
        <w:autoSpaceDN w:val="0"/>
        <w:adjustRightInd w:val="0"/>
        <w:spacing w:line="240" w:lineRule="auto"/>
        <w:ind w:left="0" w:firstLine="0"/>
        <w:rPr>
          <w:b/>
          <w:sz w:val="28"/>
        </w:rPr>
      </w:pPr>
      <w:r w:rsidRPr="007469C7">
        <w:rPr>
          <w:rFonts w:asciiTheme="minorHAnsi" w:eastAsia="Calibri" w:hAnsiTheme="minorHAnsi"/>
          <w:b/>
          <w:i/>
          <w:sz w:val="22"/>
          <w:szCs w:val="24"/>
        </w:rPr>
        <w:t>pokyny k vyplnění:</w:t>
      </w:r>
      <w:r w:rsidRPr="007469C7">
        <w:rPr>
          <w:rFonts w:eastAsia="Calibri"/>
          <w:i/>
          <w:color w:val="000000"/>
          <w:sz w:val="28"/>
          <w:szCs w:val="24"/>
        </w:rPr>
        <w:t xml:space="preserve"> 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MŠMT pro přidělení kódu SP, jehož je kód ISC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D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E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>-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>F součástí, vyžaduje zdůvodnění volby návrhu kódu ISCED-F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v případě, že kódy jsou zakončeny „</w:t>
      </w:r>
      <w:r w:rsidRPr="0067743D">
        <w:rPr>
          <w:rFonts w:asciiTheme="minorHAnsi" w:eastAsia="Calibri" w:hAnsiTheme="minorHAnsi"/>
          <w:b/>
          <w:i/>
          <w:color w:val="000000"/>
          <w:sz w:val="22"/>
          <w:szCs w:val="24"/>
        </w:rPr>
        <w:t>88“ nebo „9“,</w:t>
      </w:r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 tzn. hlavně v případě </w:t>
      </w:r>
      <w:r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interdisciplinárních</w:t>
      </w:r>
      <w:r w:rsidR="006A04EA"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 xml:space="preserve">(xx88) a </w:t>
      </w:r>
      <w:proofErr w:type="gramStart"/>
      <w:r w:rsidR="006A04EA"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nezařaditelných( xxx</w:t>
      </w:r>
      <w:proofErr w:type="gramEnd"/>
      <w:r w:rsidR="006A04EA"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>9)</w:t>
      </w:r>
      <w:r w:rsidRPr="00FD073F">
        <w:rPr>
          <w:rFonts w:asciiTheme="minorHAnsi" w:eastAsia="Calibri" w:hAnsiTheme="minorHAnsi"/>
          <w:i/>
          <w:color w:val="000000"/>
          <w:sz w:val="22"/>
          <w:szCs w:val="24"/>
          <w:u w:val="single"/>
        </w:rPr>
        <w:t xml:space="preserve"> SP</w:t>
      </w:r>
      <w:r w:rsidRPr="007469C7">
        <w:rPr>
          <w:rFonts w:asciiTheme="minorHAnsi" w:eastAsia="Calibri" w:hAnsiTheme="minorHAnsi"/>
          <w:i/>
          <w:color w:val="000000"/>
          <w:sz w:val="22"/>
          <w:szCs w:val="24"/>
        </w:rPr>
        <w:t xml:space="preserve">. Bližší pokyny jsou uvedeny na webu MŠMT </w:t>
      </w:r>
      <w:hyperlink r:id="rId9" w:history="1">
        <w:r w:rsidRPr="0087604D">
          <w:rPr>
            <w:rStyle w:val="Hypertextovodkaz"/>
            <w:rFonts w:asciiTheme="minorHAnsi" w:eastAsia="Calibri" w:hAnsiTheme="minorHAnsi"/>
            <w:i/>
            <w:sz w:val="22"/>
            <w:szCs w:val="24"/>
          </w:rPr>
          <w:t>http://www.msmt.cz/vzdelavani/vysoke-skolstvi/kody-studijnich-programu-a-oboru</w:t>
        </w:r>
      </w:hyperlink>
      <w:r>
        <w:rPr>
          <w:rFonts w:asciiTheme="minorHAnsi" w:eastAsia="Calibri" w:hAnsiTheme="minorHAnsi"/>
          <w:i/>
          <w:color w:val="000000"/>
          <w:sz w:val="22"/>
          <w:szCs w:val="24"/>
        </w:rPr>
        <w:t xml:space="preserve">. </w:t>
      </w:r>
      <w:r w:rsidR="008D682A">
        <w:rPr>
          <w:b/>
          <w:sz w:val="28"/>
        </w:rPr>
        <w:t xml:space="preserve"> </w:t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B844BC" w:rsidRPr="00090073" w14:paraId="13A9A61C" w14:textId="77777777" w:rsidTr="00B844BC">
        <w:trPr>
          <w:trHeight w:val="39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DD6EE"/>
          </w:tcPr>
          <w:p w14:paraId="314D222B" w14:textId="4BAE42D7" w:rsidR="00B844BC" w:rsidRPr="00090073" w:rsidRDefault="00B844BC" w:rsidP="00B844BC">
            <w:pPr>
              <w:spacing w:after="120" w:line="240" w:lineRule="auto"/>
              <w:ind w:left="0" w:firstLine="0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</w:rPr>
              <w:lastRenderedPageBreak/>
              <w:t>A</w:t>
            </w:r>
            <w:r w:rsidRPr="00090073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I</w:t>
            </w:r>
            <w:r w:rsidRPr="00090073">
              <w:rPr>
                <w:b/>
                <w:sz w:val="28"/>
              </w:rPr>
              <w:t xml:space="preserve">I-1 – </w:t>
            </w:r>
            <w:r w:rsidRPr="00090073">
              <w:rPr>
                <w:b/>
                <w:sz w:val="28"/>
                <w:lang w:val="en-GB"/>
              </w:rPr>
              <w:t>basic registry data</w:t>
            </w:r>
          </w:p>
          <w:p w14:paraId="77249559" w14:textId="77777777" w:rsidR="00B844BC" w:rsidRDefault="00B844BC" w:rsidP="004129A1">
            <w:pPr>
              <w:spacing w:after="60" w:line="240" w:lineRule="auto"/>
              <w:ind w:left="0" w:firstLine="0"/>
              <w:rPr>
                <w:b/>
                <w:i/>
                <w:lang w:val="en-GB"/>
              </w:rPr>
            </w:pPr>
            <w:r w:rsidRPr="00090073">
              <w:rPr>
                <w:b/>
                <w:i/>
                <w:lang w:val="en-GB"/>
              </w:rPr>
              <w:t>IMPLEMENTING STUDY PROGRAMME AT THE FOREIGN HIGHER EDUCATION INSTITUTION</w:t>
            </w:r>
          </w:p>
          <w:p w14:paraId="51826D58" w14:textId="77777777" w:rsidR="00706CF5" w:rsidRPr="00090073" w:rsidRDefault="00706CF5" w:rsidP="00706CF5">
            <w:pPr>
              <w:spacing w:after="0" w:line="240" w:lineRule="auto"/>
              <w:ind w:left="0" w:firstLine="0"/>
              <w:rPr>
                <w:b/>
                <w:i/>
              </w:rPr>
            </w:pPr>
            <w:r w:rsidRPr="00706CF5">
              <w:rPr>
                <w:sz w:val="18"/>
              </w:rPr>
              <w:t xml:space="preserve">In case </w:t>
            </w:r>
            <w:proofErr w:type="spellStart"/>
            <w:r w:rsidRPr="00706CF5">
              <w:rPr>
                <w:sz w:val="18"/>
              </w:rPr>
              <w:t>of</w:t>
            </w:r>
            <w:proofErr w:type="spellEnd"/>
            <w:r w:rsidRPr="00706CF5">
              <w:rPr>
                <w:sz w:val="18"/>
              </w:rPr>
              <w:t xml:space="preserve"> more </w:t>
            </w:r>
            <w:proofErr w:type="spellStart"/>
            <w:r w:rsidRPr="00706CF5">
              <w:rPr>
                <w:sz w:val="18"/>
              </w:rPr>
              <w:t>international</w:t>
            </w:r>
            <w:proofErr w:type="spellEnd"/>
            <w:r w:rsidRPr="00706CF5">
              <w:rPr>
                <w:sz w:val="18"/>
              </w:rPr>
              <w:t xml:space="preserve"> partner </w:t>
            </w:r>
            <w:proofErr w:type="spellStart"/>
            <w:r w:rsidRPr="00706CF5">
              <w:rPr>
                <w:sz w:val="18"/>
              </w:rPr>
              <w:t>HEIs</w:t>
            </w:r>
            <w:proofErr w:type="spellEnd"/>
            <w:r w:rsidRPr="00706CF5">
              <w:rPr>
                <w:sz w:val="18"/>
              </w:rPr>
              <w:t xml:space="preserve">, </w:t>
            </w:r>
            <w:proofErr w:type="spellStart"/>
            <w:r w:rsidRPr="00706CF5">
              <w:rPr>
                <w:sz w:val="18"/>
              </w:rPr>
              <w:t>please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add</w:t>
            </w:r>
            <w:proofErr w:type="spellEnd"/>
            <w:r w:rsidRPr="00706CF5">
              <w:rPr>
                <w:sz w:val="18"/>
              </w:rPr>
              <w:t xml:space="preserve"> </w:t>
            </w:r>
            <w:proofErr w:type="spellStart"/>
            <w:r w:rsidRPr="00706CF5">
              <w:rPr>
                <w:sz w:val="18"/>
              </w:rPr>
              <w:t>tables</w:t>
            </w:r>
            <w:proofErr w:type="spellEnd"/>
            <w:r w:rsidRPr="00706CF5">
              <w:rPr>
                <w:sz w:val="18"/>
              </w:rPr>
              <w:t xml:space="preserve"> A-II-1, A-II-</w:t>
            </w:r>
            <w:proofErr w:type="gramStart"/>
            <w:r w:rsidRPr="00706CF5">
              <w:rPr>
                <w:sz w:val="18"/>
              </w:rPr>
              <w:t>2,…</w:t>
            </w:r>
            <w:proofErr w:type="spellStart"/>
            <w:proofErr w:type="gramEnd"/>
            <w:r w:rsidRPr="00706CF5">
              <w:rPr>
                <w:sz w:val="18"/>
              </w:rPr>
              <w:t>etc</w:t>
            </w:r>
            <w:proofErr w:type="spellEnd"/>
          </w:p>
        </w:tc>
      </w:tr>
      <w:tr w:rsidR="00B844BC" w:rsidRPr="00090073" w14:paraId="3569EAA4" w14:textId="77777777" w:rsidTr="004129A1">
        <w:trPr>
          <w:trHeight w:val="34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562B2E" w14:textId="77777777" w:rsidR="00B844BC" w:rsidRPr="00090073" w:rsidRDefault="00B844BC" w:rsidP="00B844BC">
            <w:pPr>
              <w:spacing w:after="0" w:line="240" w:lineRule="auto"/>
              <w:ind w:left="0" w:firstLine="0"/>
              <w:rPr>
                <w:b/>
                <w:i/>
                <w:highlight w:val="lightGray"/>
              </w:rPr>
            </w:pPr>
            <w:r w:rsidRPr="00090073">
              <w:rPr>
                <w:b/>
              </w:rPr>
              <w:t>International partner HEI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36796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14:paraId="0E5ADF5A" w14:textId="77777777" w:rsidTr="004129A1">
        <w:trPr>
          <w:trHeight w:val="340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B5B66E0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C867C49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14:paraId="1F04E3BB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F374993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Unit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HEI </w:t>
            </w:r>
            <w:proofErr w:type="spellStart"/>
            <w:r w:rsidRPr="007469C7">
              <w:rPr>
                <w:b/>
                <w:sz w:val="22"/>
              </w:rPr>
              <w:t>involved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170E69FE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highlight w:val="lightGray"/>
              </w:rPr>
            </w:pPr>
          </w:p>
        </w:tc>
      </w:tr>
      <w:tr w:rsidR="00B844BC" w:rsidRPr="00090073" w14:paraId="4062C9C4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9A14817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Domicile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5B5754F3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14:paraId="65BB78A5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8E335BA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Contact</w:t>
            </w:r>
            <w:proofErr w:type="spellEnd"/>
            <w:r w:rsidRPr="007469C7">
              <w:rPr>
                <w:b/>
                <w:sz w:val="22"/>
              </w:rPr>
              <w:t xml:space="preserve"> person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14:paraId="2F90EC06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14:paraId="2B6F7693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410434E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Phone</w:t>
            </w:r>
            <w:proofErr w:type="spellEnd"/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14:paraId="5EF300B8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14:paraId="37D96DDC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E24B62C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E-mail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vAlign w:val="center"/>
          </w:tcPr>
          <w:p w14:paraId="116DAED9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  <w:highlight w:val="yellow"/>
              </w:rPr>
            </w:pPr>
          </w:p>
        </w:tc>
      </w:tr>
      <w:tr w:rsidR="00B844BC" w:rsidRPr="00090073" w14:paraId="56ED39ED" w14:textId="77777777" w:rsidTr="004129A1">
        <w:trPr>
          <w:trHeight w:val="68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B585F26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Name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study </w:t>
            </w:r>
            <w:proofErr w:type="spellStart"/>
            <w:r w:rsidRPr="007469C7">
              <w:rPr>
                <w:b/>
                <w:sz w:val="22"/>
              </w:rPr>
              <w:t>programme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7008E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b/>
                <w:sz w:val="22"/>
              </w:rPr>
            </w:pPr>
          </w:p>
        </w:tc>
      </w:tr>
      <w:tr w:rsidR="00B844BC" w:rsidRPr="00090073" w14:paraId="06CA50D2" w14:textId="77777777" w:rsidTr="004129A1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5D41A21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Name </w:t>
            </w:r>
            <w:proofErr w:type="spellStart"/>
            <w:proofErr w:type="gram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 </w:t>
            </w:r>
            <w:proofErr w:type="spellStart"/>
            <w:r w:rsidRPr="007469C7">
              <w:rPr>
                <w:b/>
                <w:sz w:val="22"/>
              </w:rPr>
              <w:t>specialty</w:t>
            </w:r>
            <w:proofErr w:type="spellEnd"/>
            <w:proofErr w:type="gram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according</w:t>
            </w:r>
            <w:proofErr w:type="spellEnd"/>
            <w:r w:rsidRPr="007469C7">
              <w:rPr>
                <w:b/>
                <w:sz w:val="22"/>
              </w:rPr>
              <w:t xml:space="preserve"> to </w:t>
            </w: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accreditation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4FB4672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14:paraId="5612D436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A8B2DC1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from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867180F" w14:textId="77777777" w:rsidR="00B844BC" w:rsidRPr="004129A1" w:rsidRDefault="00B844BC" w:rsidP="004129A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14:paraId="30AB59F4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B63F083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until</w:t>
            </w:r>
            <w:proofErr w:type="spellEnd"/>
            <w:r w:rsidRPr="007469C7">
              <w:rPr>
                <w:b/>
                <w:sz w:val="22"/>
              </w:rPr>
              <w:t xml:space="preserve"> (</w:t>
            </w:r>
            <w:proofErr w:type="spellStart"/>
            <w:r w:rsidRPr="007469C7">
              <w:rPr>
                <w:b/>
                <w:sz w:val="22"/>
              </w:rPr>
              <w:t>date</w:t>
            </w:r>
            <w:proofErr w:type="spellEnd"/>
            <w:r w:rsidRPr="007469C7">
              <w:rPr>
                <w:b/>
                <w:sz w:val="22"/>
              </w:rPr>
              <w:t>)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40EA3B6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</w:tr>
      <w:tr w:rsidR="00B844BC" w:rsidRPr="00090073" w14:paraId="5150DE7F" w14:textId="77777777" w:rsidTr="00387546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38A6C181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Accredited</w:t>
            </w:r>
            <w:proofErr w:type="spellEnd"/>
            <w:r w:rsidRPr="007469C7">
              <w:rPr>
                <w:b/>
                <w:sz w:val="22"/>
              </w:rPr>
              <w:t xml:space="preserve"> by</w:t>
            </w:r>
          </w:p>
        </w:tc>
        <w:tc>
          <w:tcPr>
            <w:tcW w:w="6721" w:type="dxa"/>
            <w:tcBorders>
              <w:bottom w:val="single" w:sz="2" w:space="0" w:color="auto"/>
            </w:tcBorders>
          </w:tcPr>
          <w:p w14:paraId="705A3FDC" w14:textId="77777777" w:rsidR="00B844BC" w:rsidRPr="007469C7" w:rsidRDefault="00706CF5" w:rsidP="00315F5C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7469C7">
              <w:rPr>
                <w:i/>
                <w:sz w:val="22"/>
                <w:szCs w:val="22"/>
                <w:lang w:val="en-GB"/>
              </w:rPr>
              <w:t>Under the Government Decree No. 274/2016 Coll. of the Czech Republic, the respective accreditation decision (or equivalent) is an obligatory annex to this application</w:t>
            </w:r>
            <w:r w:rsidRPr="007469C7">
              <w:rPr>
                <w:sz w:val="22"/>
                <w:szCs w:val="22"/>
                <w:lang w:val="en-GB"/>
              </w:rPr>
              <w:t>.</w:t>
            </w:r>
            <w:r w:rsidR="004129A1" w:rsidRPr="007469C7">
              <w:rPr>
                <w:sz w:val="22"/>
                <w:szCs w:val="22"/>
                <w:lang w:val="en-GB"/>
              </w:rPr>
              <w:t xml:space="preserve">  </w:t>
            </w:r>
          </w:p>
        </w:tc>
      </w:tr>
      <w:tr w:rsidR="00CE7220" w:rsidRPr="00315F5C" w14:paraId="47BC9C59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674867B" w14:textId="77777777" w:rsidR="00CE7220" w:rsidRPr="007469C7" w:rsidRDefault="00CE7220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Under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legislative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provision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F57D614" w14:textId="77777777" w:rsidR="00CE7220" w:rsidRPr="007469C7" w:rsidRDefault="00CE7220" w:rsidP="004129A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B844BC" w:rsidRPr="00090073" w14:paraId="49083552" w14:textId="77777777" w:rsidTr="004129A1">
        <w:trPr>
          <w:trHeight w:val="340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9C6EF6E" w14:textId="77777777" w:rsidR="00B844BC" w:rsidRPr="007469C7" w:rsidRDefault="00B844BC" w:rsidP="00387546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proofErr w:type="spellStart"/>
            <w:r w:rsidRPr="007469C7">
              <w:rPr>
                <w:b/>
                <w:sz w:val="22"/>
              </w:rPr>
              <w:t>Foreign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academic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title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awarded</w:t>
            </w:r>
            <w:proofErr w:type="spellEnd"/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4FDC146B" w14:textId="77777777" w:rsidR="00B844BC" w:rsidRPr="004129A1" w:rsidRDefault="00B844BC" w:rsidP="004129A1">
            <w:pPr>
              <w:spacing w:after="0" w:line="240" w:lineRule="auto"/>
              <w:ind w:left="0" w:firstLine="0"/>
              <w:rPr>
                <w:sz w:val="22"/>
                <w:szCs w:val="18"/>
              </w:rPr>
            </w:pPr>
          </w:p>
        </w:tc>
      </w:tr>
      <w:tr w:rsidR="00B844BC" w:rsidRPr="00090073" w14:paraId="213BF874" w14:textId="77777777" w:rsidTr="00387546">
        <w:trPr>
          <w:trHeight w:val="340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5AF26C92" w14:textId="77777777" w:rsidR="00B844BC" w:rsidRPr="00090073" w:rsidRDefault="00B844BC" w:rsidP="00387546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  <w:sz w:val="18"/>
                <w:szCs w:val="18"/>
              </w:rPr>
            </w:pPr>
            <w:r w:rsidRPr="007469C7">
              <w:rPr>
                <w:b/>
                <w:sz w:val="22"/>
              </w:rPr>
              <w:t xml:space="preserve">More </w:t>
            </w:r>
            <w:proofErr w:type="spellStart"/>
            <w:r w:rsidRPr="007469C7">
              <w:rPr>
                <w:b/>
                <w:sz w:val="22"/>
              </w:rPr>
              <w:t>detailed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description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of</w:t>
            </w:r>
            <w:proofErr w:type="spellEnd"/>
            <w:r w:rsidRPr="007469C7">
              <w:rPr>
                <w:b/>
                <w:sz w:val="22"/>
              </w:rPr>
              <w:t xml:space="preserve"> </w:t>
            </w:r>
            <w:proofErr w:type="spellStart"/>
            <w:r w:rsidRPr="007469C7">
              <w:rPr>
                <w:b/>
                <w:sz w:val="22"/>
              </w:rPr>
              <w:t>the</w:t>
            </w:r>
            <w:proofErr w:type="spellEnd"/>
            <w:r w:rsidRPr="007469C7">
              <w:rPr>
                <w:b/>
                <w:sz w:val="22"/>
              </w:rPr>
              <w:t xml:space="preserve"> International partner HEI </w:t>
            </w:r>
          </w:p>
        </w:tc>
      </w:tr>
      <w:tr w:rsidR="00B844BC" w:rsidRPr="00090073" w14:paraId="55D3303D" w14:textId="77777777" w:rsidTr="004B281E">
        <w:trPr>
          <w:trHeight w:val="2122"/>
        </w:trPr>
        <w:tc>
          <w:tcPr>
            <w:tcW w:w="9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744B2" w14:textId="77777777" w:rsidR="00B844BC" w:rsidRPr="004129A1" w:rsidRDefault="00B844BC" w:rsidP="00387546">
            <w:pPr>
              <w:spacing w:line="240" w:lineRule="auto"/>
              <w:ind w:left="0" w:firstLine="0"/>
              <w:rPr>
                <w:b/>
                <w:sz w:val="22"/>
                <w:szCs w:val="24"/>
              </w:rPr>
            </w:pPr>
          </w:p>
        </w:tc>
      </w:tr>
    </w:tbl>
    <w:p w14:paraId="21EE6A41" w14:textId="77777777" w:rsidR="00B844BC" w:rsidRDefault="00B844BC" w:rsidP="00B844BC">
      <w:pPr>
        <w:rPr>
          <w:sz w:val="12"/>
        </w:rPr>
      </w:pPr>
    </w:p>
    <w:p w14:paraId="526F0E23" w14:textId="77777777" w:rsidR="00B844BC" w:rsidRDefault="00B844BC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721"/>
      </w:tblGrid>
      <w:tr w:rsidR="004D1F42" w14:paraId="4ADDB776" w14:textId="77777777" w:rsidTr="00F11B0A">
        <w:trPr>
          <w:trHeight w:val="397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097E3C58" w14:textId="77777777" w:rsidR="004D1F42" w:rsidRDefault="004D1F42" w:rsidP="00315F5C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</w:t>
            </w:r>
            <w:r w:rsidR="004F0640">
              <w:rPr>
                <w:b/>
                <w:sz w:val="28"/>
              </w:rPr>
              <w:t>a</w:t>
            </w:r>
            <w:proofErr w:type="spellEnd"/>
            <w:r>
              <w:rPr>
                <w:b/>
                <w:sz w:val="28"/>
              </w:rPr>
              <w:t xml:space="preserve"> –</w:t>
            </w:r>
            <w:r w:rsidR="008B5506">
              <w:rPr>
                <w:b/>
                <w:sz w:val="28"/>
              </w:rPr>
              <w:t xml:space="preserve"> </w:t>
            </w:r>
            <w:r w:rsidR="00C743AB">
              <w:rPr>
                <w:b/>
                <w:sz w:val="26"/>
                <w:szCs w:val="26"/>
              </w:rPr>
              <w:t xml:space="preserve">Základní evidenční </w:t>
            </w:r>
            <w:r w:rsidR="00C743AB" w:rsidRPr="000065B1">
              <w:rPr>
                <w:b/>
                <w:sz w:val="26"/>
                <w:szCs w:val="26"/>
              </w:rPr>
              <w:t>údaje</w:t>
            </w:r>
            <w:r w:rsidR="00CD2F08" w:rsidRPr="000065B1">
              <w:rPr>
                <w:b/>
                <w:sz w:val="26"/>
                <w:szCs w:val="26"/>
              </w:rPr>
              <w:t xml:space="preserve"> o studijním programu</w:t>
            </w:r>
          </w:p>
        </w:tc>
      </w:tr>
      <w:tr w:rsidR="00AD178C" w:rsidRPr="00980BC2" w14:paraId="0D616D54" w14:textId="77777777" w:rsidTr="003738ED">
        <w:trPr>
          <w:trHeight w:val="51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FE6B9AE" w14:textId="77777777" w:rsidR="00AD178C" w:rsidRPr="00B00FA3" w:rsidRDefault="00AD178C" w:rsidP="00DF1453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NÁZEV ÚDAJE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16E3E86" w14:textId="77777777" w:rsidR="00AD178C" w:rsidRPr="00EC6B78" w:rsidRDefault="00AD178C" w:rsidP="009E57D8">
            <w:pPr>
              <w:spacing w:after="120" w:line="240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POKYNY K</w:t>
            </w:r>
            <w:r w:rsidR="008A7C24">
              <w:rPr>
                <w:b/>
                <w:sz w:val="24"/>
              </w:rPr>
              <w:t> </w:t>
            </w:r>
            <w:r>
              <w:rPr>
                <w:b/>
                <w:sz w:val="24"/>
              </w:rPr>
              <w:t>VYPLNĚNÍ</w:t>
            </w:r>
          </w:p>
        </w:tc>
      </w:tr>
      <w:tr w:rsidR="00980BC2" w:rsidRPr="007469C7" w14:paraId="451D56CF" w14:textId="77777777" w:rsidTr="00F11B0A">
        <w:trPr>
          <w:trHeight w:val="624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DABF067" w14:textId="77777777" w:rsidR="003A1249" w:rsidRPr="007469C7" w:rsidRDefault="00980BC2" w:rsidP="00DF1453">
            <w:pPr>
              <w:spacing w:after="0" w:line="240" w:lineRule="auto"/>
              <w:ind w:left="0" w:firstLine="0"/>
              <w:rPr>
                <w:b/>
                <w:i/>
                <w:sz w:val="22"/>
                <w:highlight w:val="lightGray"/>
              </w:rPr>
            </w:pPr>
            <w:r w:rsidRPr="007469C7">
              <w:rPr>
                <w:b/>
                <w:sz w:val="22"/>
              </w:rPr>
              <w:t>Název studijního programu v</w:t>
            </w:r>
            <w:r w:rsidR="008D682A" w:rsidRPr="007469C7">
              <w:rPr>
                <w:b/>
                <w:sz w:val="22"/>
              </w:rPr>
              <w:t> </w:t>
            </w:r>
            <w:r w:rsidRPr="007469C7">
              <w:rPr>
                <w:b/>
                <w:sz w:val="22"/>
              </w:rPr>
              <w:t>jazyce výuky</w:t>
            </w:r>
          </w:p>
        </w:tc>
        <w:tc>
          <w:tcPr>
            <w:tcW w:w="6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90795" w14:textId="77777777" w:rsidR="00833303" w:rsidRDefault="00444CEA" w:rsidP="00E4487F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Experimentální a klinická onkologie</w:t>
            </w:r>
          </w:p>
          <w:p w14:paraId="783284CB" w14:textId="51FCE0C1" w:rsidR="00444CEA" w:rsidRPr="00444CEA" w:rsidRDefault="00444CEA" w:rsidP="00E4487F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Experimental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clinical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oncology</w:t>
            </w:r>
            <w:proofErr w:type="spellEnd"/>
          </w:p>
        </w:tc>
      </w:tr>
      <w:tr w:rsidR="004D1F42" w:rsidRPr="007469C7" w14:paraId="77E7247F" w14:textId="77777777" w:rsidTr="00E01B99">
        <w:trPr>
          <w:trHeight w:val="794"/>
        </w:trPr>
        <w:tc>
          <w:tcPr>
            <w:tcW w:w="3168" w:type="dxa"/>
            <w:tcBorders>
              <w:top w:val="single" w:sz="4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11980ECE" w14:textId="77777777" w:rsidR="004D1F42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</w:t>
            </w:r>
            <w:r w:rsidR="004D1F42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 xml:space="preserve">názvu </w:t>
            </w:r>
            <w:r w:rsidR="004D1F42" w:rsidRPr="007469C7">
              <w:rPr>
                <w:b/>
                <w:sz w:val="22"/>
              </w:rPr>
              <w:t>studijního programu</w:t>
            </w:r>
            <w:r w:rsidR="00C63A94" w:rsidRPr="007469C7">
              <w:rPr>
                <w:b/>
                <w:sz w:val="22"/>
              </w:rPr>
              <w:t xml:space="preserve"> </w:t>
            </w:r>
            <w:r w:rsidRPr="007469C7">
              <w:rPr>
                <w:b/>
                <w:sz w:val="22"/>
              </w:rPr>
              <w:t>do</w:t>
            </w:r>
            <w:r w:rsidR="00C63A94" w:rsidRPr="007469C7">
              <w:rPr>
                <w:b/>
                <w:sz w:val="22"/>
              </w:rPr>
              <w:t xml:space="preserve"> ČJ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117CB2E1" w14:textId="49F38C40" w:rsidR="00DF6AEF" w:rsidRPr="00E16C08" w:rsidRDefault="00E16C08" w:rsidP="00401502">
            <w:pPr>
              <w:spacing w:after="0" w:line="240" w:lineRule="auto"/>
              <w:ind w:left="0" w:firstLine="0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>Experimentální a klinická onkologie</w:t>
            </w:r>
          </w:p>
        </w:tc>
      </w:tr>
      <w:tr w:rsidR="003A1249" w:rsidRPr="007469C7" w14:paraId="1A9D5823" w14:textId="77777777" w:rsidTr="00F11B0A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79701644" w14:textId="77777777" w:rsidR="003A1249" w:rsidRPr="007469C7" w:rsidRDefault="009508DC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Překlad názvu</w:t>
            </w:r>
            <w:r w:rsidR="003A1249" w:rsidRPr="007469C7">
              <w:rPr>
                <w:b/>
                <w:sz w:val="22"/>
              </w:rPr>
              <w:t xml:space="preserve"> studijního programu </w:t>
            </w:r>
            <w:r w:rsidR="00480715" w:rsidRPr="007469C7">
              <w:rPr>
                <w:b/>
                <w:sz w:val="22"/>
              </w:rPr>
              <w:t>do</w:t>
            </w:r>
            <w:r w:rsidR="003A1249" w:rsidRPr="007469C7">
              <w:rPr>
                <w:b/>
                <w:sz w:val="22"/>
              </w:rPr>
              <w:t> AJ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5C1331E7" w14:textId="77777777" w:rsidR="0028124A" w:rsidRPr="007469C7" w:rsidRDefault="0028124A" w:rsidP="00AD178C">
            <w:pPr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</w:p>
          <w:p w14:paraId="0CA11488" w14:textId="7A555A34" w:rsidR="001464A5" w:rsidRPr="00E16C08" w:rsidRDefault="00E16C08" w:rsidP="00444CEA">
            <w:pPr>
              <w:spacing w:after="120" w:line="240" w:lineRule="auto"/>
              <w:ind w:left="0" w:firstLine="0"/>
              <w:rPr>
                <w:sz w:val="22"/>
                <w:szCs w:val="22"/>
                <w:highlight w:val="lightGray"/>
              </w:rPr>
            </w:pPr>
            <w:proofErr w:type="spellStart"/>
            <w:r>
              <w:rPr>
                <w:sz w:val="22"/>
                <w:szCs w:val="22"/>
                <w:highlight w:val="lightGray"/>
              </w:rPr>
              <w:t>Experimental</w:t>
            </w:r>
            <w:proofErr w:type="spellEnd"/>
            <w:r>
              <w:rPr>
                <w:sz w:val="22"/>
                <w:szCs w:val="22"/>
                <w:highlight w:val="lightGray"/>
              </w:rPr>
              <w:t xml:space="preserve"> and </w:t>
            </w:r>
            <w:proofErr w:type="spellStart"/>
            <w:r>
              <w:rPr>
                <w:sz w:val="22"/>
                <w:szCs w:val="22"/>
                <w:highlight w:val="lightGray"/>
              </w:rPr>
              <w:t>clinical</w:t>
            </w:r>
            <w:proofErr w:type="spellEnd"/>
            <w:r>
              <w:rPr>
                <w:sz w:val="22"/>
                <w:szCs w:val="22"/>
                <w:highlight w:val="lightGray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lightGray"/>
              </w:rPr>
              <w:t>oncology</w:t>
            </w:r>
            <w:proofErr w:type="spellEnd"/>
          </w:p>
        </w:tc>
      </w:tr>
      <w:tr w:rsidR="003A1249" w:rsidRPr="007469C7" w14:paraId="01FB65FE" w14:textId="7777777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14AE912" w14:textId="77777777" w:rsidR="003A1249" w:rsidRPr="007469C7" w:rsidRDefault="003A1249" w:rsidP="00DF1453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51DC0D69" w14:textId="77777777" w:rsidR="003A1249" w:rsidRPr="006D0C81" w:rsidRDefault="006D0C81" w:rsidP="006D0C81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6D0C81">
              <w:rPr>
                <w:b/>
                <w:sz w:val="22"/>
                <w:szCs w:val="22"/>
              </w:rPr>
              <w:t>doktorský studijní program</w:t>
            </w:r>
          </w:p>
        </w:tc>
      </w:tr>
      <w:tr w:rsidR="00480715" w:rsidRPr="007469C7" w14:paraId="1402EBC7" w14:textId="7777777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4846385" w14:textId="77777777"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Forma studia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5EA992C" w14:textId="203DAA1F" w:rsidR="00480715" w:rsidRPr="00E16C08" w:rsidRDefault="00E16C08" w:rsidP="007469C7">
            <w:pPr>
              <w:spacing w:after="120" w:line="276" w:lineRule="auto"/>
              <w:ind w:left="0" w:firstLine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Prezenční - kombinovaná</w:t>
            </w:r>
            <w:proofErr w:type="gramEnd"/>
          </w:p>
        </w:tc>
      </w:tr>
      <w:tr w:rsidR="00480715" w:rsidRPr="007469C7" w14:paraId="74DD1C85" w14:textId="77777777" w:rsidTr="00F92494">
        <w:trPr>
          <w:trHeight w:val="624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F1BED03" w14:textId="77777777" w:rsidR="00480715" w:rsidRPr="007469C7" w:rsidRDefault="00480715" w:rsidP="00713DA0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Standardní doba studia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D605D02" w14:textId="1589C8C8" w:rsidR="00480715" w:rsidRPr="007469C7" w:rsidRDefault="00E16C08" w:rsidP="00315F5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roky</w:t>
            </w:r>
          </w:p>
        </w:tc>
      </w:tr>
      <w:tr w:rsidR="00480715" w:rsidRPr="007469C7" w14:paraId="4FB5E039" w14:textId="77777777" w:rsidTr="001916A2">
        <w:trPr>
          <w:trHeight w:val="2258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619C11D3" w14:textId="77777777" w:rsidR="00480715" w:rsidRPr="007469C7" w:rsidRDefault="00480715" w:rsidP="00F11B0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Jazyk </w:t>
            </w:r>
            <w:r w:rsidR="00DE643B" w:rsidRPr="007469C7">
              <w:rPr>
                <w:b/>
                <w:sz w:val="22"/>
              </w:rPr>
              <w:t>výuky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shd w:val="clear" w:color="auto" w:fill="auto"/>
          </w:tcPr>
          <w:p w14:paraId="3B64C111" w14:textId="77777777" w:rsidR="007075D4" w:rsidRDefault="007075D4" w:rsidP="00B43540">
            <w:pPr>
              <w:spacing w:after="8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</w:p>
          <w:p w14:paraId="620AB45B" w14:textId="4EA749DA" w:rsidR="0067743D" w:rsidRPr="00E16C08" w:rsidRDefault="00E16C08" w:rsidP="00B43540">
            <w:pPr>
              <w:spacing w:after="8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Výuka v české</w:t>
            </w:r>
            <w:r w:rsidR="00C6213C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 a anglickém jazyce</w:t>
            </w:r>
          </w:p>
        </w:tc>
      </w:tr>
      <w:tr w:rsidR="00480715" w:rsidRPr="007469C7" w14:paraId="04517E45" w14:textId="7777777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0F67CA65" w14:textId="77777777"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Udělovaný akademický titul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1BCC3672" w14:textId="1715EE52" w:rsidR="001F5C16" w:rsidRPr="007469C7" w:rsidRDefault="009E57D8" w:rsidP="00B43540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7469C7">
              <w:rPr>
                <w:rFonts w:eastAsia="Calibri"/>
                <w:sz w:val="22"/>
                <w:szCs w:val="22"/>
              </w:rPr>
              <w:t xml:space="preserve">   </w:t>
            </w:r>
            <w:r w:rsidR="00C6213C">
              <w:rPr>
                <w:rFonts w:eastAsia="Calibri"/>
                <w:sz w:val="22"/>
                <w:szCs w:val="22"/>
              </w:rPr>
              <w:t xml:space="preserve">Doktor, ve zkratce </w:t>
            </w:r>
            <w:r w:rsidR="00E16C08">
              <w:rPr>
                <w:rFonts w:eastAsia="Calibri"/>
                <w:sz w:val="22"/>
                <w:szCs w:val="22"/>
              </w:rPr>
              <w:t>Ph.D.</w:t>
            </w:r>
          </w:p>
        </w:tc>
      </w:tr>
      <w:tr w:rsidR="00480715" w:rsidRPr="007469C7" w14:paraId="07141D52" w14:textId="77777777" w:rsidTr="001916A2">
        <w:trPr>
          <w:trHeight w:val="115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4565E226" w14:textId="77777777" w:rsidR="00480715" w:rsidRPr="007469C7" w:rsidRDefault="00480715" w:rsidP="00873FB4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Typ diplomu</w:t>
            </w:r>
            <w:r w:rsidR="004157C7" w:rsidRPr="007469C7">
              <w:rPr>
                <w:b/>
                <w:sz w:val="22"/>
              </w:rPr>
              <w:t xml:space="preserve"> pro meziuniverzitní studium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70A1B7C6" w14:textId="25D007BD" w:rsidR="001F5C16" w:rsidRPr="007469C7" w:rsidRDefault="001F5C16" w:rsidP="007469C7">
            <w:pPr>
              <w:spacing w:after="12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480715" w:rsidRPr="00150E47" w14:paraId="611D84B3" w14:textId="77777777" w:rsidTr="00F92494">
        <w:trPr>
          <w:trHeight w:val="567"/>
        </w:trPr>
        <w:tc>
          <w:tcPr>
            <w:tcW w:w="316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14:paraId="29B585F7" w14:textId="77777777" w:rsidR="00480715" w:rsidRPr="007469C7" w:rsidRDefault="00480715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>Garant studijního programu</w:t>
            </w:r>
          </w:p>
        </w:tc>
        <w:tc>
          <w:tcPr>
            <w:tcW w:w="6721" w:type="dxa"/>
            <w:tcBorders>
              <w:bottom w:val="single" w:sz="2" w:space="0" w:color="auto"/>
            </w:tcBorders>
            <w:vAlign w:val="center"/>
          </w:tcPr>
          <w:p w14:paraId="33E130E5" w14:textId="48D0FA71" w:rsidR="00480715" w:rsidRPr="00E16C08" w:rsidRDefault="00E16C08" w:rsidP="00150E47">
            <w:pPr>
              <w:spacing w:after="0"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Miroslav Zavoral, prof. MUDr. Ph.D.</w:t>
            </w:r>
          </w:p>
        </w:tc>
      </w:tr>
      <w:tr w:rsidR="00480715" w:rsidRPr="00150E47" w14:paraId="5FF611FA" w14:textId="77777777" w:rsidTr="00F11B0A"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478BA1E" w14:textId="77777777" w:rsidR="00480715" w:rsidRPr="007469C7" w:rsidRDefault="008355EF" w:rsidP="0067759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sz w:val="22"/>
              </w:rPr>
              <w:br w:type="page"/>
            </w:r>
            <w:r w:rsidR="00480715" w:rsidRPr="007469C7">
              <w:rPr>
                <w:b/>
                <w:sz w:val="22"/>
              </w:rPr>
              <w:t>P</w:t>
            </w:r>
            <w:r w:rsidR="0031181C" w:rsidRPr="007469C7">
              <w:rPr>
                <w:b/>
                <w:sz w:val="22"/>
              </w:rPr>
              <w:t>ředpokládaný p</w:t>
            </w:r>
            <w:r w:rsidR="00480715" w:rsidRPr="007469C7">
              <w:rPr>
                <w:b/>
                <w:sz w:val="22"/>
              </w:rPr>
              <w:t xml:space="preserve">očet přijímaných uchazečů ke studiu ve studijním programu </w:t>
            </w:r>
          </w:p>
          <w:p w14:paraId="6688EABC" w14:textId="77777777" w:rsidR="00480715" w:rsidRPr="007469C7" w:rsidRDefault="00480715" w:rsidP="0067759A">
            <w:pPr>
              <w:spacing w:after="0" w:line="240" w:lineRule="auto"/>
              <w:ind w:left="0" w:firstLine="0"/>
              <w:rPr>
                <w:sz w:val="22"/>
              </w:rPr>
            </w:pPr>
          </w:p>
        </w:tc>
        <w:tc>
          <w:tcPr>
            <w:tcW w:w="6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ADFDFF" w14:textId="1A2A25F7" w:rsidR="001F5C16" w:rsidRPr="00150E47" w:rsidRDefault="00665E78" w:rsidP="00321F89">
            <w:pPr>
              <w:spacing w:after="0" w:line="276" w:lineRule="auto"/>
              <w:ind w:left="0" w:firstLine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16C08">
              <w:rPr>
                <w:sz w:val="22"/>
                <w:szCs w:val="22"/>
              </w:rPr>
              <w:t xml:space="preserve"> studentů za rok, maximální počet přijímaných studentů se bude upravovat dle zájmu o obor</w:t>
            </w:r>
            <w:r w:rsidR="001F5C16" w:rsidRPr="00150E47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A61D8" w14:paraId="6EEADD49" w14:textId="77777777" w:rsidTr="00F92494">
        <w:trPr>
          <w:trHeight w:val="737"/>
        </w:trPr>
        <w:tc>
          <w:tcPr>
            <w:tcW w:w="9889" w:type="dxa"/>
            <w:gridSpan w:val="2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14:paraId="7E1C84B3" w14:textId="77777777" w:rsidR="00FA61D8" w:rsidRPr="007469C7" w:rsidRDefault="00FA61D8" w:rsidP="00F92494">
            <w:pPr>
              <w:spacing w:after="40" w:line="240" w:lineRule="auto"/>
              <w:ind w:left="0" w:firstLine="0"/>
              <w:rPr>
                <w:b/>
                <w:sz w:val="22"/>
              </w:rPr>
            </w:pPr>
            <w:r w:rsidRPr="007469C7">
              <w:rPr>
                <w:b/>
                <w:sz w:val="22"/>
              </w:rPr>
              <w:t xml:space="preserve">Oblast(i) vzdělávání </w:t>
            </w:r>
            <w:r w:rsidRPr="007469C7">
              <w:rPr>
                <w:b/>
                <w:sz w:val="24"/>
              </w:rPr>
              <w:t xml:space="preserve"> </w:t>
            </w:r>
          </w:p>
          <w:p w14:paraId="271BC1E9" w14:textId="77777777" w:rsidR="00FA61D8" w:rsidRPr="003A24C1" w:rsidRDefault="00FA61D8" w:rsidP="00B91318">
            <w:pPr>
              <w:spacing w:after="0" w:line="240" w:lineRule="auto"/>
              <w:ind w:left="0" w:firstLine="0"/>
            </w:pPr>
            <w:r w:rsidRPr="007469C7">
              <w:t xml:space="preserve">(u </w:t>
            </w:r>
            <w:r w:rsidR="00B91318" w:rsidRPr="007469C7">
              <w:t>více oblastí vzdělávání také</w:t>
            </w:r>
            <w:r w:rsidRPr="007469C7">
              <w:t xml:space="preserve"> podíl jednotlivých oblastí vzdělávání</w:t>
            </w:r>
            <w:r w:rsidR="00B91318" w:rsidRPr="007469C7">
              <w:t xml:space="preserve"> na výuce</w:t>
            </w:r>
            <w:r w:rsidRPr="007469C7">
              <w:t xml:space="preserve"> v %)</w:t>
            </w:r>
          </w:p>
        </w:tc>
      </w:tr>
      <w:tr w:rsidR="00FA61D8" w14:paraId="1C6F0C97" w14:textId="77777777" w:rsidTr="00F11B0A">
        <w:trPr>
          <w:trHeight w:val="1198"/>
        </w:trPr>
        <w:tc>
          <w:tcPr>
            <w:tcW w:w="9889" w:type="dxa"/>
            <w:gridSpan w:val="2"/>
            <w:shd w:val="clear" w:color="auto" w:fill="FFFFFF"/>
          </w:tcPr>
          <w:p w14:paraId="43382AF6" w14:textId="77777777" w:rsidR="003A24C1" w:rsidRPr="00D63A09" w:rsidRDefault="00FA61D8" w:rsidP="003A24C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10"/>
                <w:szCs w:val="24"/>
              </w:rPr>
            </w:pPr>
            <w:r w:rsidRPr="003A24C1">
              <w:rPr>
                <w:rFonts w:eastAsia="Calibri"/>
                <w:sz w:val="22"/>
                <w:szCs w:val="24"/>
              </w:rPr>
              <w:t xml:space="preserve">  </w:t>
            </w:r>
          </w:p>
          <w:p w14:paraId="6E1E5350" w14:textId="282F3D7A" w:rsidR="001916A2" w:rsidRPr="003655E8" w:rsidRDefault="00E16C08" w:rsidP="00150E47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Zdravotnické obory – 100 %</w:t>
            </w:r>
          </w:p>
        </w:tc>
      </w:tr>
    </w:tbl>
    <w:p w14:paraId="6B42BF51" w14:textId="77777777" w:rsidR="005350AC" w:rsidRPr="005350AC" w:rsidRDefault="005350AC" w:rsidP="005350AC">
      <w:pPr>
        <w:spacing w:after="0"/>
        <w:rPr>
          <w:sz w:val="1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2472"/>
        <w:gridCol w:w="2472"/>
        <w:gridCol w:w="1718"/>
      </w:tblGrid>
      <w:tr w:rsidR="00112A8D" w14:paraId="1720EF6F" w14:textId="77777777" w:rsidTr="00B3418D">
        <w:trPr>
          <w:trHeight w:val="329"/>
        </w:trPr>
        <w:tc>
          <w:tcPr>
            <w:tcW w:w="3261" w:type="dxa"/>
            <w:vMerge w:val="restart"/>
            <w:shd w:val="clear" w:color="auto" w:fill="FDE9D9" w:themeFill="accent6" w:themeFillTint="33"/>
            <w:vAlign w:val="center"/>
          </w:tcPr>
          <w:p w14:paraId="7AB264AF" w14:textId="77777777" w:rsidR="00112A8D" w:rsidRPr="00150E47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Stávající studijní programy a obory, které nový studijní program nahrazuje</w:t>
            </w:r>
            <w:r w:rsidR="00B16AC4" w:rsidRPr="00150E47">
              <w:rPr>
                <w:b/>
                <w:sz w:val="22"/>
                <w:szCs w:val="22"/>
              </w:rPr>
              <w:t>,</w:t>
            </w:r>
            <w:r w:rsidRPr="00150E47">
              <w:rPr>
                <w:b/>
                <w:sz w:val="22"/>
                <w:szCs w:val="22"/>
              </w:rPr>
              <w:t xml:space="preserve"> včetně počtu </w:t>
            </w:r>
            <w:proofErr w:type="gramStart"/>
            <w:r w:rsidRPr="00150E47">
              <w:rPr>
                <w:b/>
                <w:sz w:val="22"/>
                <w:szCs w:val="22"/>
              </w:rPr>
              <w:t>studentů</w:t>
            </w:r>
            <w:r w:rsidR="003655E8" w:rsidRPr="00150E47">
              <w:rPr>
                <w:b/>
                <w:sz w:val="22"/>
                <w:szCs w:val="22"/>
              </w:rPr>
              <w:t xml:space="preserve">  *</w:t>
            </w:r>
            <w:proofErr w:type="gramEnd"/>
            <w:r w:rsidR="003655E8" w:rsidRPr="00150E4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14:paraId="28CD7AE5" w14:textId="77777777"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SP</w:t>
            </w:r>
          </w:p>
        </w:tc>
        <w:tc>
          <w:tcPr>
            <w:tcW w:w="2472" w:type="dxa"/>
            <w:shd w:val="clear" w:color="auto" w:fill="FDE9D9" w:themeFill="accent6" w:themeFillTint="33"/>
            <w:vAlign w:val="center"/>
          </w:tcPr>
          <w:p w14:paraId="6DF07DA1" w14:textId="77777777"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název SO</w:t>
            </w:r>
          </w:p>
        </w:tc>
        <w:tc>
          <w:tcPr>
            <w:tcW w:w="1718" w:type="dxa"/>
            <w:shd w:val="clear" w:color="auto" w:fill="FDE9D9" w:themeFill="accent6" w:themeFillTint="33"/>
            <w:vAlign w:val="center"/>
          </w:tcPr>
          <w:p w14:paraId="3E106C8B" w14:textId="77777777" w:rsidR="00112A8D" w:rsidRPr="00112A8D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szCs w:val="24"/>
              </w:rPr>
            </w:pPr>
            <w:r w:rsidRPr="00112A8D">
              <w:rPr>
                <w:rFonts w:eastAsia="Calibri"/>
                <w:b/>
                <w:szCs w:val="24"/>
              </w:rPr>
              <w:t>počet studentů</w:t>
            </w:r>
          </w:p>
        </w:tc>
      </w:tr>
      <w:tr w:rsidR="00112A8D" w14:paraId="4A89D442" w14:textId="77777777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14:paraId="658E2E1E" w14:textId="77777777"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14:paraId="1A8C28F7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14:paraId="0E0C4D12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14:paraId="08F56E01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A8D" w14:paraId="1E46AE88" w14:textId="77777777" w:rsidTr="00B3418D">
        <w:trPr>
          <w:trHeight w:val="328"/>
        </w:trPr>
        <w:tc>
          <w:tcPr>
            <w:tcW w:w="3261" w:type="dxa"/>
            <w:vMerge/>
            <w:shd w:val="clear" w:color="auto" w:fill="FDE9D9" w:themeFill="accent6" w:themeFillTint="33"/>
          </w:tcPr>
          <w:p w14:paraId="24A0D526" w14:textId="77777777" w:rsidR="00112A8D" w:rsidRPr="00150E47" w:rsidRDefault="00112A8D" w:rsidP="001422D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14:paraId="491DDF3B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72" w:type="dxa"/>
            <w:shd w:val="clear" w:color="auto" w:fill="FFFFFF"/>
            <w:vAlign w:val="center"/>
          </w:tcPr>
          <w:p w14:paraId="1A09BEC4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  <w:vAlign w:val="center"/>
          </w:tcPr>
          <w:p w14:paraId="02E82100" w14:textId="77777777" w:rsidR="00112A8D" w:rsidRPr="00303BCF" w:rsidRDefault="00112A8D" w:rsidP="00112A8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0494B" w14:paraId="01AE5103" w14:textId="77777777" w:rsidTr="0040494B">
        <w:trPr>
          <w:trHeight w:val="32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8A24D5C" w14:textId="77777777" w:rsidR="0040494B" w:rsidRPr="00150E47" w:rsidRDefault="0040494B" w:rsidP="0040494B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150E47">
              <w:rPr>
                <w:b/>
                <w:sz w:val="22"/>
                <w:szCs w:val="22"/>
              </w:rPr>
              <w:t>Poznámka k vazbě nového studijního programu na stávající SP/SO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57E8483" w14:textId="77777777" w:rsidR="00E5083C" w:rsidRPr="00303BCF" w:rsidRDefault="0040494B" w:rsidP="001333C3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rFonts w:eastAsia="Calibri"/>
                <w:sz w:val="24"/>
                <w:szCs w:val="24"/>
              </w:rPr>
            </w:pPr>
            <w:r w:rsidRPr="009B30B9">
              <w:t>Studenti výše uvedených studijních programů a oborů mohou dostudovat v navrhovaném studijním programu podle studijního plánu, podle kterého začali studovat v jednom z výše uvedených studijních programů / oborů, do kterého byli přijati ke studiu.</w:t>
            </w:r>
          </w:p>
        </w:tc>
      </w:tr>
    </w:tbl>
    <w:p w14:paraId="17669524" w14:textId="77777777" w:rsidR="003655E8" w:rsidRPr="00150E47" w:rsidRDefault="003655E8" w:rsidP="001916A2">
      <w:pPr>
        <w:autoSpaceDE w:val="0"/>
        <w:autoSpaceDN w:val="0"/>
        <w:adjustRightInd w:val="0"/>
        <w:spacing w:before="120" w:after="0" w:line="240" w:lineRule="auto"/>
        <w:ind w:left="0" w:firstLine="0"/>
        <w:rPr>
          <w:sz w:val="22"/>
          <w:szCs w:val="22"/>
        </w:rPr>
      </w:pPr>
      <w:r w:rsidRPr="00150E47">
        <w:rPr>
          <w:rFonts w:eastAsia="Calibri"/>
          <w:b/>
          <w:i/>
          <w:sz w:val="22"/>
          <w:szCs w:val="22"/>
        </w:rPr>
        <w:lastRenderedPageBreak/>
        <w:t xml:space="preserve">*) </w:t>
      </w:r>
      <w:r w:rsidR="00C53EB6" w:rsidRPr="00150E47">
        <w:rPr>
          <w:rFonts w:eastAsia="Calibri"/>
          <w:i/>
          <w:sz w:val="22"/>
          <w:szCs w:val="22"/>
        </w:rPr>
        <w:t>uvádí se SP a SO (spolu s počtem jejich studentů), ze kterých nový SP vychází, či na ně navazuje</w:t>
      </w:r>
      <w:r w:rsidRPr="00150E47">
        <w:rPr>
          <w:rFonts w:eastAsia="Calibri"/>
          <w:i/>
          <w:sz w:val="22"/>
          <w:szCs w:val="22"/>
        </w:rPr>
        <w:t xml:space="preserve">, bez ohledu na to, </w:t>
      </w:r>
      <w:proofErr w:type="gramStart"/>
      <w:r w:rsidRPr="00150E47">
        <w:rPr>
          <w:rFonts w:eastAsia="Calibri"/>
          <w:i/>
          <w:sz w:val="22"/>
          <w:szCs w:val="22"/>
        </w:rPr>
        <w:t>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proofErr w:type="gramEnd"/>
      <w:r w:rsidRPr="00150E47">
        <w:rPr>
          <w:rFonts w:eastAsia="Calibri"/>
          <w:i/>
          <w:sz w:val="22"/>
          <w:szCs w:val="22"/>
        </w:rPr>
        <w:t xml:space="preserve"> jsou v SP studenti, nebo zda-</w:t>
      </w:r>
      <w:proofErr w:type="spellStart"/>
      <w:r w:rsidRPr="00150E47">
        <w:rPr>
          <w:rFonts w:eastAsia="Calibri"/>
          <w:i/>
          <w:sz w:val="22"/>
          <w:szCs w:val="22"/>
        </w:rPr>
        <w:t>li</w:t>
      </w:r>
      <w:proofErr w:type="spellEnd"/>
      <w:r w:rsidRPr="00150E47">
        <w:rPr>
          <w:rFonts w:eastAsia="Calibri"/>
          <w:i/>
          <w:sz w:val="22"/>
          <w:szCs w:val="22"/>
        </w:rPr>
        <w:t xml:space="preserve"> se předpokládá, že studenti v daném SP/SO dostudují</w:t>
      </w:r>
      <w:r w:rsidR="007469C7" w:rsidRPr="00150E47">
        <w:rPr>
          <w:rFonts w:eastAsia="Calibri"/>
          <w:i/>
          <w:sz w:val="22"/>
          <w:szCs w:val="22"/>
        </w:rPr>
        <w:t>.</w:t>
      </w:r>
    </w:p>
    <w:p w14:paraId="557450A2" w14:textId="77777777" w:rsidR="007469C7" w:rsidRDefault="007469C7">
      <w:r>
        <w:br w:type="page"/>
      </w:r>
    </w:p>
    <w:tbl>
      <w:tblPr>
        <w:tblW w:w="9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60"/>
      </w:tblGrid>
      <w:tr w:rsidR="00F9577E" w14:paraId="23AF71FD" w14:textId="77777777" w:rsidTr="00A6190A">
        <w:trPr>
          <w:trHeight w:val="397"/>
        </w:trPr>
        <w:tc>
          <w:tcPr>
            <w:tcW w:w="9760" w:type="dxa"/>
            <w:shd w:val="clear" w:color="auto" w:fill="C6D9F1" w:themeFill="text2" w:themeFillTint="33"/>
            <w:vAlign w:val="center"/>
          </w:tcPr>
          <w:p w14:paraId="6A463D6D" w14:textId="77777777" w:rsidR="00F9577E" w:rsidRPr="00E86572" w:rsidRDefault="00F9577E" w:rsidP="00707291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  <w:sz w:val="28"/>
              </w:rPr>
              <w:lastRenderedPageBreak/>
              <w:t>B-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</w:t>
            </w:r>
            <w:r>
              <w:rPr>
                <w:b/>
                <w:sz w:val="26"/>
                <w:szCs w:val="26"/>
              </w:rPr>
              <w:t>Charakteristika studijního programu</w:t>
            </w:r>
          </w:p>
        </w:tc>
      </w:tr>
    </w:tbl>
    <w:p w14:paraId="4CA68972" w14:textId="77777777" w:rsidR="00A6190A" w:rsidRDefault="00A6190A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4252"/>
      </w:tblGrid>
      <w:tr w:rsidR="00D236F2" w:rsidRPr="003E4934" w14:paraId="0EA84AEF" w14:textId="77777777" w:rsidTr="00A6190A">
        <w:trPr>
          <w:trHeight w:val="397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14:paraId="5E26B987" w14:textId="77777777" w:rsidR="00D236F2" w:rsidRPr="00377AC1" w:rsidRDefault="00D236F2" w:rsidP="00707C2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77AC1">
              <w:rPr>
                <w:b/>
                <w:sz w:val="26"/>
                <w:szCs w:val="26"/>
              </w:rPr>
              <w:t xml:space="preserve">Charakteristika studijního programu pro akreditaci </w:t>
            </w:r>
          </w:p>
        </w:tc>
      </w:tr>
      <w:tr w:rsidR="00D236F2" w:rsidRPr="0095697A" w14:paraId="06DE7CBB" w14:textId="77777777" w:rsidTr="00A6190A">
        <w:trPr>
          <w:trHeight w:val="835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694F72F6" w14:textId="77777777"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rFonts w:eastAsia="Calibri"/>
                <w:b/>
                <w:sz w:val="22"/>
                <w:szCs w:val="22"/>
              </w:rPr>
            </w:pPr>
            <w:r w:rsidRPr="003F4811">
              <w:rPr>
                <w:rFonts w:eastAsia="Calibri"/>
                <w:b/>
                <w:sz w:val="22"/>
                <w:szCs w:val="22"/>
              </w:rPr>
              <w:t>Obecný popis a charakteristika SP shrnující základní informace o daném SP.</w:t>
            </w:r>
          </w:p>
          <w:p w14:paraId="27FA33CA" w14:textId="77777777"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</w:p>
          <w:p w14:paraId="44A19FDA" w14:textId="77777777" w:rsidR="00D236F2" w:rsidRPr="003F4811" w:rsidRDefault="00D236F2" w:rsidP="00707C25">
            <w:pPr>
              <w:spacing w:before="120" w:after="120" w:line="276" w:lineRule="auto"/>
              <w:ind w:left="0" w:firstLine="0"/>
              <w:rPr>
                <w:rFonts w:asciiTheme="minorHAnsi" w:eastAsia="Calibri" w:hAnsiTheme="minorHAnsi"/>
                <w:b/>
                <w:strike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55A96AB5" w14:textId="77777777" w:rsidR="0051296D" w:rsidRDefault="00D236F2" w:rsidP="00707C25">
            <w:pPr>
              <w:spacing w:after="0" w:line="240" w:lineRule="auto"/>
              <w:ind w:left="0" w:firstLine="0"/>
              <w:rPr>
                <w:rFonts w:eastAsia="Calibri"/>
                <w:b/>
                <w:i/>
                <w:sz w:val="22"/>
                <w:szCs w:val="18"/>
              </w:rPr>
            </w:pPr>
            <w:r w:rsidRPr="0095697A">
              <w:rPr>
                <w:rFonts w:eastAsia="Calibri"/>
                <w:b/>
                <w:i/>
                <w:sz w:val="22"/>
                <w:szCs w:val="18"/>
              </w:rPr>
              <w:t xml:space="preserve"> </w:t>
            </w:r>
          </w:p>
          <w:p w14:paraId="040150F6" w14:textId="3FB7DE15" w:rsidR="00193EB9" w:rsidRPr="00D56B54" w:rsidRDefault="00A91EA1" w:rsidP="00707C25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D56B54">
              <w:rPr>
                <w:rFonts w:eastAsia="Calibri"/>
                <w:sz w:val="22"/>
                <w:szCs w:val="18"/>
              </w:rPr>
              <w:t>Česká republika patří výskytem zhoubných nádorů na přední místa</w:t>
            </w:r>
            <w:r w:rsidR="00B7637D">
              <w:rPr>
                <w:rFonts w:eastAsia="Calibri"/>
                <w:sz w:val="22"/>
                <w:szCs w:val="18"/>
              </w:rPr>
              <w:t xml:space="preserve"> v celosvětovém měřítku</w:t>
            </w:r>
            <w:r w:rsidRPr="00D56B54">
              <w:rPr>
                <w:rFonts w:eastAsia="Calibri"/>
                <w:sz w:val="22"/>
                <w:szCs w:val="18"/>
              </w:rPr>
              <w:t>. Každý třetí občan České republiky v průběhu života onemocní rakovinou. Úhrnná incidence</w:t>
            </w:r>
            <w:r w:rsidR="0051296D" w:rsidRPr="00D56B54">
              <w:rPr>
                <w:rFonts w:eastAsia="Calibri"/>
                <w:sz w:val="22"/>
                <w:szCs w:val="18"/>
              </w:rPr>
              <w:t xml:space="preserve"> v České republice</w:t>
            </w:r>
            <w:r w:rsidRPr="00D56B54">
              <w:rPr>
                <w:rFonts w:eastAsia="Calibri"/>
                <w:sz w:val="22"/>
                <w:szCs w:val="18"/>
              </w:rPr>
              <w:t xml:space="preserve"> je </w:t>
            </w:r>
            <w:r w:rsidR="0051296D" w:rsidRPr="00D56B54">
              <w:rPr>
                <w:rFonts w:eastAsia="Calibri"/>
                <w:sz w:val="22"/>
                <w:szCs w:val="18"/>
              </w:rPr>
              <w:t xml:space="preserve">více než 510 osob / 100 tis. obyvatel, </w:t>
            </w:r>
            <w:r w:rsidR="0051296D" w:rsidRPr="00D56B54">
              <w:rPr>
                <w:rFonts w:eastAsia="Calibri"/>
                <w:sz w:val="22"/>
                <w:szCs w:val="22"/>
              </w:rPr>
              <w:t xml:space="preserve">mortalita činí více než 260 úmrtí / 100 tis. obyvatel za rok. </w:t>
            </w:r>
            <w:r w:rsidR="00193EB9" w:rsidRPr="00D56B54">
              <w:rPr>
                <w:rFonts w:eastAsia="Calibri"/>
                <w:sz w:val="22"/>
                <w:szCs w:val="22"/>
              </w:rPr>
              <w:t xml:space="preserve">Odhaduje se, že do roku 2030 </w:t>
            </w:r>
            <w:r w:rsidR="00D56B54">
              <w:rPr>
                <w:rFonts w:eastAsia="Calibri"/>
                <w:sz w:val="22"/>
                <w:szCs w:val="22"/>
              </w:rPr>
              <w:t xml:space="preserve">celosvětově </w:t>
            </w:r>
            <w:r w:rsidR="00193EB9" w:rsidRPr="00D56B54">
              <w:rPr>
                <w:rFonts w:eastAsia="Calibri"/>
                <w:sz w:val="22"/>
                <w:szCs w:val="22"/>
              </w:rPr>
              <w:t>vzroste výskyt nádorových onemocnění o 75 %</w:t>
            </w:r>
            <w:r w:rsidR="00D56B54" w:rsidRPr="00D56B54">
              <w:rPr>
                <w:rFonts w:eastAsia="Calibri"/>
                <w:sz w:val="22"/>
                <w:szCs w:val="22"/>
              </w:rPr>
              <w:t xml:space="preserve"> (dle IARC: </w:t>
            </w:r>
            <w:proofErr w:type="spellStart"/>
            <w:r w:rsidR="00D56B54" w:rsidRPr="00D56B54">
              <w:rPr>
                <w:rStyle w:val="Zdraznn"/>
                <w:i w:val="0"/>
                <w:sz w:val="22"/>
                <w:szCs w:val="22"/>
                <w:shd w:val="clear" w:color="auto" w:fill="FFFFFF"/>
              </w:rPr>
              <w:t>Agency</w:t>
            </w:r>
            <w:proofErr w:type="spellEnd"/>
            <w:r w:rsidR="00D56B54" w:rsidRPr="00D56B54">
              <w:rPr>
                <w:rStyle w:val="Zdraznn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56B54" w:rsidRPr="00D56B54">
              <w:rPr>
                <w:rStyle w:val="Zdraznn"/>
                <w:i w:val="0"/>
                <w:sz w:val="22"/>
                <w:szCs w:val="22"/>
                <w:shd w:val="clear" w:color="auto" w:fill="FFFFFF"/>
              </w:rPr>
              <w:t>for</w:t>
            </w:r>
            <w:proofErr w:type="spellEnd"/>
            <w:r w:rsidR="00D56B54" w:rsidRPr="00D56B54">
              <w:rPr>
                <w:rStyle w:val="Zdraznn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56B54" w:rsidRPr="00D56B54">
              <w:rPr>
                <w:rStyle w:val="Zdraznn"/>
                <w:i w:val="0"/>
                <w:sz w:val="22"/>
                <w:szCs w:val="22"/>
                <w:shd w:val="clear" w:color="auto" w:fill="FFFFFF"/>
              </w:rPr>
              <w:t>Research</w:t>
            </w:r>
            <w:proofErr w:type="spellEnd"/>
            <w:r w:rsidR="00D56B54" w:rsidRPr="00D56B54">
              <w:rPr>
                <w:rStyle w:val="Zdraznn"/>
                <w:i w:val="0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="00D56B54" w:rsidRPr="00D56B54">
              <w:rPr>
                <w:rStyle w:val="Zdraznn"/>
                <w:i w:val="0"/>
                <w:sz w:val="22"/>
                <w:szCs w:val="22"/>
                <w:shd w:val="clear" w:color="auto" w:fill="FFFFFF"/>
              </w:rPr>
              <w:t>Cancer</w:t>
            </w:r>
            <w:proofErr w:type="spellEnd"/>
            <w:r w:rsidR="00D56B54" w:rsidRPr="00D56B54">
              <w:rPr>
                <w:rStyle w:val="Zdraznn"/>
                <w:i w:val="0"/>
                <w:sz w:val="22"/>
                <w:szCs w:val="22"/>
                <w:shd w:val="clear" w:color="auto" w:fill="FFFFFF"/>
              </w:rPr>
              <w:t xml:space="preserve">). </w:t>
            </w:r>
          </w:p>
          <w:p w14:paraId="077E5560" w14:textId="2DF50A7F" w:rsidR="00D236F2" w:rsidRPr="00D56B54" w:rsidRDefault="0051296D" w:rsidP="00707C25">
            <w:pPr>
              <w:spacing w:after="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D56B54">
              <w:rPr>
                <w:rFonts w:eastAsia="Calibri"/>
                <w:sz w:val="22"/>
                <w:szCs w:val="22"/>
              </w:rPr>
              <w:t>Téměř exponenciální nárůst nových poznatků v oblasti výzkumu a léčby klade nové vysoké nároky na vzdělávání.</w:t>
            </w:r>
          </w:p>
          <w:p w14:paraId="3A666FDE" w14:textId="77777777" w:rsidR="00D236F2" w:rsidRPr="0095697A" w:rsidRDefault="00D236F2" w:rsidP="00EF2870">
            <w:pPr>
              <w:spacing w:after="0" w:line="276" w:lineRule="auto"/>
              <w:ind w:left="0" w:firstLine="0"/>
              <w:rPr>
                <w:b/>
                <w:i/>
                <w:sz w:val="22"/>
              </w:rPr>
            </w:pPr>
          </w:p>
        </w:tc>
      </w:tr>
      <w:tr w:rsidR="00D236F2" w:rsidRPr="0095697A" w14:paraId="43F67219" w14:textId="77777777" w:rsidTr="00A6190A">
        <w:trPr>
          <w:trHeight w:val="102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2063C6AF" w14:textId="77777777" w:rsidR="00D236F2" w:rsidRPr="003F4811" w:rsidRDefault="00D236F2" w:rsidP="00707C25">
            <w:pPr>
              <w:spacing w:after="12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Jaké je odborné zaměření SP? </w:t>
            </w:r>
          </w:p>
        </w:tc>
        <w:tc>
          <w:tcPr>
            <w:tcW w:w="4252" w:type="dxa"/>
            <w:shd w:val="clear" w:color="auto" w:fill="FFFFFF"/>
          </w:tcPr>
          <w:p w14:paraId="76257695" w14:textId="5B1D956C" w:rsidR="00D236F2" w:rsidRPr="00657779" w:rsidRDefault="00EF2870" w:rsidP="00707C25">
            <w:pPr>
              <w:spacing w:after="120" w:line="276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657779">
              <w:rPr>
                <w:rFonts w:eastAsia="Calibri"/>
                <w:sz w:val="22"/>
                <w:szCs w:val="22"/>
              </w:rPr>
              <w:t xml:space="preserve">Odborné zaměření </w:t>
            </w:r>
            <w:r w:rsidR="00193EB9">
              <w:rPr>
                <w:rFonts w:eastAsia="Calibri"/>
                <w:sz w:val="22"/>
                <w:szCs w:val="22"/>
              </w:rPr>
              <w:t xml:space="preserve">nového </w:t>
            </w:r>
            <w:r w:rsidRPr="00657779">
              <w:rPr>
                <w:rFonts w:eastAsia="Calibri"/>
                <w:sz w:val="22"/>
                <w:szCs w:val="22"/>
              </w:rPr>
              <w:t xml:space="preserve">SP je komplexní, zahrnující všechny oblasti současné onkologie, od základního výzkumu, přes preklinickou a klinickou onkologii až po translační medicínu. </w:t>
            </w:r>
            <w:r w:rsidR="00D24891" w:rsidRPr="00657779">
              <w:rPr>
                <w:rFonts w:eastAsia="Calibri"/>
                <w:sz w:val="22"/>
                <w:szCs w:val="22"/>
              </w:rPr>
              <w:t>Vychází a navazuje na základní medicínské vzdělání</w:t>
            </w:r>
            <w:r w:rsidR="00DB1179" w:rsidRPr="00657779">
              <w:rPr>
                <w:rFonts w:eastAsia="Calibri"/>
                <w:sz w:val="22"/>
                <w:szCs w:val="22"/>
              </w:rPr>
              <w:t xml:space="preserve"> (magisterské studium na lékařských fakultách)</w:t>
            </w:r>
            <w:r w:rsidR="00D24891" w:rsidRPr="00657779">
              <w:rPr>
                <w:rFonts w:eastAsia="Calibri"/>
                <w:sz w:val="22"/>
                <w:szCs w:val="22"/>
              </w:rPr>
              <w:t xml:space="preserve">. </w:t>
            </w:r>
          </w:p>
          <w:p w14:paraId="38CFB9BF" w14:textId="7891813A" w:rsidR="00657779" w:rsidRPr="001E3B23" w:rsidRDefault="00657779" w:rsidP="00657779">
            <w:pPr>
              <w:spacing w:after="0" w:line="240" w:lineRule="auto"/>
              <w:rPr>
                <w:sz w:val="22"/>
                <w:szCs w:val="22"/>
              </w:rPr>
            </w:pPr>
            <w:r w:rsidRPr="00657779">
              <w:rPr>
                <w:bCs/>
                <w:sz w:val="22"/>
                <w:szCs w:val="22"/>
              </w:rPr>
              <w:t>O</w:t>
            </w:r>
            <w:r w:rsidR="00D56B54">
              <w:rPr>
                <w:bCs/>
                <w:sz w:val="22"/>
                <w:szCs w:val="22"/>
              </w:rPr>
              <w:t>dborné o</w:t>
            </w:r>
            <w:r w:rsidRPr="001E3B23">
              <w:rPr>
                <w:bCs/>
                <w:sz w:val="22"/>
                <w:szCs w:val="22"/>
              </w:rPr>
              <w:t>kruhy</w:t>
            </w:r>
            <w:r w:rsidRPr="00657779">
              <w:rPr>
                <w:bCs/>
                <w:sz w:val="22"/>
                <w:szCs w:val="22"/>
              </w:rPr>
              <w:t xml:space="preserve"> SP</w:t>
            </w:r>
            <w:r w:rsidRPr="001E3B23">
              <w:rPr>
                <w:bCs/>
                <w:sz w:val="22"/>
                <w:szCs w:val="22"/>
              </w:rPr>
              <w:t>:</w:t>
            </w:r>
          </w:p>
          <w:p w14:paraId="1415A53D" w14:textId="77777777" w:rsidR="00657779" w:rsidRPr="001E3B23" w:rsidRDefault="00657779" w:rsidP="00657779">
            <w:pPr>
              <w:numPr>
                <w:ilvl w:val="0"/>
                <w:numId w:val="31"/>
              </w:numPr>
              <w:spacing w:after="100" w:afterAutospacing="1" w:line="240" w:lineRule="auto"/>
              <w:rPr>
                <w:sz w:val="22"/>
                <w:szCs w:val="22"/>
              </w:rPr>
            </w:pPr>
            <w:r w:rsidRPr="001E3B23">
              <w:rPr>
                <w:sz w:val="22"/>
                <w:szCs w:val="22"/>
              </w:rPr>
              <w:t>molekulární a nádorová biologie</w:t>
            </w:r>
          </w:p>
          <w:p w14:paraId="1D70C844" w14:textId="77777777" w:rsidR="00657779" w:rsidRPr="001E3B23" w:rsidRDefault="00657779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1E3B23">
              <w:rPr>
                <w:sz w:val="22"/>
                <w:szCs w:val="22"/>
              </w:rPr>
              <w:t>buněčné linie (</w:t>
            </w:r>
            <w:proofErr w:type="gramStart"/>
            <w:r w:rsidRPr="001E3B23">
              <w:rPr>
                <w:sz w:val="22"/>
                <w:szCs w:val="22"/>
              </w:rPr>
              <w:t>3D</w:t>
            </w:r>
            <w:proofErr w:type="gramEnd"/>
            <w:r w:rsidRPr="001E3B23">
              <w:rPr>
                <w:sz w:val="22"/>
                <w:szCs w:val="22"/>
              </w:rPr>
              <w:t>-organoidy)</w:t>
            </w:r>
          </w:p>
          <w:p w14:paraId="0ABF8789" w14:textId="77777777" w:rsidR="00657779" w:rsidRPr="001E3B23" w:rsidRDefault="00657779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1E3B23">
              <w:rPr>
                <w:sz w:val="22"/>
                <w:szCs w:val="22"/>
              </w:rPr>
              <w:t>experimentální onkologie na pokusných zvířatech</w:t>
            </w:r>
          </w:p>
          <w:p w14:paraId="70BF5A66" w14:textId="77777777" w:rsidR="00657779" w:rsidRPr="001E3B23" w:rsidRDefault="00657779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1E3B23">
              <w:rPr>
                <w:sz w:val="22"/>
                <w:szCs w:val="22"/>
              </w:rPr>
              <w:t>preklinická onkologie (včetně farmakologie)</w:t>
            </w:r>
          </w:p>
          <w:p w14:paraId="77FBEDC4" w14:textId="091E331A" w:rsidR="00657779" w:rsidRDefault="00657779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1E3B23">
              <w:rPr>
                <w:sz w:val="22"/>
                <w:szCs w:val="22"/>
              </w:rPr>
              <w:t>nádorová patologie a imunologie</w:t>
            </w:r>
          </w:p>
          <w:p w14:paraId="669B10A2" w14:textId="1B8DD917" w:rsidR="00665E78" w:rsidRPr="001E3B23" w:rsidRDefault="00665E78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genetika</w:t>
            </w:r>
          </w:p>
          <w:p w14:paraId="16DD7C01" w14:textId="77777777" w:rsidR="00657779" w:rsidRPr="001E3B23" w:rsidRDefault="00657779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1E3B23">
              <w:rPr>
                <w:sz w:val="22"/>
                <w:szCs w:val="22"/>
              </w:rPr>
              <w:t>metabolismus</w:t>
            </w:r>
          </w:p>
          <w:p w14:paraId="49EAF952" w14:textId="77777777" w:rsidR="00657779" w:rsidRPr="001E3B23" w:rsidRDefault="00657779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proofErr w:type="spellStart"/>
            <w:r w:rsidRPr="001E3B23">
              <w:rPr>
                <w:sz w:val="22"/>
                <w:szCs w:val="22"/>
              </w:rPr>
              <w:t>mikrobiom</w:t>
            </w:r>
            <w:proofErr w:type="spellEnd"/>
          </w:p>
          <w:p w14:paraId="566B9927" w14:textId="64A166C6" w:rsidR="00657779" w:rsidRDefault="00657779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1E3B23">
              <w:rPr>
                <w:sz w:val="22"/>
                <w:szCs w:val="22"/>
              </w:rPr>
              <w:t>klinická onkologie (epidemiologie, screening, diagnostika, léčba, prognóza onemocnění; konsekvence moderní protinádorové terapie; kvalita života pacientů)</w:t>
            </w:r>
          </w:p>
          <w:p w14:paraId="1EF0B0C5" w14:textId="0CD965CA" w:rsidR="00665E78" w:rsidRPr="001E3B23" w:rsidRDefault="00665E78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zobrazovací metody (</w:t>
            </w:r>
            <w:proofErr w:type="spellStart"/>
            <w:r>
              <w:rPr>
                <w:sz w:val="22"/>
                <w:szCs w:val="22"/>
              </w:rPr>
              <w:t>rtg</w:t>
            </w:r>
            <w:proofErr w:type="spellEnd"/>
            <w:r>
              <w:rPr>
                <w:sz w:val="22"/>
                <w:szCs w:val="22"/>
              </w:rPr>
              <w:t xml:space="preserve">, MR, konfokální laserová </w:t>
            </w:r>
            <w:proofErr w:type="spellStart"/>
            <w:r>
              <w:rPr>
                <w:sz w:val="22"/>
                <w:szCs w:val="22"/>
              </w:rPr>
              <w:t>endomikroskopie</w:t>
            </w:r>
            <w:proofErr w:type="spellEnd"/>
            <w:r>
              <w:rPr>
                <w:sz w:val="22"/>
                <w:szCs w:val="22"/>
              </w:rPr>
              <w:t xml:space="preserve">, metody nukleární medicíny, optická koherenční tomografie, metody </w:t>
            </w:r>
            <w:proofErr w:type="spellStart"/>
            <w:r>
              <w:rPr>
                <w:sz w:val="22"/>
                <w:szCs w:val="22"/>
              </w:rPr>
              <w:t>autofluorescence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14:paraId="78DF4940" w14:textId="79F00C8B" w:rsidR="00657779" w:rsidRPr="001E3B23" w:rsidRDefault="00657779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1E3B23">
              <w:rPr>
                <w:sz w:val="22"/>
                <w:szCs w:val="22"/>
              </w:rPr>
              <w:t xml:space="preserve">umělá inteligence v diagnostice (např. </w:t>
            </w:r>
            <w:proofErr w:type="spellStart"/>
            <w:r w:rsidR="00665E78">
              <w:rPr>
                <w:sz w:val="22"/>
                <w:szCs w:val="22"/>
              </w:rPr>
              <w:t>templáty</w:t>
            </w:r>
            <w:proofErr w:type="spellEnd"/>
            <w:r w:rsidR="00665E78">
              <w:rPr>
                <w:sz w:val="22"/>
                <w:szCs w:val="22"/>
              </w:rPr>
              <w:t xml:space="preserve"> </w:t>
            </w:r>
            <w:r w:rsidRPr="001E3B23">
              <w:rPr>
                <w:sz w:val="22"/>
                <w:szCs w:val="22"/>
              </w:rPr>
              <w:t>v digestivní endoskopii)</w:t>
            </w:r>
          </w:p>
          <w:p w14:paraId="15ED1976" w14:textId="38004037" w:rsidR="00657779" w:rsidRPr="00657779" w:rsidRDefault="00657779" w:rsidP="00657779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sz w:val="22"/>
                <w:szCs w:val="22"/>
              </w:rPr>
            </w:pPr>
            <w:r w:rsidRPr="001E3B23">
              <w:rPr>
                <w:sz w:val="22"/>
                <w:szCs w:val="22"/>
              </w:rPr>
              <w:t>translační medicína</w:t>
            </w:r>
          </w:p>
        </w:tc>
      </w:tr>
      <w:tr w:rsidR="00D236F2" w:rsidRPr="001161A5" w14:paraId="08E7A508" w14:textId="77777777" w:rsidTr="00A6190A">
        <w:trPr>
          <w:trHeight w:val="56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608405B1" w14:textId="77777777" w:rsidR="00D236F2" w:rsidRPr="003F4811" w:rsidRDefault="00D236F2" w:rsidP="00707C25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354DD">
              <w:rPr>
                <w:b/>
                <w:sz w:val="22"/>
                <w:szCs w:val="22"/>
              </w:rPr>
              <w:t>Jaký je mezinárodní rozměr SP?</w:t>
            </w:r>
            <w:r w:rsidRPr="003F4811">
              <w:rPr>
                <w:b/>
                <w:sz w:val="22"/>
                <w:szCs w:val="22"/>
              </w:rPr>
              <w:t xml:space="preserve">  </w:t>
            </w:r>
          </w:p>
          <w:p w14:paraId="43DB449F" w14:textId="77777777" w:rsidR="00D236F2" w:rsidRPr="003F4811" w:rsidDel="00410A3A" w:rsidRDefault="00D236F2" w:rsidP="00707C25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45358983" w14:textId="77777777" w:rsidR="0051296D" w:rsidRDefault="0051296D" w:rsidP="00D24891">
            <w:pPr>
              <w:shd w:val="clear" w:color="auto" w:fill="FFFFFF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14:paraId="174BC877" w14:textId="5B14BA22" w:rsidR="00D24891" w:rsidRPr="00130A6D" w:rsidRDefault="00D24891" w:rsidP="00D24891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D24891">
              <w:rPr>
                <w:rFonts w:eastAsia="Calibri"/>
                <w:sz w:val="22"/>
                <w:szCs w:val="22"/>
              </w:rPr>
              <w:t>SP bude využívat mezinárodní spolupráce jak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24891">
              <w:rPr>
                <w:rFonts w:eastAsia="Calibri"/>
                <w:sz w:val="22"/>
                <w:szCs w:val="22"/>
              </w:rPr>
              <w:t xml:space="preserve">v oblasti vlastního studia (stáže doktorandů), tak i vědecko-výzkumné </w:t>
            </w:r>
            <w:r w:rsidRPr="00D24891">
              <w:rPr>
                <w:rFonts w:eastAsia="Calibri"/>
                <w:sz w:val="22"/>
                <w:szCs w:val="22"/>
              </w:rPr>
              <w:lastRenderedPageBreak/>
              <w:t xml:space="preserve">spolupráce (University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College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London, Institut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of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Cancer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Research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London,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Karolinska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Institutet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Solna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, </w:t>
            </w:r>
            <w:r w:rsidRPr="00D24891">
              <w:rPr>
                <w:sz w:val="22"/>
                <w:szCs w:val="22"/>
              </w:rPr>
              <w:t>I</w:t>
            </w:r>
            <w:r w:rsidRPr="00130A6D">
              <w:rPr>
                <w:sz w:val="22"/>
                <w:szCs w:val="22"/>
              </w:rPr>
              <w:t xml:space="preserve">nstitut </w:t>
            </w:r>
            <w:proofErr w:type="spellStart"/>
            <w:r w:rsidRPr="00130A6D">
              <w:rPr>
                <w:sz w:val="22"/>
                <w:szCs w:val="22"/>
              </w:rPr>
              <w:t>für</w:t>
            </w:r>
            <w:proofErr w:type="spellEnd"/>
            <w:r w:rsidRPr="00130A6D">
              <w:rPr>
                <w:sz w:val="22"/>
                <w:szCs w:val="22"/>
              </w:rPr>
              <w:t xml:space="preserve"> </w:t>
            </w:r>
            <w:proofErr w:type="spellStart"/>
            <w:r w:rsidRPr="00130A6D">
              <w:rPr>
                <w:sz w:val="22"/>
                <w:szCs w:val="22"/>
              </w:rPr>
              <w:t>Krebsforschung</w:t>
            </w:r>
            <w:proofErr w:type="spellEnd"/>
            <w:r w:rsidRPr="00D24891">
              <w:rPr>
                <w:sz w:val="22"/>
                <w:szCs w:val="22"/>
              </w:rPr>
              <w:t xml:space="preserve"> </w:t>
            </w:r>
            <w:proofErr w:type="spellStart"/>
            <w:r w:rsidRPr="00130A6D">
              <w:rPr>
                <w:sz w:val="22"/>
                <w:szCs w:val="22"/>
              </w:rPr>
              <w:t>Universität</w:t>
            </w:r>
            <w:proofErr w:type="spellEnd"/>
            <w:r w:rsidRPr="00130A6D">
              <w:rPr>
                <w:sz w:val="22"/>
                <w:szCs w:val="22"/>
              </w:rPr>
              <w:t xml:space="preserve"> </w:t>
            </w:r>
            <w:proofErr w:type="spellStart"/>
            <w:r w:rsidRPr="00130A6D">
              <w:rPr>
                <w:sz w:val="22"/>
                <w:szCs w:val="22"/>
              </w:rPr>
              <w:t>Wien</w:t>
            </w:r>
            <w:proofErr w:type="spellEnd"/>
            <w:r w:rsidRPr="00D24891">
              <w:rPr>
                <w:sz w:val="22"/>
                <w:szCs w:val="22"/>
              </w:rPr>
              <w:t>, I</w:t>
            </w:r>
            <w:r w:rsidRPr="00130A6D">
              <w:rPr>
                <w:sz w:val="22"/>
                <w:szCs w:val="22"/>
              </w:rPr>
              <w:t xml:space="preserve">nstitut </w:t>
            </w:r>
            <w:proofErr w:type="spellStart"/>
            <w:r w:rsidRPr="00130A6D">
              <w:rPr>
                <w:sz w:val="22"/>
                <w:szCs w:val="22"/>
              </w:rPr>
              <w:t>für</w:t>
            </w:r>
            <w:proofErr w:type="spellEnd"/>
            <w:r w:rsidRPr="00130A6D">
              <w:rPr>
                <w:sz w:val="22"/>
                <w:szCs w:val="22"/>
              </w:rPr>
              <w:t xml:space="preserve"> </w:t>
            </w:r>
            <w:proofErr w:type="spellStart"/>
            <w:r w:rsidRPr="00D24891">
              <w:rPr>
                <w:sz w:val="22"/>
                <w:szCs w:val="22"/>
              </w:rPr>
              <w:t>Pathologie</w:t>
            </w:r>
            <w:proofErr w:type="spellEnd"/>
            <w:r w:rsidRPr="00D24891">
              <w:rPr>
                <w:sz w:val="22"/>
                <w:szCs w:val="22"/>
              </w:rPr>
              <w:t xml:space="preserve"> Bayreuth)</w:t>
            </w:r>
          </w:p>
          <w:p w14:paraId="7206C605" w14:textId="208CB54D" w:rsidR="00D236F2" w:rsidRPr="00EF2870" w:rsidRDefault="00D236F2" w:rsidP="00D24891">
            <w:pPr>
              <w:shd w:val="clear" w:color="auto" w:fill="FFFFFF"/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D236F2" w:rsidRPr="001161A5" w14:paraId="431C471B" w14:textId="77777777" w:rsidTr="00A6190A">
        <w:trPr>
          <w:trHeight w:val="107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39B2D715" w14:textId="77777777" w:rsidR="00D236F2" w:rsidRPr="003F4811" w:rsidRDefault="00D236F2" w:rsidP="00707C25">
            <w:pPr>
              <w:spacing w:before="24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  <w:u w:val="single"/>
              </w:rPr>
              <w:lastRenderedPageBreak/>
              <w:t>Zdůvodnění SP</w:t>
            </w:r>
            <w:r w:rsidRPr="003F4811">
              <w:rPr>
                <w:b/>
                <w:sz w:val="22"/>
                <w:szCs w:val="24"/>
              </w:rPr>
              <w:t xml:space="preserve"> v rámci struktury SP na fakultě. </w:t>
            </w:r>
          </w:p>
          <w:p w14:paraId="1CF21CCB" w14:textId="77777777"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Jaká je jeho návaznost na předešlé či následující SP v rámci studijního cyklu? </w:t>
            </w:r>
          </w:p>
          <w:p w14:paraId="0F475B43" w14:textId="77777777" w:rsidR="00D236F2" w:rsidRPr="003F4811" w:rsidRDefault="00D236F2" w:rsidP="00707C25">
            <w:pPr>
              <w:spacing w:before="120" w:after="12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Čím je daný SP jedinečný v kontextu vzdělávací činnosti UK? </w:t>
            </w:r>
          </w:p>
          <w:p w14:paraId="3F84BFB4" w14:textId="77777777" w:rsidR="00D236F2" w:rsidRPr="003F4811" w:rsidRDefault="00D236F2" w:rsidP="00707C25">
            <w:pPr>
              <w:spacing w:before="120" w:after="240" w:line="240" w:lineRule="auto"/>
              <w:ind w:left="0" w:firstLine="0"/>
              <w:rPr>
                <w:b/>
                <w:sz w:val="22"/>
                <w:szCs w:val="24"/>
              </w:rPr>
            </w:pPr>
            <w:r w:rsidRPr="003F4811">
              <w:rPr>
                <w:b/>
                <w:sz w:val="22"/>
                <w:szCs w:val="24"/>
              </w:rPr>
              <w:t xml:space="preserve">Jaké jsou jeho obsahové odlišnosti nebo překryvy s jinými studijními programy na UK?   </w:t>
            </w:r>
          </w:p>
        </w:tc>
        <w:tc>
          <w:tcPr>
            <w:tcW w:w="4252" w:type="dxa"/>
            <w:shd w:val="clear" w:color="auto" w:fill="FFFFFF"/>
            <w:vAlign w:val="center"/>
          </w:tcPr>
          <w:p w14:paraId="6656E002" w14:textId="77777777" w:rsidR="00663607" w:rsidRDefault="00663607" w:rsidP="00707C25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</w:p>
          <w:p w14:paraId="2EDE8B95" w14:textId="408A6714" w:rsidR="00D236F2" w:rsidRDefault="00D24891" w:rsidP="00707C25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SP nenahrazuje, ani nedubluje </w:t>
            </w:r>
            <w:r w:rsidR="007A2747">
              <w:rPr>
                <w:rFonts w:eastAsia="Calibri"/>
                <w:sz w:val="22"/>
                <w:szCs w:val="22"/>
              </w:rPr>
              <w:t xml:space="preserve">žádné </w:t>
            </w:r>
            <w:r>
              <w:rPr>
                <w:rFonts w:eastAsia="Calibri"/>
                <w:sz w:val="22"/>
                <w:szCs w:val="22"/>
              </w:rPr>
              <w:t xml:space="preserve">stávající studijní programy. </w:t>
            </w:r>
          </w:p>
          <w:p w14:paraId="3E46C946" w14:textId="56D5D160" w:rsidR="00D24891" w:rsidRDefault="0051296D" w:rsidP="00707C25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Nový </w:t>
            </w:r>
            <w:r w:rsidR="00D24891">
              <w:rPr>
                <w:rFonts w:eastAsia="Calibri"/>
                <w:sz w:val="22"/>
                <w:szCs w:val="22"/>
              </w:rPr>
              <w:t xml:space="preserve">SP je jedinečný v tom, že propojuje všechny oblasti současné onkologie. Tím umožňuje studentům doktorského studia komplexní vzdělávání </w:t>
            </w:r>
            <w:r>
              <w:rPr>
                <w:rFonts w:eastAsia="Calibri"/>
                <w:sz w:val="22"/>
                <w:szCs w:val="22"/>
              </w:rPr>
              <w:t>ve všech oblastech</w:t>
            </w:r>
            <w:r w:rsidR="00D56B54">
              <w:rPr>
                <w:rFonts w:eastAsia="Calibri"/>
                <w:sz w:val="22"/>
                <w:szCs w:val="22"/>
              </w:rPr>
              <w:t xml:space="preserve"> </w:t>
            </w:r>
            <w:r w:rsidR="00D24891">
              <w:rPr>
                <w:rFonts w:eastAsia="Calibri"/>
                <w:sz w:val="22"/>
                <w:szCs w:val="22"/>
              </w:rPr>
              <w:t xml:space="preserve">onkologie. </w:t>
            </w:r>
          </w:p>
          <w:p w14:paraId="63CE29B6" w14:textId="6289DB3E" w:rsidR="0005284A" w:rsidRDefault="0005284A" w:rsidP="00707C25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Studentům DSP, jejichž těžištěm je základní výzkum, </w:t>
            </w:r>
            <w:r w:rsidR="007A2747">
              <w:rPr>
                <w:rFonts w:eastAsia="Calibri"/>
                <w:sz w:val="22"/>
                <w:szCs w:val="22"/>
              </w:rPr>
              <w:t xml:space="preserve">doktorské studium </w:t>
            </w:r>
            <w:r>
              <w:rPr>
                <w:rFonts w:eastAsia="Calibri"/>
                <w:sz w:val="22"/>
                <w:szCs w:val="22"/>
              </w:rPr>
              <w:t xml:space="preserve">umožní získat znalosti preklinické a klinické onkologie. A naopak studenti DSP, jejichž </w:t>
            </w:r>
            <w:proofErr w:type="spellStart"/>
            <w:r>
              <w:rPr>
                <w:rFonts w:eastAsia="Calibri"/>
                <w:sz w:val="22"/>
                <w:szCs w:val="22"/>
              </w:rPr>
              <w:t>těžištem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je klinický výzkum, získají základní znalosti o principech základního </w:t>
            </w:r>
            <w:r w:rsidR="007A2747">
              <w:rPr>
                <w:rFonts w:eastAsia="Calibri"/>
                <w:sz w:val="22"/>
                <w:szCs w:val="22"/>
              </w:rPr>
              <w:t xml:space="preserve">experimentálního </w:t>
            </w:r>
            <w:r>
              <w:rPr>
                <w:rFonts w:eastAsia="Calibri"/>
                <w:sz w:val="22"/>
                <w:szCs w:val="22"/>
              </w:rPr>
              <w:t>onkologického výzkumu.</w:t>
            </w:r>
          </w:p>
          <w:p w14:paraId="42A0916C" w14:textId="09DA41C2" w:rsidR="00663607" w:rsidRDefault="00663607" w:rsidP="00707C25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Významnou předností </w:t>
            </w:r>
            <w:r w:rsidR="0051296D">
              <w:rPr>
                <w:rFonts w:eastAsia="Calibri"/>
                <w:sz w:val="22"/>
                <w:szCs w:val="22"/>
              </w:rPr>
              <w:t xml:space="preserve">nového </w:t>
            </w:r>
            <w:r>
              <w:rPr>
                <w:rFonts w:eastAsia="Calibri"/>
                <w:sz w:val="22"/>
                <w:szCs w:val="22"/>
              </w:rPr>
              <w:t>SP je skutečnost, že je koncipován jako společný studijní program 1. LF</w:t>
            </w:r>
            <w:r w:rsidR="00D56B54">
              <w:rPr>
                <w:rFonts w:eastAsia="Calibri"/>
                <w:sz w:val="22"/>
                <w:szCs w:val="22"/>
              </w:rPr>
              <w:t xml:space="preserve"> UK</w:t>
            </w:r>
            <w:r>
              <w:rPr>
                <w:rFonts w:eastAsia="Calibri"/>
                <w:sz w:val="22"/>
                <w:szCs w:val="22"/>
              </w:rPr>
              <w:t xml:space="preserve"> a 2. LF UK. </w:t>
            </w:r>
          </w:p>
          <w:p w14:paraId="1013A7AB" w14:textId="77777777" w:rsidR="00663607" w:rsidRDefault="00663607" w:rsidP="00707C25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Parciálně se může překrývat s některými biomedicínskými obory, což je očekávané při rozsahu ostatních biomedicínských programů.</w:t>
            </w:r>
          </w:p>
          <w:p w14:paraId="62BB363A" w14:textId="36AFC48A" w:rsidR="00663607" w:rsidRPr="001161A5" w:rsidRDefault="00663607" w:rsidP="00707C25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</w:p>
        </w:tc>
      </w:tr>
      <w:tr w:rsidR="00D236F2" w:rsidRPr="001161A5" w14:paraId="7CD462C0" w14:textId="77777777" w:rsidTr="00A6190A">
        <w:trPr>
          <w:trHeight w:val="20"/>
        </w:trPr>
        <w:tc>
          <w:tcPr>
            <w:tcW w:w="9747" w:type="dxa"/>
            <w:gridSpan w:val="2"/>
            <w:shd w:val="clear" w:color="auto" w:fill="FDE9D9" w:themeFill="accent6" w:themeFillTint="33"/>
            <w:vAlign w:val="center"/>
          </w:tcPr>
          <w:p w14:paraId="2EE0B033" w14:textId="77777777" w:rsidR="00D236F2" w:rsidRPr="00720DFC" w:rsidRDefault="00D236F2" w:rsidP="00707C25">
            <w:pPr>
              <w:spacing w:after="0" w:line="240" w:lineRule="auto"/>
              <w:ind w:left="71" w:firstLine="0"/>
              <w:rPr>
                <w:rFonts w:eastAsia="Calibri"/>
                <w:sz w:val="12"/>
                <w:szCs w:val="24"/>
              </w:rPr>
            </w:pPr>
          </w:p>
        </w:tc>
      </w:tr>
      <w:tr w:rsidR="00D236F2" w:rsidRPr="009B30B9" w14:paraId="37D11F02" w14:textId="77777777" w:rsidTr="00A6190A">
        <w:trPr>
          <w:trHeight w:val="102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7ADD51DD" w14:textId="77777777" w:rsidR="00D236F2" w:rsidRPr="00707C25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color w:val="1F497D" w:themeColor="dark2"/>
              </w:rPr>
            </w:pPr>
            <w:r w:rsidRPr="00707C25">
              <w:rPr>
                <w:rFonts w:ascii="Times New Roman" w:hAnsi="Times New Roman" w:cs="Times New Roman"/>
                <w:b/>
              </w:rPr>
              <w:t xml:space="preserve">Popište </w:t>
            </w:r>
            <w:r w:rsidRPr="00707C25">
              <w:rPr>
                <w:rFonts w:ascii="Times New Roman" w:hAnsi="Times New Roman" w:cs="Times New Roman"/>
                <w:b/>
                <w:u w:val="single"/>
              </w:rPr>
              <w:t>obsahové změny</w:t>
            </w:r>
            <w:r w:rsidRPr="00707C25">
              <w:rPr>
                <w:rFonts w:ascii="Times New Roman" w:hAnsi="Times New Roman" w:cs="Times New Roman"/>
                <w:b/>
              </w:rPr>
              <w:t xml:space="preserve"> oproti studijnímu programu či programům, nebo studijnímu oboru či oborům, na které tento SP obsahově navazuje.   </w:t>
            </w:r>
          </w:p>
        </w:tc>
        <w:tc>
          <w:tcPr>
            <w:tcW w:w="4252" w:type="dxa"/>
            <w:shd w:val="clear" w:color="auto" w:fill="FFFFFF"/>
          </w:tcPr>
          <w:p w14:paraId="179A7DB4" w14:textId="77777777" w:rsidR="00D236F2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  <w:p w14:paraId="22870ADC" w14:textId="1659072F" w:rsidR="00D24891" w:rsidRPr="0051296D" w:rsidRDefault="00D24891" w:rsidP="00D24891">
            <w:pPr>
              <w:spacing w:after="0" w:line="240" w:lineRule="auto"/>
              <w:ind w:left="71" w:firstLine="0"/>
              <w:rPr>
                <w:rFonts w:eastAsia="Calibri"/>
                <w:sz w:val="22"/>
                <w:szCs w:val="22"/>
              </w:rPr>
            </w:pPr>
            <w:r w:rsidRPr="0051296D">
              <w:rPr>
                <w:rFonts w:eastAsia="Calibri"/>
                <w:sz w:val="22"/>
                <w:szCs w:val="22"/>
              </w:rPr>
              <w:t xml:space="preserve">SP nenahrazuje, ani nedubluje </w:t>
            </w:r>
            <w:r w:rsidR="007A2747">
              <w:rPr>
                <w:rFonts w:eastAsia="Calibri"/>
                <w:sz w:val="22"/>
                <w:szCs w:val="22"/>
              </w:rPr>
              <w:t xml:space="preserve">žádné </w:t>
            </w:r>
            <w:r w:rsidRPr="0051296D">
              <w:rPr>
                <w:rFonts w:eastAsia="Calibri"/>
                <w:sz w:val="22"/>
                <w:szCs w:val="22"/>
              </w:rPr>
              <w:t xml:space="preserve">stávající studijní programy. </w:t>
            </w:r>
          </w:p>
          <w:p w14:paraId="7F43DDD6" w14:textId="666E972C" w:rsidR="00D24891" w:rsidRDefault="0051296D" w:rsidP="00D2489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Nový </w:t>
            </w:r>
            <w:r w:rsidR="00D24891" w:rsidRPr="0051296D">
              <w:rPr>
                <w:rFonts w:ascii="Times New Roman" w:hAnsi="Times New Roman" w:cs="Times New Roman"/>
              </w:rPr>
              <w:t xml:space="preserve">SP je jedinečný v tom, že propojuje všechny oblasti současné onkologie. Tím umožňuje studentům doktorského studia komplexní vzdělávání </w:t>
            </w:r>
            <w:r w:rsidR="00663607" w:rsidRPr="0051296D">
              <w:rPr>
                <w:rFonts w:ascii="Times New Roman" w:hAnsi="Times New Roman" w:cs="Times New Roman"/>
              </w:rPr>
              <w:t>v </w:t>
            </w:r>
            <w:r w:rsidR="00D24891" w:rsidRPr="0051296D">
              <w:rPr>
                <w:rFonts w:ascii="Times New Roman" w:hAnsi="Times New Roman" w:cs="Times New Roman"/>
              </w:rPr>
              <w:t>onkologi</w:t>
            </w:r>
            <w:r w:rsidR="00663607" w:rsidRPr="0051296D">
              <w:rPr>
                <w:rFonts w:ascii="Times New Roman" w:hAnsi="Times New Roman" w:cs="Times New Roman"/>
              </w:rPr>
              <w:t>i.</w:t>
            </w:r>
            <w:r w:rsidR="007A2747">
              <w:rPr>
                <w:rFonts w:ascii="Times New Roman" w:hAnsi="Times New Roman" w:cs="Times New Roman"/>
              </w:rPr>
              <w:t xml:space="preserve"> Umožňuje osvojit si základní metodiky onkologického výzkumu pod vedením zkušených školitelů.</w:t>
            </w:r>
          </w:p>
          <w:p w14:paraId="1CD523F5" w14:textId="0E160ED6" w:rsidR="00C6213C" w:rsidRPr="0051296D" w:rsidRDefault="00C6213C" w:rsidP="00D2489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D236F2" w14:paraId="3EF5A450" w14:textId="77777777" w:rsidTr="00A6190A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6C9F619F" w14:textId="77777777" w:rsidR="00D236F2" w:rsidRPr="00707C25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354DD">
              <w:rPr>
                <w:rFonts w:ascii="Times New Roman" w:hAnsi="Times New Roman" w:cs="Times New Roman"/>
                <w:b/>
                <w:color w:val="1F497D" w:themeColor="dark2"/>
              </w:rPr>
              <w:t>S</w:t>
            </w:r>
            <w:r w:rsidRPr="003354DD">
              <w:rPr>
                <w:rFonts w:ascii="Times New Roman" w:hAnsi="Times New Roman" w:cs="Times New Roman"/>
                <w:b/>
              </w:rPr>
              <w:t xml:space="preserve">tručný </w:t>
            </w:r>
            <w:r w:rsidRPr="003354DD">
              <w:rPr>
                <w:rFonts w:ascii="Times New Roman" w:hAnsi="Times New Roman" w:cs="Times New Roman"/>
                <w:b/>
                <w:u w:val="single"/>
              </w:rPr>
              <w:t>popis změn</w:t>
            </w:r>
            <w:r w:rsidRPr="003354DD">
              <w:rPr>
                <w:rFonts w:ascii="Times New Roman" w:hAnsi="Times New Roman" w:cs="Times New Roman"/>
                <w:b/>
              </w:rPr>
              <w:t>, ke kterým dochází v souvislosti s rozšířením / změnami SP</w:t>
            </w:r>
            <w:r w:rsidRPr="003354DD">
              <w:rPr>
                <w:rFonts w:ascii="Times New Roman" w:hAnsi="Times New Roman" w:cs="Times New Roman"/>
                <w:b/>
                <w:color w:val="1F497D" w:themeColor="dark2"/>
              </w:rPr>
              <w:t>.</w:t>
            </w:r>
          </w:p>
        </w:tc>
        <w:tc>
          <w:tcPr>
            <w:tcW w:w="4252" w:type="dxa"/>
            <w:shd w:val="clear" w:color="auto" w:fill="FFFFFF"/>
          </w:tcPr>
          <w:p w14:paraId="1C90807A" w14:textId="77777777" w:rsidR="00D24891" w:rsidRDefault="00D24891" w:rsidP="00D24891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</w:p>
          <w:p w14:paraId="072A8BF9" w14:textId="31EFB36B" w:rsidR="00D24891" w:rsidRPr="00657779" w:rsidRDefault="00D24891" w:rsidP="00D24891">
            <w:pPr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657779">
              <w:rPr>
                <w:rFonts w:eastAsia="Calibri"/>
                <w:sz w:val="22"/>
                <w:szCs w:val="22"/>
              </w:rPr>
              <w:t xml:space="preserve">SP nenahrazuje, ani nedubluje </w:t>
            </w:r>
            <w:r w:rsidR="007A2747">
              <w:rPr>
                <w:rFonts w:eastAsia="Calibri"/>
                <w:sz w:val="22"/>
                <w:szCs w:val="22"/>
              </w:rPr>
              <w:t xml:space="preserve">žádné </w:t>
            </w:r>
            <w:r w:rsidRPr="00657779">
              <w:rPr>
                <w:rFonts w:eastAsia="Calibri"/>
                <w:sz w:val="22"/>
                <w:szCs w:val="22"/>
              </w:rPr>
              <w:t xml:space="preserve">stávající studijní programy. </w:t>
            </w:r>
          </w:p>
          <w:p w14:paraId="5C62031C" w14:textId="76E1B47B" w:rsidR="00D236F2" w:rsidRPr="00657779" w:rsidRDefault="00D24891" w:rsidP="00D2489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57779">
              <w:rPr>
                <w:rFonts w:ascii="Times New Roman" w:hAnsi="Times New Roman" w:cs="Times New Roman"/>
              </w:rPr>
              <w:t>SP je jedinečný v tom, že propojuje všechny oblasti současné onkologie. Tím umožňuje studentům doktorského studia komplexní vzdělávání</w:t>
            </w:r>
            <w:r w:rsidR="007A2747">
              <w:rPr>
                <w:rFonts w:ascii="Times New Roman" w:hAnsi="Times New Roman" w:cs="Times New Roman"/>
              </w:rPr>
              <w:t xml:space="preserve"> v</w:t>
            </w:r>
            <w:r w:rsidRPr="00657779">
              <w:rPr>
                <w:rFonts w:ascii="Times New Roman" w:hAnsi="Times New Roman" w:cs="Times New Roman"/>
              </w:rPr>
              <w:t xml:space="preserve"> onkologi</w:t>
            </w:r>
            <w:r w:rsidR="00663607" w:rsidRPr="00657779">
              <w:rPr>
                <w:rFonts w:ascii="Times New Roman" w:hAnsi="Times New Roman" w:cs="Times New Roman"/>
              </w:rPr>
              <w:t>i. Důležitým aspektem je propojení základního onkologického výzkumu a výzkumu v oblasti preklinické a klinické onkologie.</w:t>
            </w:r>
          </w:p>
          <w:p w14:paraId="3970FF0F" w14:textId="24333AC3" w:rsidR="00D24891" w:rsidRDefault="00D24891" w:rsidP="00D24891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70AD5DF0" w14:textId="77777777" w:rsidR="003F4811" w:rsidRDefault="003F4811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95"/>
        <w:gridCol w:w="4252"/>
      </w:tblGrid>
      <w:tr w:rsidR="00D236F2" w:rsidRPr="001161A5" w14:paraId="3AEA76E8" w14:textId="77777777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45F9A7F7" w14:textId="77777777" w:rsidR="00D236F2" w:rsidRPr="003F4811" w:rsidRDefault="00D236F2" w:rsidP="00D236F2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lastRenderedPageBreak/>
              <w:t>V případě realizace doktorského SP společně s pracovištěm AV ČR popište důvody a okolnosti této spolupráce a podíl pracoviště na uskutečňování SP.</w:t>
            </w:r>
          </w:p>
        </w:tc>
        <w:tc>
          <w:tcPr>
            <w:tcW w:w="4252" w:type="dxa"/>
            <w:shd w:val="clear" w:color="auto" w:fill="FFFFFF"/>
          </w:tcPr>
          <w:p w14:paraId="15AD783D" w14:textId="77777777" w:rsidR="00D236F2" w:rsidRPr="001161A5" w:rsidRDefault="00D236F2" w:rsidP="00707C25">
            <w:pPr>
              <w:pStyle w:val="Odstavecseseznamem"/>
              <w:spacing w:after="0" w:line="240" w:lineRule="auto"/>
              <w:ind w:left="0" w:firstLine="0"/>
            </w:pPr>
          </w:p>
        </w:tc>
      </w:tr>
      <w:tr w:rsidR="00D236F2" w:rsidRPr="001161A5" w14:paraId="0B3C2575" w14:textId="77777777" w:rsidTr="003F4811">
        <w:trPr>
          <w:trHeight w:val="680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4FE06557" w14:textId="77777777" w:rsidR="00D236F2" w:rsidRPr="003F4811" w:rsidRDefault="00D236F2" w:rsidP="00707C25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V případě realizace SP společně se </w:t>
            </w:r>
            <w:r w:rsidRPr="003F4811">
              <w:rPr>
                <w:b/>
                <w:sz w:val="22"/>
                <w:szCs w:val="22"/>
                <w:u w:val="single"/>
              </w:rPr>
              <w:t>zahraniční VŠ</w:t>
            </w:r>
            <w:r w:rsidRPr="003F4811">
              <w:rPr>
                <w:b/>
                <w:sz w:val="22"/>
                <w:szCs w:val="22"/>
              </w:rPr>
              <w:t xml:space="preserve"> popište důvody a okolnosti této spolupráce.   </w:t>
            </w:r>
          </w:p>
        </w:tc>
        <w:tc>
          <w:tcPr>
            <w:tcW w:w="4252" w:type="dxa"/>
            <w:shd w:val="clear" w:color="auto" w:fill="FFFFFF"/>
          </w:tcPr>
          <w:p w14:paraId="29C69006" w14:textId="77777777" w:rsidR="00D24891" w:rsidRDefault="00D236F2" w:rsidP="00D24891">
            <w:pPr>
              <w:shd w:val="clear" w:color="auto" w:fill="FFFFFF"/>
              <w:spacing w:after="0" w:line="240" w:lineRule="auto"/>
              <w:rPr>
                <w:rFonts w:eastAsia="Calibri"/>
                <w:sz w:val="22"/>
                <w:szCs w:val="22"/>
              </w:rPr>
            </w:pPr>
            <w:r w:rsidRPr="001161A5">
              <w:rPr>
                <w:rFonts w:eastAsia="Calibri"/>
                <w:sz w:val="22"/>
                <w:szCs w:val="22"/>
              </w:rPr>
              <w:t xml:space="preserve">  </w:t>
            </w:r>
          </w:p>
          <w:p w14:paraId="7F26AE04" w14:textId="26E574D3" w:rsidR="00D24891" w:rsidRPr="00130A6D" w:rsidRDefault="00D24891" w:rsidP="00D24891">
            <w:pPr>
              <w:shd w:val="clear" w:color="auto" w:fill="FFFFFF"/>
              <w:spacing w:after="0" w:line="240" w:lineRule="auto"/>
              <w:rPr>
                <w:sz w:val="22"/>
                <w:szCs w:val="22"/>
              </w:rPr>
            </w:pPr>
            <w:r w:rsidRPr="00D24891">
              <w:rPr>
                <w:rFonts w:eastAsia="Calibri"/>
                <w:sz w:val="22"/>
                <w:szCs w:val="22"/>
              </w:rPr>
              <w:t>SP bude využívat mezinárodní spolupráce jak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24891">
              <w:rPr>
                <w:rFonts w:eastAsia="Calibri"/>
                <w:sz w:val="22"/>
                <w:szCs w:val="22"/>
              </w:rPr>
              <w:t xml:space="preserve">v oblasti vlastního </w:t>
            </w:r>
            <w:r w:rsidR="007A2747">
              <w:rPr>
                <w:rFonts w:eastAsia="Calibri"/>
                <w:sz w:val="22"/>
                <w:szCs w:val="22"/>
              </w:rPr>
              <w:t xml:space="preserve">doktorského </w:t>
            </w:r>
            <w:r w:rsidRPr="00D24891">
              <w:rPr>
                <w:rFonts w:eastAsia="Calibri"/>
                <w:sz w:val="22"/>
                <w:szCs w:val="22"/>
              </w:rPr>
              <w:t>studia (</w:t>
            </w:r>
            <w:r w:rsidR="007A2747">
              <w:rPr>
                <w:rFonts w:eastAsia="Calibri"/>
                <w:sz w:val="22"/>
                <w:szCs w:val="22"/>
              </w:rPr>
              <w:t xml:space="preserve">zahraniční </w:t>
            </w:r>
            <w:r w:rsidRPr="00D24891">
              <w:rPr>
                <w:rFonts w:eastAsia="Calibri"/>
                <w:sz w:val="22"/>
                <w:szCs w:val="22"/>
              </w:rPr>
              <w:t xml:space="preserve">stáže doktorandů), tak i vědecko-výzkumné spolupráce (University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College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London, Institut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of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Cancer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Research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London,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Karolinska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Institutet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24891">
              <w:rPr>
                <w:rFonts w:eastAsia="Calibri"/>
                <w:sz w:val="22"/>
                <w:szCs w:val="22"/>
              </w:rPr>
              <w:t>Solna</w:t>
            </w:r>
            <w:proofErr w:type="spellEnd"/>
            <w:r w:rsidRPr="00D24891">
              <w:rPr>
                <w:rFonts w:eastAsia="Calibri"/>
                <w:sz w:val="22"/>
                <w:szCs w:val="22"/>
              </w:rPr>
              <w:t xml:space="preserve">, </w:t>
            </w:r>
            <w:r w:rsidRPr="00D24891">
              <w:rPr>
                <w:sz w:val="22"/>
                <w:szCs w:val="22"/>
              </w:rPr>
              <w:t>I</w:t>
            </w:r>
            <w:r w:rsidRPr="00130A6D">
              <w:rPr>
                <w:sz w:val="22"/>
                <w:szCs w:val="22"/>
              </w:rPr>
              <w:t xml:space="preserve">nstitut </w:t>
            </w:r>
            <w:proofErr w:type="spellStart"/>
            <w:r w:rsidRPr="00130A6D">
              <w:rPr>
                <w:sz w:val="22"/>
                <w:szCs w:val="22"/>
              </w:rPr>
              <w:t>für</w:t>
            </w:r>
            <w:proofErr w:type="spellEnd"/>
            <w:r w:rsidRPr="00130A6D">
              <w:rPr>
                <w:sz w:val="22"/>
                <w:szCs w:val="22"/>
              </w:rPr>
              <w:t xml:space="preserve"> </w:t>
            </w:r>
            <w:proofErr w:type="spellStart"/>
            <w:r w:rsidRPr="00130A6D">
              <w:rPr>
                <w:sz w:val="22"/>
                <w:szCs w:val="22"/>
              </w:rPr>
              <w:t>Krebsforschung</w:t>
            </w:r>
            <w:proofErr w:type="spellEnd"/>
            <w:r w:rsidRPr="00D24891">
              <w:rPr>
                <w:sz w:val="22"/>
                <w:szCs w:val="22"/>
              </w:rPr>
              <w:t xml:space="preserve"> </w:t>
            </w:r>
            <w:proofErr w:type="spellStart"/>
            <w:r w:rsidRPr="00130A6D">
              <w:rPr>
                <w:sz w:val="22"/>
                <w:szCs w:val="22"/>
              </w:rPr>
              <w:t>Universität</w:t>
            </w:r>
            <w:proofErr w:type="spellEnd"/>
            <w:r w:rsidRPr="00130A6D">
              <w:rPr>
                <w:sz w:val="22"/>
                <w:szCs w:val="22"/>
              </w:rPr>
              <w:t xml:space="preserve"> </w:t>
            </w:r>
            <w:proofErr w:type="spellStart"/>
            <w:r w:rsidRPr="00130A6D">
              <w:rPr>
                <w:sz w:val="22"/>
                <w:szCs w:val="22"/>
              </w:rPr>
              <w:t>Wien</w:t>
            </w:r>
            <w:proofErr w:type="spellEnd"/>
            <w:r w:rsidRPr="00D24891">
              <w:rPr>
                <w:sz w:val="22"/>
                <w:szCs w:val="22"/>
              </w:rPr>
              <w:t>, I</w:t>
            </w:r>
            <w:r w:rsidRPr="00130A6D">
              <w:rPr>
                <w:sz w:val="22"/>
                <w:szCs w:val="22"/>
              </w:rPr>
              <w:t xml:space="preserve">nstitut </w:t>
            </w:r>
            <w:proofErr w:type="spellStart"/>
            <w:r w:rsidRPr="00130A6D">
              <w:rPr>
                <w:sz w:val="22"/>
                <w:szCs w:val="22"/>
              </w:rPr>
              <w:t>für</w:t>
            </w:r>
            <w:proofErr w:type="spellEnd"/>
            <w:r w:rsidRPr="00130A6D">
              <w:rPr>
                <w:sz w:val="22"/>
                <w:szCs w:val="22"/>
              </w:rPr>
              <w:t xml:space="preserve"> </w:t>
            </w:r>
            <w:proofErr w:type="spellStart"/>
            <w:r w:rsidRPr="00D24891">
              <w:rPr>
                <w:sz w:val="22"/>
                <w:szCs w:val="22"/>
              </w:rPr>
              <w:t>Pathologie</w:t>
            </w:r>
            <w:proofErr w:type="spellEnd"/>
            <w:r w:rsidRPr="00D24891">
              <w:rPr>
                <w:sz w:val="22"/>
                <w:szCs w:val="22"/>
              </w:rPr>
              <w:t xml:space="preserve"> Bayreuth)</w:t>
            </w:r>
          </w:p>
          <w:p w14:paraId="6E9CAA3F" w14:textId="77777777" w:rsidR="00D236F2" w:rsidRPr="001161A5" w:rsidRDefault="00D236F2" w:rsidP="00707C25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D236F2" w:rsidRPr="001161A5" w14:paraId="5C3E9809" w14:textId="77777777" w:rsidTr="003F4811">
        <w:trPr>
          <w:trHeight w:val="1191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1D75A2A4" w14:textId="77777777" w:rsidR="00D236F2" w:rsidRPr="003F4811" w:rsidRDefault="00D236F2" w:rsidP="00707C25">
            <w:pPr>
              <w:spacing w:before="240" w:after="240" w:line="240" w:lineRule="auto"/>
              <w:ind w:left="0" w:firstLine="0"/>
              <w:rPr>
                <w:b/>
                <w:sz w:val="22"/>
                <w:szCs w:val="22"/>
              </w:rPr>
            </w:pPr>
            <w:r w:rsidRPr="003F4811">
              <w:rPr>
                <w:b/>
                <w:sz w:val="22"/>
                <w:szCs w:val="22"/>
              </w:rPr>
              <w:t xml:space="preserve">Zde můžete uvést další komentáře, poznámky, vysvětlení k organizaci studia či vypíchnout konkrétní specifika daného SP, které považujete za zajímavé.  </w:t>
            </w:r>
          </w:p>
        </w:tc>
        <w:tc>
          <w:tcPr>
            <w:tcW w:w="4252" w:type="dxa"/>
            <w:shd w:val="clear" w:color="auto" w:fill="FFFFFF"/>
          </w:tcPr>
          <w:p w14:paraId="44ED3CB4" w14:textId="77777777" w:rsidR="00D236F2" w:rsidRPr="001161A5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shd w:val="clear" w:color="auto" w:fill="FBD4B4" w:themeFill="accent6" w:themeFillTint="66"/>
              </w:rPr>
            </w:pPr>
            <w:r w:rsidRPr="00A96DF3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D236F2" w:rsidRPr="00A96DF3" w14:paraId="54CF5C49" w14:textId="77777777" w:rsidTr="003F4811">
        <w:trPr>
          <w:trHeight w:val="1077"/>
        </w:trPr>
        <w:tc>
          <w:tcPr>
            <w:tcW w:w="5495" w:type="dxa"/>
            <w:shd w:val="clear" w:color="auto" w:fill="FDE9D9" w:themeFill="accent6" w:themeFillTint="33"/>
            <w:vAlign w:val="center"/>
          </w:tcPr>
          <w:p w14:paraId="685B7885" w14:textId="77777777" w:rsidR="00D236F2" w:rsidRPr="003F4811" w:rsidRDefault="00D236F2" w:rsidP="00707C25">
            <w:pPr>
              <w:pStyle w:val="Odstavecseseznamem"/>
              <w:spacing w:before="120" w:after="12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t xml:space="preserve">V případě ne zcela uspokojivého </w:t>
            </w:r>
            <w:r w:rsidRPr="003F4811">
              <w:rPr>
                <w:rFonts w:ascii="Times New Roman" w:hAnsi="Times New Roman" w:cs="Times New Roman"/>
                <w:b/>
                <w:u w:val="single"/>
              </w:rPr>
              <w:t>personálního zabezpečení</w:t>
            </w:r>
            <w:r w:rsidRPr="003F4811">
              <w:rPr>
                <w:rFonts w:ascii="Times New Roman" w:hAnsi="Times New Roman" w:cs="Times New Roman"/>
                <w:b/>
              </w:rPr>
              <w:t xml:space="preserve"> uveďte informace o personálním rozvoji (např. plánované habilitace, PhD studium apod.).</w:t>
            </w:r>
          </w:p>
        </w:tc>
        <w:tc>
          <w:tcPr>
            <w:tcW w:w="4252" w:type="dxa"/>
            <w:shd w:val="clear" w:color="auto" w:fill="auto"/>
          </w:tcPr>
          <w:p w14:paraId="182B6BB2" w14:textId="406F127A" w:rsidR="00D236F2" w:rsidRPr="00A96DF3" w:rsidRDefault="00663607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Personální zabezpečení</w:t>
            </w:r>
            <w:r w:rsidR="007A2747">
              <w:rPr>
                <w:rFonts w:ascii="Times New Roman" w:hAnsi="Times New Roman" w:cs="Times New Roman"/>
              </w:rPr>
              <w:t xml:space="preserve"> nového doktorského </w:t>
            </w:r>
            <w:proofErr w:type="spellStart"/>
            <w:r w:rsidR="007A2747">
              <w:rPr>
                <w:rFonts w:ascii="Times New Roman" w:hAnsi="Times New Roman" w:cs="Times New Roman"/>
              </w:rPr>
              <w:t>studjního</w:t>
            </w:r>
            <w:proofErr w:type="spellEnd"/>
            <w:r w:rsidR="007A2747">
              <w:rPr>
                <w:rFonts w:ascii="Times New Roman" w:hAnsi="Times New Roman" w:cs="Times New Roman"/>
              </w:rPr>
              <w:t xml:space="preserve"> programu</w:t>
            </w:r>
            <w:r>
              <w:rPr>
                <w:rFonts w:ascii="Times New Roman" w:hAnsi="Times New Roman" w:cs="Times New Roman"/>
              </w:rPr>
              <w:t xml:space="preserve"> je na špičkové úrovni, a to jak na úrovni obou fakult, tak i tuzemské a zahraniční </w:t>
            </w:r>
            <w:r w:rsidR="007457DB">
              <w:rPr>
                <w:rFonts w:ascii="Times New Roman" w:hAnsi="Times New Roman" w:cs="Times New Roman"/>
              </w:rPr>
              <w:t xml:space="preserve">úrovni </w:t>
            </w:r>
            <w:r>
              <w:rPr>
                <w:rFonts w:ascii="Times New Roman" w:hAnsi="Times New Roman" w:cs="Times New Roman"/>
              </w:rPr>
              <w:t>odborníky mimo Univerzitu Karlovu.</w:t>
            </w:r>
          </w:p>
        </w:tc>
      </w:tr>
      <w:tr w:rsidR="00D236F2" w:rsidRPr="00A96DF3" w14:paraId="252F762E" w14:textId="77777777" w:rsidTr="003F4811">
        <w:trPr>
          <w:trHeight w:val="397"/>
        </w:trPr>
        <w:tc>
          <w:tcPr>
            <w:tcW w:w="5495" w:type="dxa"/>
            <w:vMerge w:val="restart"/>
            <w:shd w:val="clear" w:color="auto" w:fill="FDE9D9" w:themeFill="accent6" w:themeFillTint="33"/>
            <w:vAlign w:val="center"/>
          </w:tcPr>
          <w:p w14:paraId="32144772" w14:textId="77777777" w:rsidR="00D236F2" w:rsidRPr="003F4811" w:rsidRDefault="00D236F2" w:rsidP="00707C25">
            <w:pPr>
              <w:pStyle w:val="Odstavecseseznamem"/>
              <w:spacing w:before="240" w:after="24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3F4811">
              <w:rPr>
                <w:rFonts w:ascii="Times New Roman" w:hAnsi="Times New Roman" w:cs="Times New Roman"/>
                <w:b/>
              </w:rPr>
              <w:t>Hlavní pracoviště fakulty (fakult), která převážně zajišťují vzdělávací a tvůrčí činnost v daném SP.</w:t>
            </w:r>
          </w:p>
        </w:tc>
        <w:tc>
          <w:tcPr>
            <w:tcW w:w="4252" w:type="dxa"/>
            <w:shd w:val="clear" w:color="auto" w:fill="auto"/>
          </w:tcPr>
          <w:p w14:paraId="575AABC4" w14:textId="77777777" w:rsidR="00D236F2" w:rsidRPr="002523C4" w:rsidRDefault="00DB1179" w:rsidP="00DB1179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2523C4">
              <w:rPr>
                <w:sz w:val="22"/>
                <w:szCs w:val="22"/>
              </w:rPr>
              <w:t>Ústřední vojenská nemocnice – Vojenská fakultní nemocnice Praha</w:t>
            </w:r>
          </w:p>
          <w:p w14:paraId="4F059B9B" w14:textId="5BCE9455" w:rsidR="00DB1179" w:rsidRPr="002523C4" w:rsidRDefault="00DB1179" w:rsidP="00DB1179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2523C4">
              <w:rPr>
                <w:color w:val="202122"/>
                <w:sz w:val="22"/>
                <w:szCs w:val="22"/>
                <w:shd w:val="clear" w:color="auto" w:fill="FFFFFF"/>
              </w:rPr>
              <w:t>Ústav biochemie a experimentální onkologie</w:t>
            </w:r>
            <w:r w:rsidR="0000463A" w:rsidRPr="002523C4">
              <w:rPr>
                <w:color w:val="202122"/>
                <w:sz w:val="22"/>
                <w:szCs w:val="22"/>
                <w:shd w:val="clear" w:color="auto" w:fill="FFFFFF"/>
              </w:rPr>
              <w:t xml:space="preserve"> 1. LF UK</w:t>
            </w:r>
          </w:p>
        </w:tc>
      </w:tr>
      <w:tr w:rsidR="00D236F2" w:rsidRPr="00A96DF3" w14:paraId="5B996ED8" w14:textId="77777777" w:rsidTr="003F4811">
        <w:trPr>
          <w:trHeight w:val="340"/>
        </w:trPr>
        <w:tc>
          <w:tcPr>
            <w:tcW w:w="5495" w:type="dxa"/>
            <w:vMerge/>
            <w:shd w:val="clear" w:color="auto" w:fill="FDE9D9" w:themeFill="accent6" w:themeFillTint="33"/>
            <w:vAlign w:val="center"/>
          </w:tcPr>
          <w:p w14:paraId="28D599A1" w14:textId="77777777" w:rsidR="00D236F2" w:rsidRPr="00F56B8C" w:rsidRDefault="00D236F2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</w:rPr>
            </w:pPr>
          </w:p>
        </w:tc>
        <w:tc>
          <w:tcPr>
            <w:tcW w:w="4252" w:type="dxa"/>
            <w:shd w:val="clear" w:color="auto" w:fill="auto"/>
          </w:tcPr>
          <w:p w14:paraId="247BFE69" w14:textId="77777777" w:rsidR="00D236F2" w:rsidRPr="002523C4" w:rsidRDefault="00DB1179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Všeobecná fakultní nemocnice Praha</w:t>
            </w:r>
          </w:p>
          <w:p w14:paraId="257383F1" w14:textId="5ADDBA57" w:rsidR="00DB1179" w:rsidRPr="002523C4" w:rsidRDefault="00DB1179" w:rsidP="00707C25">
            <w:pPr>
              <w:pStyle w:val="Odstavecseseznamem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2523C4">
              <w:rPr>
                <w:rFonts w:ascii="Times New Roman" w:hAnsi="Times New Roman" w:cs="Times New Roman"/>
              </w:rPr>
              <w:t>Fakultní nemocnice Motol Praha</w:t>
            </w:r>
          </w:p>
        </w:tc>
      </w:tr>
    </w:tbl>
    <w:p w14:paraId="7655096B" w14:textId="696717C0" w:rsidR="005A5806" w:rsidRDefault="005A5806" w:rsidP="005A5806"/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514D0" w14:paraId="28F99C11" w14:textId="77777777" w:rsidTr="0025491E">
        <w:trPr>
          <w:trHeight w:val="397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14:paraId="37573E31" w14:textId="77777777" w:rsidR="00A514D0" w:rsidRPr="00E86572" w:rsidRDefault="00A514D0" w:rsidP="00A514D0">
            <w:pPr>
              <w:spacing w:after="0" w:line="240" w:lineRule="auto"/>
              <w:ind w:left="0" w:firstLine="0"/>
            </w:pPr>
            <w:r w:rsidRPr="003808A0">
              <w:rPr>
                <w:b/>
                <w:sz w:val="22"/>
              </w:rPr>
              <w:t>Profil absolventa studijního programu</w:t>
            </w:r>
          </w:p>
        </w:tc>
      </w:tr>
      <w:tr w:rsidR="00A514D0" w14:paraId="5086CF30" w14:textId="77777777" w:rsidTr="0025491E">
        <w:trPr>
          <w:trHeight w:val="867"/>
        </w:trPr>
        <w:tc>
          <w:tcPr>
            <w:tcW w:w="97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AE50FD8" w14:textId="77777777" w:rsidR="009B4E5E" w:rsidRPr="009B4E5E" w:rsidRDefault="009B4E5E" w:rsidP="009B4E5E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sz w:val="8"/>
                <w:szCs w:val="24"/>
              </w:rPr>
            </w:pPr>
          </w:p>
          <w:p w14:paraId="1FF336B7" w14:textId="77777777" w:rsidR="00A514D0" w:rsidRPr="0000463A" w:rsidRDefault="00A514D0" w:rsidP="0000463A">
            <w:pPr>
              <w:shd w:val="clear" w:color="auto" w:fill="FDE9D9" w:themeFill="accent6" w:themeFillTint="33"/>
              <w:autoSpaceDE w:val="0"/>
              <w:autoSpaceDN w:val="0"/>
              <w:adjustRightInd w:val="0"/>
              <w:spacing w:after="120" w:line="240" w:lineRule="auto"/>
              <w:ind w:left="0" w:firstLine="0"/>
              <w:rPr>
                <w:sz w:val="10"/>
              </w:rPr>
            </w:pPr>
          </w:p>
        </w:tc>
      </w:tr>
      <w:tr w:rsidR="00A514D0" w14:paraId="1FEBB618" w14:textId="77777777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14:paraId="5EC753EE" w14:textId="77777777" w:rsidR="00A514D0" w:rsidRPr="00E86572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Cs w:val="24"/>
              </w:rPr>
            </w:pPr>
            <w:r w:rsidRPr="003808A0">
              <w:rPr>
                <w:b/>
                <w:sz w:val="22"/>
              </w:rPr>
              <w:t>Odborné znalosti</w:t>
            </w:r>
          </w:p>
        </w:tc>
      </w:tr>
      <w:tr w:rsidR="00E84AC0" w14:paraId="3A647596" w14:textId="77777777" w:rsidTr="00A6190A">
        <w:trPr>
          <w:trHeight w:val="454"/>
        </w:trPr>
        <w:tc>
          <w:tcPr>
            <w:tcW w:w="9747" w:type="dxa"/>
            <w:shd w:val="clear" w:color="auto" w:fill="auto"/>
            <w:vAlign w:val="center"/>
          </w:tcPr>
          <w:p w14:paraId="334C25EE" w14:textId="77777777" w:rsidR="007C0346" w:rsidRDefault="007C0346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  <w:p w14:paraId="05A59C25" w14:textId="084A76FF" w:rsidR="00E84AC0" w:rsidRDefault="007457DB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  <w:r w:rsidRPr="007457DB">
              <w:rPr>
                <w:sz w:val="22"/>
                <w:szCs w:val="22"/>
              </w:rPr>
              <w:t>Absolvent doktorského studijního programu</w:t>
            </w:r>
            <w:r>
              <w:rPr>
                <w:sz w:val="22"/>
                <w:szCs w:val="22"/>
              </w:rPr>
              <w:t xml:space="preserve"> Experimentální a klinická onkologie prokazuje hluboké a </w:t>
            </w:r>
            <w:proofErr w:type="spellStart"/>
            <w:r>
              <w:rPr>
                <w:sz w:val="22"/>
                <w:szCs w:val="22"/>
              </w:rPr>
              <w:t>systématické</w:t>
            </w:r>
            <w:proofErr w:type="spellEnd"/>
            <w:r>
              <w:rPr>
                <w:sz w:val="22"/>
                <w:szCs w:val="22"/>
              </w:rPr>
              <w:t xml:space="preserve"> znalosti a porozumění jak teoretickým základům, tak i základním metodám vědecké práce. Doktorand v rámci DSP posiluje znalosti nabyté předchozím magisterským studiem. V průběhu doktorského studia tyto znalosti rozšiřuje a prohlubuje, uvědomuje si široký kontext a souvislosti onkologické problematiky. Je schopen vědecký projekt samostatně navrhnout, vypracovat metodiku (protokol) a výzkumný projekt připravit (včetně konkrétní grantové aplikace). Je schopen projekt realizovat, </w:t>
            </w:r>
            <w:r w:rsidR="00A03A88">
              <w:rPr>
                <w:sz w:val="22"/>
                <w:szCs w:val="22"/>
              </w:rPr>
              <w:t xml:space="preserve">získaná data </w:t>
            </w:r>
            <w:r>
              <w:rPr>
                <w:sz w:val="22"/>
                <w:szCs w:val="22"/>
              </w:rPr>
              <w:t xml:space="preserve">archivovat, strukturovat a vyhodnotit. Absolvent si osvojil pokročilé počítačové programy pro statistické analýzy, práci s obrazovými </w:t>
            </w:r>
            <w:proofErr w:type="spellStart"/>
            <w:r>
              <w:rPr>
                <w:sz w:val="22"/>
                <w:szCs w:val="22"/>
              </w:rPr>
              <w:t>templáty</w:t>
            </w:r>
            <w:proofErr w:type="spellEnd"/>
            <w:r>
              <w:rPr>
                <w:sz w:val="22"/>
                <w:szCs w:val="22"/>
              </w:rPr>
              <w:t xml:space="preserve"> a grafickými programy. Získané</w:t>
            </w:r>
            <w:r w:rsidR="00A03A88">
              <w:rPr>
                <w:sz w:val="22"/>
                <w:szCs w:val="22"/>
              </w:rPr>
              <w:t xml:space="preserve"> výsledky umí správně analyzovat, interpretovat a jasně formulovat závěry</w:t>
            </w:r>
            <w:r w:rsidR="007A2747">
              <w:rPr>
                <w:sz w:val="22"/>
                <w:szCs w:val="22"/>
              </w:rPr>
              <w:t xml:space="preserve"> vědeckých projektů</w:t>
            </w:r>
            <w:r w:rsidR="00A03A88">
              <w:rPr>
                <w:sz w:val="22"/>
                <w:szCs w:val="22"/>
              </w:rPr>
              <w:t>. Umí pracovat s literaturou a dalšími informačními zdroji, je schopen připravit jak přehledové, tak i původní vědecké práce k publikacím. Osvojí si potřebnou znalost angličtiny (pro studenty DSP studující v českém jazyce) a češtiny (pro studující v anglickém jazyce a pracujícími s pacienty). Osvojí si a striktně dodržuje všechny etické principy vědecké práce.</w:t>
            </w:r>
          </w:p>
          <w:p w14:paraId="30B56806" w14:textId="0A01E472" w:rsidR="007457DB" w:rsidRPr="007457DB" w:rsidRDefault="007457DB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514D0" w14:paraId="044048B3" w14:textId="77777777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14:paraId="3AFFD94E" w14:textId="77777777" w:rsidR="00A514D0" w:rsidRPr="009B2ABB" w:rsidRDefault="00A514D0" w:rsidP="00A514D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</w:rPr>
            </w:pPr>
            <w:r w:rsidRPr="003808A0">
              <w:rPr>
                <w:b/>
                <w:sz w:val="22"/>
              </w:rPr>
              <w:lastRenderedPageBreak/>
              <w:t>Odborné dovednosti a obecné způsobilosti</w:t>
            </w:r>
          </w:p>
        </w:tc>
      </w:tr>
      <w:tr w:rsidR="00A514D0" w14:paraId="5BB26901" w14:textId="77777777" w:rsidTr="00A6190A">
        <w:trPr>
          <w:trHeight w:val="510"/>
        </w:trPr>
        <w:tc>
          <w:tcPr>
            <w:tcW w:w="9747" w:type="dxa"/>
            <w:shd w:val="clear" w:color="auto" w:fill="FFFFFF"/>
          </w:tcPr>
          <w:p w14:paraId="2605A877" w14:textId="4A63EB99" w:rsidR="00993F7E" w:rsidRDefault="00AA4914" w:rsidP="003808A0">
            <w:pPr>
              <w:pStyle w:val="Odstavecseseznamem"/>
              <w:spacing w:after="12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Absolvent doktorského studijního programu si osvojil základní principy vědecké práce, výzkumné metody</w:t>
            </w:r>
            <w:r w:rsidR="007A27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jak v oblasti experimentální, tak i klinické onkologie. Získal rozsáhlé </w:t>
            </w:r>
            <w:proofErr w:type="spellStart"/>
            <w:r>
              <w:rPr>
                <w:rFonts w:ascii="Times New Roman" w:hAnsi="Times New Roman" w:cs="Times New Roman"/>
              </w:rPr>
              <w:t>hlubové</w:t>
            </w:r>
            <w:proofErr w:type="spellEnd"/>
            <w:r>
              <w:rPr>
                <w:rFonts w:ascii="Times New Roman" w:hAnsi="Times New Roman" w:cs="Times New Roman"/>
              </w:rPr>
              <w:t xml:space="preserve"> znalosti onkologie v komplexních souvislostech (včetně mezioborové spolupráce), v širokém kontextu </w:t>
            </w:r>
            <w:r w:rsidR="007A2747">
              <w:rPr>
                <w:rFonts w:ascii="Times New Roman" w:hAnsi="Times New Roman" w:cs="Times New Roman"/>
              </w:rPr>
              <w:t xml:space="preserve">studované </w:t>
            </w:r>
            <w:r>
              <w:rPr>
                <w:rFonts w:ascii="Times New Roman" w:hAnsi="Times New Roman" w:cs="Times New Roman"/>
              </w:rPr>
              <w:t>problematiky.</w:t>
            </w:r>
          </w:p>
          <w:p w14:paraId="71DBACE3" w14:textId="77777777" w:rsidR="00AA4914" w:rsidRDefault="00AA4914" w:rsidP="003808A0">
            <w:pPr>
              <w:pStyle w:val="Odstavecseseznamem"/>
              <w:spacing w:after="120" w:line="240" w:lineRule="auto"/>
              <w:ind w:firstLine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Absolvent doktorského studia je schopen zejména:</w:t>
            </w:r>
          </w:p>
          <w:p w14:paraId="181AD576" w14:textId="367EAC18" w:rsidR="00AA4914" w:rsidRDefault="00AA4914" w:rsidP="00AA4914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provést podrobnou literární </w:t>
            </w:r>
            <w:proofErr w:type="spellStart"/>
            <w:r>
              <w:rPr>
                <w:rFonts w:ascii="Times New Roman" w:hAnsi="Times New Roman" w:cs="Times New Roman"/>
              </w:rPr>
              <w:t>rešerži</w:t>
            </w:r>
            <w:proofErr w:type="spellEnd"/>
            <w:r>
              <w:rPr>
                <w:rFonts w:ascii="Times New Roman" w:hAnsi="Times New Roman" w:cs="Times New Roman"/>
              </w:rPr>
              <w:t xml:space="preserve">, pro potřeby osobního vzdělávání, </w:t>
            </w:r>
            <w:r w:rsidR="007D4D2E">
              <w:rPr>
                <w:rFonts w:ascii="Times New Roman" w:hAnsi="Times New Roman" w:cs="Times New Roman"/>
              </w:rPr>
              <w:t xml:space="preserve">připravovaného </w:t>
            </w:r>
            <w:r>
              <w:rPr>
                <w:rFonts w:ascii="Times New Roman" w:hAnsi="Times New Roman" w:cs="Times New Roman"/>
              </w:rPr>
              <w:t>výzkumu a výuky</w:t>
            </w:r>
          </w:p>
          <w:p w14:paraId="67802BD1" w14:textId="6D627BAB" w:rsidR="004957F9" w:rsidRDefault="004957F9" w:rsidP="00AA4914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formulovat vědecké hypotézy</w:t>
            </w:r>
          </w:p>
          <w:p w14:paraId="27D7F608" w14:textId="4F9A24BC" w:rsidR="00AA4914" w:rsidRDefault="00AA4914" w:rsidP="00AA4914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vytvořit originální design / protokol pro výzkumný projekt v oboru a realizovat výzkumnou studii</w:t>
            </w:r>
          </w:p>
          <w:p w14:paraId="1424CD99" w14:textId="77777777" w:rsidR="00AA4914" w:rsidRDefault="00AA4914" w:rsidP="00AA4914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publikovat výsledky výzkumu k tuzemských i zahraničních odborných periodicích, případně dalších odborných komunikačních platformách</w:t>
            </w:r>
          </w:p>
          <w:p w14:paraId="47AD1983" w14:textId="3E0FA1DB" w:rsidR="007A2747" w:rsidRDefault="00AA4914" w:rsidP="00AA4914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zapojit se do výuky pregraduálních studentů (magisterského studia)</w:t>
            </w:r>
            <w:r w:rsidR="007A2747">
              <w:rPr>
                <w:rFonts w:ascii="Times New Roman" w:hAnsi="Times New Roman" w:cs="Times New Roman"/>
              </w:rPr>
              <w:t xml:space="preserve"> pod vedením svého školitele</w:t>
            </w:r>
          </w:p>
          <w:p w14:paraId="3237E047" w14:textId="005EAB16" w:rsidR="00AA4914" w:rsidRDefault="00AA4914" w:rsidP="00AA4914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prezentovat výsledky své práce na </w:t>
            </w:r>
            <w:proofErr w:type="spellStart"/>
            <w:r>
              <w:rPr>
                <w:rFonts w:ascii="Times New Roman" w:hAnsi="Times New Roman" w:cs="Times New Roman"/>
              </w:rPr>
              <w:t>worshopech</w:t>
            </w:r>
            <w:proofErr w:type="spellEnd"/>
            <w:r>
              <w:rPr>
                <w:rFonts w:ascii="Times New Roman" w:hAnsi="Times New Roman" w:cs="Times New Roman"/>
              </w:rPr>
              <w:t>, konferencích a dalších odborných setkáních</w:t>
            </w:r>
          </w:p>
          <w:p w14:paraId="2A11708E" w14:textId="77777777" w:rsidR="00AA4914" w:rsidRDefault="00AA4914" w:rsidP="00AA4914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striktně dodržovat etické principy vědecké práce</w:t>
            </w:r>
          </w:p>
          <w:p w14:paraId="4B0BDC6E" w14:textId="2E2F14B4" w:rsidR="00AA4914" w:rsidRDefault="004957F9" w:rsidP="00AA4914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komunikovat a obhájit výsledky vědecké práce na domácí i mezinárodní úrovni</w:t>
            </w:r>
            <w:r w:rsidR="007A2747">
              <w:rPr>
                <w:rFonts w:ascii="Times New Roman" w:hAnsi="Times New Roman" w:cs="Times New Roman"/>
              </w:rPr>
              <w:t>, na vědeckých fórech</w:t>
            </w:r>
          </w:p>
          <w:p w14:paraId="1496B592" w14:textId="77777777" w:rsidR="004957F9" w:rsidRDefault="004957F9" w:rsidP="00AA4914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plánovat další vzdělávací aktivity, připravit strategické směry rozvoje jednotlivých oblastí onkologie a dlouhodobě plánovat a získávat zdroje pro financování vědecko-výzkumné práce</w:t>
            </w:r>
          </w:p>
          <w:p w14:paraId="4A8FB395" w14:textId="432F1F1E" w:rsidR="004957F9" w:rsidRPr="004957F9" w:rsidRDefault="004957F9" w:rsidP="004957F9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analytického a </w:t>
            </w:r>
            <w:r w:rsidRPr="004957F9">
              <w:t>sy</w:t>
            </w:r>
            <w:r w:rsidR="007C0346">
              <w:t>n</w:t>
            </w:r>
            <w:r w:rsidRPr="004957F9">
              <w:t>tetického myšlení</w:t>
            </w:r>
            <w:r>
              <w:t xml:space="preserve"> při vyhodnocení získaného vědeckého materiálu</w:t>
            </w:r>
          </w:p>
          <w:p w14:paraId="6EEFD4EC" w14:textId="77777777" w:rsidR="004957F9" w:rsidRDefault="004957F9" w:rsidP="004957F9">
            <w:pPr>
              <w:pStyle w:val="Odstavecseseznamem"/>
              <w:numPr>
                <w:ilvl w:val="0"/>
                <w:numId w:val="32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kritického myšlení při formulování závěrů jednotlivých vědeckých projektů.</w:t>
            </w:r>
          </w:p>
          <w:p w14:paraId="3131B9D2" w14:textId="39E05A2A" w:rsidR="007C0346" w:rsidRPr="004957F9" w:rsidRDefault="007C0346" w:rsidP="007C0346">
            <w:pPr>
              <w:pStyle w:val="Odstavecseseznamem"/>
              <w:spacing w:after="120" w:line="240" w:lineRule="auto"/>
              <w:ind w:left="1440" w:firstLine="0"/>
              <w:contextualSpacing w:val="0"/>
              <w:rPr>
                <w:rFonts w:ascii="Times New Roman" w:hAnsi="Times New Roman" w:cs="Times New Roman"/>
              </w:rPr>
            </w:pPr>
          </w:p>
        </w:tc>
      </w:tr>
    </w:tbl>
    <w:p w14:paraId="326E1697" w14:textId="77777777" w:rsidR="00A6190A" w:rsidRDefault="00A6190A">
      <w:r>
        <w:br w:type="page"/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A514D0" w14:paraId="6ED0BABC" w14:textId="77777777" w:rsidTr="003808A0">
        <w:trPr>
          <w:trHeight w:val="454"/>
        </w:trPr>
        <w:tc>
          <w:tcPr>
            <w:tcW w:w="9747" w:type="dxa"/>
            <w:shd w:val="clear" w:color="auto" w:fill="FDE9D9" w:themeFill="accent6" w:themeFillTint="33"/>
            <w:vAlign w:val="center"/>
          </w:tcPr>
          <w:p w14:paraId="667342A6" w14:textId="32BA5C27" w:rsidR="00A514D0" w:rsidRPr="003A0BE0" w:rsidRDefault="00A514D0" w:rsidP="00A514D0">
            <w:pPr>
              <w:spacing w:after="0" w:line="240" w:lineRule="auto"/>
              <w:ind w:left="0" w:firstLine="0"/>
              <w:rPr>
                <w:b/>
                <w:sz w:val="24"/>
              </w:rPr>
            </w:pPr>
            <w:r w:rsidRPr="003808A0">
              <w:rPr>
                <w:b/>
                <w:sz w:val="22"/>
              </w:rPr>
              <w:lastRenderedPageBreak/>
              <w:t>Předpokládaná uplatnitelnost absolventů na trhu práce</w:t>
            </w:r>
          </w:p>
        </w:tc>
      </w:tr>
      <w:tr w:rsidR="00A514D0" w14:paraId="65BDF9E8" w14:textId="77777777" w:rsidTr="0025491E">
        <w:trPr>
          <w:trHeight w:val="866"/>
        </w:trPr>
        <w:tc>
          <w:tcPr>
            <w:tcW w:w="9747" w:type="dxa"/>
            <w:shd w:val="clear" w:color="auto" w:fill="FFFFFF"/>
          </w:tcPr>
          <w:p w14:paraId="4DAF790F" w14:textId="66C88B09" w:rsidR="00A514D0" w:rsidRDefault="004957F9" w:rsidP="00B7637D">
            <w:pPr>
              <w:spacing w:before="120"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Díky hluboký</w:t>
            </w:r>
            <w:r w:rsidR="007C0346">
              <w:rPr>
                <w:sz w:val="22"/>
              </w:rPr>
              <w:t>m</w:t>
            </w:r>
            <w:r>
              <w:rPr>
                <w:sz w:val="22"/>
              </w:rPr>
              <w:t xml:space="preserve"> znalost</w:t>
            </w:r>
            <w:r w:rsidR="007C0346">
              <w:rPr>
                <w:sz w:val="22"/>
              </w:rPr>
              <w:t>em</w:t>
            </w:r>
            <w:r>
              <w:rPr>
                <w:sz w:val="22"/>
              </w:rPr>
              <w:t xml:space="preserve"> teoretický</w:t>
            </w:r>
            <w:r w:rsidR="007C0346">
              <w:rPr>
                <w:sz w:val="22"/>
              </w:rPr>
              <w:t>m</w:t>
            </w:r>
            <w:r>
              <w:rPr>
                <w:sz w:val="22"/>
              </w:rPr>
              <w:t xml:space="preserve">, </w:t>
            </w:r>
            <w:r w:rsidR="007C0346">
              <w:rPr>
                <w:sz w:val="22"/>
              </w:rPr>
              <w:t xml:space="preserve">praktickým </w:t>
            </w:r>
            <w:proofErr w:type="spellStart"/>
            <w:r>
              <w:rPr>
                <w:sz w:val="22"/>
              </w:rPr>
              <w:t>dovadnost</w:t>
            </w:r>
            <w:r w:rsidR="007C0346">
              <w:rPr>
                <w:sz w:val="22"/>
              </w:rPr>
              <w:t>em</w:t>
            </w:r>
            <w:proofErr w:type="spellEnd"/>
            <w:r>
              <w:rPr>
                <w:sz w:val="22"/>
              </w:rPr>
              <w:t xml:space="preserve"> a </w:t>
            </w:r>
            <w:r w:rsidR="007C0346">
              <w:rPr>
                <w:sz w:val="22"/>
              </w:rPr>
              <w:t xml:space="preserve">získaným zkušenostem </w:t>
            </w:r>
            <w:r>
              <w:rPr>
                <w:sz w:val="22"/>
              </w:rPr>
              <w:t>v průběhu doktorského studia je uplatnitelnost absolventů DSP na trhu práce vysoká. Mohou se uplatnit jak v oblasti akademické / pedagogické, tak i v další práci vědecko</w:t>
            </w:r>
            <w:r w:rsidR="007C0346">
              <w:rPr>
                <w:sz w:val="22"/>
              </w:rPr>
              <w:t>-</w:t>
            </w:r>
            <w:r>
              <w:rPr>
                <w:sz w:val="22"/>
              </w:rPr>
              <w:t xml:space="preserve">výzkumné. Mohou pokračovat nebo se nově zapojit do práce výzkumných </w:t>
            </w:r>
            <w:r w:rsidR="007C0346">
              <w:rPr>
                <w:sz w:val="22"/>
              </w:rPr>
              <w:t xml:space="preserve">pracovišť </w:t>
            </w:r>
            <w:r>
              <w:rPr>
                <w:sz w:val="22"/>
              </w:rPr>
              <w:t xml:space="preserve">(coby </w:t>
            </w:r>
            <w:proofErr w:type="spellStart"/>
            <w:r>
              <w:rPr>
                <w:sz w:val="22"/>
              </w:rPr>
              <w:t>postdoktorand</w:t>
            </w:r>
            <w:proofErr w:type="spellEnd"/>
            <w:r>
              <w:rPr>
                <w:sz w:val="22"/>
              </w:rPr>
              <w:t xml:space="preserve"> – </w:t>
            </w:r>
            <w:r w:rsidR="007A2747">
              <w:rPr>
                <w:sz w:val="22"/>
              </w:rPr>
              <w:t>"</w:t>
            </w:r>
            <w:proofErr w:type="spellStart"/>
            <w:r>
              <w:rPr>
                <w:sz w:val="22"/>
              </w:rPr>
              <w:t>postdoc</w:t>
            </w:r>
            <w:proofErr w:type="spellEnd"/>
            <w:r w:rsidR="007A2747">
              <w:rPr>
                <w:sz w:val="22"/>
              </w:rPr>
              <w:t>"</w:t>
            </w:r>
            <w:r>
              <w:rPr>
                <w:sz w:val="22"/>
              </w:rPr>
              <w:t>) nebo budovat vlastní výzkumné týmy.</w:t>
            </w:r>
          </w:p>
          <w:p w14:paraId="593F4649" w14:textId="0B9EED39" w:rsidR="004957F9" w:rsidRDefault="004957F9" w:rsidP="00B7637D">
            <w:pPr>
              <w:spacing w:before="120" w:after="0"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Díky získaným znalostem</w:t>
            </w:r>
            <w:r w:rsidR="007023E4">
              <w:rPr>
                <w:sz w:val="22"/>
              </w:rPr>
              <w:t>, dovednostem a zkušenost</w:t>
            </w:r>
            <w:r w:rsidR="007C0346">
              <w:rPr>
                <w:sz w:val="22"/>
              </w:rPr>
              <w:t>em se</w:t>
            </w:r>
            <w:r w:rsidR="007023E4">
              <w:rPr>
                <w:sz w:val="22"/>
              </w:rPr>
              <w:t xml:space="preserve"> mohou zapojit do expertní, ediční nebo poradenské </w:t>
            </w:r>
            <w:r w:rsidR="007C0346">
              <w:rPr>
                <w:sz w:val="22"/>
              </w:rPr>
              <w:t>činnosti</w:t>
            </w:r>
            <w:r w:rsidR="007023E4">
              <w:rPr>
                <w:sz w:val="22"/>
              </w:rPr>
              <w:t xml:space="preserve"> na různé úrovni. Vysoce kvalifikované pracovní uplatnění mohou nalézt také ve farmaceutických nebo biomedicínských </w:t>
            </w:r>
            <w:r w:rsidR="007A2747">
              <w:rPr>
                <w:sz w:val="22"/>
              </w:rPr>
              <w:t>společnostech.</w:t>
            </w:r>
          </w:p>
          <w:p w14:paraId="7580B573" w14:textId="77D58C2B" w:rsidR="004957F9" w:rsidRPr="003E4934" w:rsidRDefault="004957F9" w:rsidP="00B7637D">
            <w:pPr>
              <w:spacing w:before="120" w:after="0" w:line="240" w:lineRule="auto"/>
              <w:ind w:left="0" w:firstLine="0"/>
              <w:rPr>
                <w:sz w:val="22"/>
              </w:rPr>
            </w:pPr>
          </w:p>
        </w:tc>
      </w:tr>
    </w:tbl>
    <w:p w14:paraId="4429204F" w14:textId="77777777" w:rsidR="00EB76BA" w:rsidRDefault="00EB76BA" w:rsidP="00EB76BA">
      <w:pPr>
        <w:spacing w:after="0"/>
        <w:rPr>
          <w:sz w:val="8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81"/>
      </w:tblGrid>
      <w:tr w:rsidR="00EB76BA" w14:paraId="5CBC3FF8" w14:textId="77777777" w:rsidTr="000E3E6C">
        <w:trPr>
          <w:trHeight w:val="340"/>
        </w:trPr>
        <w:tc>
          <w:tcPr>
            <w:tcW w:w="9781" w:type="dxa"/>
            <w:shd w:val="clear" w:color="auto" w:fill="FDE9D9" w:themeFill="accent6" w:themeFillTint="33"/>
            <w:vAlign w:val="center"/>
          </w:tcPr>
          <w:p w14:paraId="78C9472B" w14:textId="77777777" w:rsidR="00EB76BA" w:rsidRPr="0095697A" w:rsidRDefault="00EB76BA" w:rsidP="006D0C81">
            <w:pPr>
              <w:spacing w:after="0"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3B1A3F">
              <w:rPr>
                <w:b/>
                <w:sz w:val="22"/>
                <w:szCs w:val="22"/>
                <w:shd w:val="clear" w:color="auto" w:fill="FDE9D9" w:themeFill="accent6" w:themeFillTint="33"/>
              </w:rPr>
              <w:t xml:space="preserve">Podmínky k přijetí ke 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studiu (</w:t>
            </w:r>
            <w:r w:rsidR="003625AF"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nepovinný údaj</w:t>
            </w:r>
            <w:r w:rsidRPr="003625AF">
              <w:rPr>
                <w:b/>
                <w:sz w:val="22"/>
                <w:szCs w:val="22"/>
                <w:shd w:val="clear" w:color="auto" w:fill="FDE9D9" w:themeFill="accent6" w:themeFillTint="33"/>
              </w:rPr>
              <w:t>)</w:t>
            </w:r>
          </w:p>
        </w:tc>
      </w:tr>
      <w:tr w:rsidR="00EB76BA" w14:paraId="368554D2" w14:textId="77777777" w:rsidTr="000E3E6C">
        <w:trPr>
          <w:trHeight w:val="680"/>
        </w:trPr>
        <w:tc>
          <w:tcPr>
            <w:tcW w:w="9781" w:type="dxa"/>
            <w:shd w:val="clear" w:color="auto" w:fill="FFFFFF"/>
          </w:tcPr>
          <w:p w14:paraId="3CEEF6F8" w14:textId="77777777" w:rsidR="00EB76BA" w:rsidRPr="0095697A" w:rsidRDefault="00EB76BA" w:rsidP="006D0C81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14:paraId="3413D621" w14:textId="77777777" w:rsidR="00EB76BA" w:rsidRDefault="00EB76BA" w:rsidP="00E97739">
      <w:pPr>
        <w:spacing w:after="0"/>
        <w:rPr>
          <w:sz w:val="8"/>
        </w:rPr>
      </w:pPr>
    </w:p>
    <w:p w14:paraId="780A81A8" w14:textId="77777777" w:rsidR="00EB76BA" w:rsidRDefault="00EB76BA" w:rsidP="00E97739">
      <w:pPr>
        <w:spacing w:after="0"/>
        <w:rPr>
          <w:sz w:val="8"/>
        </w:rPr>
      </w:pPr>
    </w:p>
    <w:p w14:paraId="461D09C9" w14:textId="77777777" w:rsidR="00A86B4F" w:rsidRPr="00E97739" w:rsidRDefault="00A86B4F" w:rsidP="00E97739">
      <w:pPr>
        <w:spacing w:after="0"/>
        <w:rPr>
          <w:sz w:val="8"/>
        </w:rPr>
      </w:pPr>
    </w:p>
    <w:p w14:paraId="630D3251" w14:textId="111CF1B6" w:rsidR="0017312A" w:rsidRDefault="0017312A">
      <w:pPr>
        <w:rPr>
          <w:b/>
          <w:szCs w:val="24"/>
        </w:rPr>
      </w:pPr>
    </w:p>
    <w:p w14:paraId="6E2F11AB" w14:textId="77777777" w:rsidR="002244EF" w:rsidRPr="00E97739" w:rsidRDefault="002244EF" w:rsidP="002244EF">
      <w:pPr>
        <w:spacing w:after="0"/>
        <w:rPr>
          <w:sz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3"/>
      </w:tblGrid>
      <w:tr w:rsidR="002244EF" w14:paraId="241549E7" w14:textId="77777777" w:rsidTr="00FD073F">
        <w:trPr>
          <w:trHeight w:val="397"/>
          <w:jc w:val="center"/>
        </w:trPr>
        <w:tc>
          <w:tcPr>
            <w:tcW w:w="10173" w:type="dxa"/>
            <w:tcBorders>
              <w:top w:val="single" w:sz="2" w:space="0" w:color="auto"/>
            </w:tcBorders>
            <w:shd w:val="clear" w:color="auto" w:fill="FDE9D9" w:themeFill="accent6" w:themeFillTint="33"/>
            <w:vAlign w:val="center"/>
          </w:tcPr>
          <w:p w14:paraId="1EC5C4A2" w14:textId="77777777" w:rsidR="002244EF" w:rsidRPr="003A3FCA" w:rsidRDefault="002244EF" w:rsidP="00FD073F">
            <w:pPr>
              <w:spacing w:after="0"/>
              <w:rPr>
                <w:sz w:val="22"/>
                <w:szCs w:val="22"/>
              </w:rPr>
            </w:pPr>
            <w:r w:rsidRPr="003A3FCA">
              <w:rPr>
                <w:sz w:val="22"/>
                <w:szCs w:val="22"/>
              </w:rPr>
              <w:br w:type="page"/>
            </w:r>
            <w:r w:rsidRPr="003A3FCA">
              <w:rPr>
                <w:b/>
                <w:sz w:val="22"/>
                <w:szCs w:val="22"/>
              </w:rPr>
              <w:t>Profil absolventa</w:t>
            </w:r>
            <w:r w:rsidR="00D65075">
              <w:rPr>
                <w:b/>
                <w:sz w:val="22"/>
                <w:szCs w:val="22"/>
              </w:rPr>
              <w:t xml:space="preserve"> (PA)</w:t>
            </w:r>
            <w:r w:rsidRPr="003A3FCA">
              <w:rPr>
                <w:b/>
                <w:sz w:val="22"/>
                <w:szCs w:val="22"/>
              </w:rPr>
              <w:t xml:space="preserve"> pro dodatek k diplomu – český </w:t>
            </w:r>
            <w:proofErr w:type="gramStart"/>
            <w:r w:rsidRPr="003A3FCA">
              <w:rPr>
                <w:b/>
                <w:sz w:val="22"/>
                <w:szCs w:val="22"/>
              </w:rPr>
              <w:t xml:space="preserve">jazyk </w:t>
            </w:r>
            <w:r w:rsidR="00FD073F">
              <w:rPr>
                <w:b/>
                <w:sz w:val="22"/>
                <w:szCs w:val="22"/>
              </w:rPr>
              <w:t xml:space="preserve"> </w:t>
            </w:r>
            <w:r w:rsidRPr="003A3FCA">
              <w:rPr>
                <w:sz w:val="18"/>
                <w:szCs w:val="22"/>
              </w:rPr>
              <w:t>(</w:t>
            </w:r>
            <w:proofErr w:type="gramEnd"/>
            <w:r w:rsidRPr="003A3FCA">
              <w:rPr>
                <w:sz w:val="18"/>
                <w:szCs w:val="22"/>
              </w:rPr>
              <w:t>750</w:t>
            </w:r>
            <w:r w:rsidR="00D65075">
              <w:rPr>
                <w:sz w:val="18"/>
                <w:szCs w:val="22"/>
              </w:rPr>
              <w:t xml:space="preserve">- 850 </w:t>
            </w:r>
            <w:r w:rsidRPr="003A3FCA">
              <w:rPr>
                <w:sz w:val="18"/>
                <w:szCs w:val="22"/>
              </w:rPr>
              <w:t>znaků)</w:t>
            </w:r>
          </w:p>
        </w:tc>
      </w:tr>
      <w:tr w:rsidR="00830F91" w14:paraId="078E2898" w14:textId="77777777" w:rsidTr="00FD073F">
        <w:trPr>
          <w:trHeight w:val="794"/>
          <w:jc w:val="center"/>
        </w:trPr>
        <w:tc>
          <w:tcPr>
            <w:tcW w:w="10173" w:type="dxa"/>
            <w:shd w:val="clear" w:color="auto" w:fill="FFFFFF"/>
            <w:vAlign w:val="center"/>
          </w:tcPr>
          <w:p w14:paraId="5FC0EE98" w14:textId="77777777" w:rsidR="00830F91" w:rsidRPr="00830F91" w:rsidRDefault="00C84369" w:rsidP="00B16BA0">
            <w:pPr>
              <w:spacing w:after="0" w:line="240" w:lineRule="auto"/>
              <w:ind w:left="1660" w:hanging="952"/>
              <w:rPr>
                <w:sz w:val="22"/>
                <w:szCs w:val="24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C80EDA">
              <w:rPr>
                <w:rFonts w:eastAsia="Calibri"/>
                <w:i/>
              </w:rPr>
              <w:t xml:space="preserve"> celkový profil absolventa</w:t>
            </w:r>
            <w:r w:rsidR="00B16BA0">
              <w:rPr>
                <w:rFonts w:eastAsia="Calibri"/>
                <w:i/>
              </w:rPr>
              <w:t xml:space="preserve"> SP </w:t>
            </w:r>
            <w:r w:rsidR="00370100">
              <w:rPr>
                <w:rFonts w:eastAsia="Calibri"/>
                <w:i/>
              </w:rPr>
              <w:t>(max cca 850 znaků)</w:t>
            </w:r>
          </w:p>
        </w:tc>
      </w:tr>
      <w:tr w:rsidR="00C84369" w14:paraId="76F88510" w14:textId="77777777" w:rsidTr="00FD073F">
        <w:trPr>
          <w:trHeight w:val="397"/>
          <w:jc w:val="center"/>
        </w:trPr>
        <w:tc>
          <w:tcPr>
            <w:tcW w:w="10173" w:type="dxa"/>
            <w:shd w:val="clear" w:color="auto" w:fill="FDE9D9" w:themeFill="accent6" w:themeFillTint="33"/>
            <w:vAlign w:val="center"/>
          </w:tcPr>
          <w:p w14:paraId="73B80DDB" w14:textId="77777777" w:rsidR="00C84369" w:rsidRDefault="00C84369" w:rsidP="00FD073F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dodatek k diplomu – anglický jazyk </w:t>
            </w:r>
            <w:r w:rsidRPr="006655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8</w:t>
            </w:r>
            <w:r w:rsidRPr="00665502">
              <w:rPr>
                <w:sz w:val="18"/>
                <w:szCs w:val="18"/>
              </w:rPr>
              <w:t>50 znaků)</w:t>
            </w:r>
          </w:p>
        </w:tc>
      </w:tr>
      <w:tr w:rsidR="00C84369" w:rsidRPr="00A96DF3" w14:paraId="5703E73C" w14:textId="77777777" w:rsidTr="00FD073F">
        <w:trPr>
          <w:cantSplit/>
          <w:trHeight w:val="794"/>
          <w:jc w:val="center"/>
        </w:trPr>
        <w:tc>
          <w:tcPr>
            <w:tcW w:w="10173" w:type="dxa"/>
            <w:tcBorders>
              <w:top w:val="nil"/>
              <w:bottom w:val="single" w:sz="4" w:space="0" w:color="auto"/>
            </w:tcBorders>
            <w:vAlign w:val="center"/>
          </w:tcPr>
          <w:p w14:paraId="3715B66B" w14:textId="77777777" w:rsidR="00C84369" w:rsidRPr="00A96DF3" w:rsidRDefault="00B16BA0" w:rsidP="00B16BA0">
            <w:pPr>
              <w:spacing w:after="0" w:line="240" w:lineRule="auto"/>
              <w:ind w:left="1065"/>
              <w:rPr>
                <w:sz w:val="22"/>
              </w:rPr>
            </w:pPr>
            <w:r w:rsidRPr="00D65075">
              <w:rPr>
                <w:rFonts w:eastAsia="Calibri"/>
                <w:b/>
                <w:i/>
              </w:rPr>
              <w:t>pokyny k vyplnění:</w:t>
            </w:r>
            <w:r w:rsidRPr="00D65075">
              <w:rPr>
                <w:rFonts w:eastAsia="Calibri"/>
                <w:i/>
              </w:rPr>
              <w:t xml:space="preserve"> celkový</w:t>
            </w:r>
            <w:r w:rsidRPr="00C80EDA">
              <w:rPr>
                <w:rFonts w:eastAsia="Calibri"/>
                <w:i/>
              </w:rPr>
              <w:t xml:space="preserve"> profil absolventa</w:t>
            </w:r>
            <w:r>
              <w:rPr>
                <w:rFonts w:eastAsia="Calibri"/>
                <w:i/>
              </w:rPr>
              <w:t xml:space="preserve"> SP (max cca 850 znaků)</w:t>
            </w:r>
          </w:p>
        </w:tc>
      </w:tr>
      <w:tr w:rsidR="00B16BA0" w14:paraId="3CC4D6F3" w14:textId="77777777" w:rsidTr="00B16BA0">
        <w:trPr>
          <w:cantSplit/>
          <w:trHeight w:val="39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4BCAC3C2" w14:textId="77777777"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14:paraId="7B0413D2" w14:textId="77777777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14:paraId="6676EA36" w14:textId="77777777" w:rsidR="00B16BA0" w:rsidRPr="006C61B6" w:rsidRDefault="00F00E64" w:rsidP="005D186C">
            <w:pPr>
              <w:spacing w:before="120" w:after="120" w:line="240" w:lineRule="auto"/>
              <w:ind w:left="708" w:firstLine="0"/>
              <w:rPr>
                <w:i/>
                <w:sz w:val="22"/>
                <w:szCs w:val="24"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C313C0">
              <w:rPr>
                <w:i/>
                <w:iCs/>
                <w:sz w:val="18"/>
                <w:szCs w:val="18"/>
              </w:rPr>
              <w:t>Cílem tohoto textu není sdělení pro posuzovatele v rámci akreditace. Mělo by jít naopak o stručný a srozumitelný text, který formou anotace poskytuje základní informace o studijním programu pro veřejnost, potenciální uchazeče apod. Text může být stručným shrnutím informací uvedených v celém formuláři charakteristiky SP (např. odborné zaměření, principy organizace studia, zdůraznění případných specializací aj.), doporučujeme ale zohlednit, že se jedná o sdělení pro neinformované čtenáře (zejména uchazeče).</w:t>
            </w:r>
          </w:p>
        </w:tc>
      </w:tr>
      <w:tr w:rsidR="00B16BA0" w14:paraId="5AC9C5A7" w14:textId="77777777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6679694E" w14:textId="77777777" w:rsidR="00B16BA0" w:rsidRDefault="00B16BA0" w:rsidP="00B16BA0">
            <w:pPr>
              <w:spacing w:after="0"/>
            </w:pPr>
            <w:r>
              <w:rPr>
                <w:b/>
                <w:sz w:val="22"/>
              </w:rPr>
              <w:t>Charakteristika studijního programu</w:t>
            </w:r>
            <w:r w:rsidRPr="003A3FCA">
              <w:rPr>
                <w:b/>
                <w:sz w:val="22"/>
              </w:rPr>
              <w:t xml:space="preserve">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14:paraId="529A6767" w14:textId="77777777" w:rsidTr="00F00E64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vAlign w:val="center"/>
          </w:tcPr>
          <w:p w14:paraId="09B07C3A" w14:textId="77777777" w:rsidR="00B16BA0" w:rsidRPr="00C80EDA" w:rsidRDefault="00F00E64" w:rsidP="00F00E64">
            <w:pPr>
              <w:spacing w:after="0" w:line="240" w:lineRule="auto"/>
              <w:ind w:left="708" w:firstLine="0"/>
              <w:rPr>
                <w:rFonts w:eastAsia="Calibri"/>
                <w:b/>
                <w:i/>
              </w:rPr>
            </w:pPr>
            <w:r w:rsidRPr="00C80EDA">
              <w:rPr>
                <w:rFonts w:eastAsia="Calibri"/>
                <w:b/>
                <w:i/>
              </w:rPr>
              <w:t>pokyny k vyplnění:</w:t>
            </w:r>
            <w:r w:rsidR="00EC065C">
              <w:rPr>
                <w:rFonts w:eastAsia="Calibri"/>
                <w:b/>
                <w:i/>
              </w:rPr>
              <w:t xml:space="preserve"> - viz výše</w:t>
            </w:r>
          </w:p>
        </w:tc>
      </w:tr>
      <w:tr w:rsidR="00B16BA0" w14:paraId="5D13D022" w14:textId="77777777" w:rsidTr="00B16BA0">
        <w:trPr>
          <w:cantSplit/>
          <w:trHeight w:val="454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087DCC50" w14:textId="77777777"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český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14:paraId="028BE1FB" w14:textId="77777777" w:rsidTr="00EC065C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C249598" w14:textId="77777777" w:rsidR="00B16BA0" w:rsidRPr="006C61B6" w:rsidRDefault="00F00E64" w:rsidP="00C313C0">
            <w:pPr>
              <w:spacing w:before="120" w:after="120"/>
              <w:ind w:left="708" w:firstLine="0"/>
              <w:rPr>
                <w:i/>
              </w:rPr>
            </w:pPr>
            <w:r w:rsidRPr="006C61B6">
              <w:rPr>
                <w:rFonts w:eastAsia="Calibri"/>
                <w:b/>
                <w:i/>
              </w:rPr>
              <w:t>pokyny k vyplnění:</w:t>
            </w:r>
            <w:r w:rsidR="00EC065C" w:rsidRPr="006C61B6">
              <w:rPr>
                <w:i/>
                <w:color w:val="000000"/>
              </w:rPr>
              <w:t xml:space="preserve"> </w:t>
            </w:r>
            <w:r w:rsidR="00C313C0">
              <w:rPr>
                <w:i/>
                <w:color w:val="000000"/>
              </w:rPr>
              <w:t>N</w:t>
            </w:r>
            <w:r w:rsidR="00C313C0">
              <w:rPr>
                <w:i/>
                <w:iCs/>
                <w:sz w:val="18"/>
                <w:szCs w:val="18"/>
              </w:rPr>
              <w:t>ejedná se o profil absolventa jakožto plnohodnotný výčet ve vztahu k předkládanému studijnímu plánu pro posuzovatele. Cílem této verze profilu absolventa by mělo být především srozumitelné sdělení pro potenciální uchazeče ale i pro veřejnost, která se zajímá o to, co zhruba bude umět absolvent takového SP</w:t>
            </w:r>
            <w:r w:rsidR="00C313C0">
              <w:rPr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B16BA0" w14:paraId="19323314" w14:textId="77777777" w:rsidTr="00B16BA0">
        <w:trPr>
          <w:cantSplit/>
          <w:trHeight w:val="510"/>
          <w:jc w:val="center"/>
        </w:trPr>
        <w:tc>
          <w:tcPr>
            <w:tcW w:w="10173" w:type="dxa"/>
            <w:tcBorders>
              <w:top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14:paraId="4B691407" w14:textId="77777777" w:rsidR="00B16BA0" w:rsidRDefault="00B16BA0" w:rsidP="00B16BA0">
            <w:pPr>
              <w:spacing w:after="0"/>
            </w:pPr>
            <w:r w:rsidRPr="003A3FCA">
              <w:rPr>
                <w:b/>
                <w:sz w:val="22"/>
              </w:rPr>
              <w:t xml:space="preserve">Profil absolventa pro </w:t>
            </w:r>
            <w:r>
              <w:rPr>
                <w:b/>
                <w:sz w:val="22"/>
              </w:rPr>
              <w:t>veřejnost</w:t>
            </w:r>
            <w:r w:rsidRPr="003A3FCA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anglický </w:t>
            </w:r>
            <w:r w:rsidRPr="003A3FCA">
              <w:rPr>
                <w:b/>
                <w:sz w:val="22"/>
              </w:rPr>
              <w:t xml:space="preserve">jazyk </w:t>
            </w:r>
          </w:p>
        </w:tc>
      </w:tr>
      <w:tr w:rsidR="00B16BA0" w14:paraId="2BFAA16F" w14:textId="77777777" w:rsidTr="00F00E64">
        <w:trPr>
          <w:cantSplit/>
          <w:trHeight w:val="567"/>
          <w:jc w:val="center"/>
        </w:trPr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14:paraId="35DE4B47" w14:textId="77777777" w:rsidR="00B16BA0" w:rsidRPr="00B16BA0" w:rsidRDefault="006C61B6" w:rsidP="00F00E64">
            <w:pPr>
              <w:pStyle w:val="Nadpis5"/>
              <w:spacing w:before="0"/>
              <w:ind w:left="1065"/>
            </w:pPr>
            <w:r w:rsidRPr="006C61B6">
              <w:rPr>
                <w:rFonts w:eastAsia="Calibri"/>
                <w:b/>
                <w:i/>
                <w:color w:val="auto"/>
              </w:rPr>
              <w:t>pokyny k vyplnění: - viz výše</w:t>
            </w:r>
          </w:p>
        </w:tc>
      </w:tr>
    </w:tbl>
    <w:p w14:paraId="490FF378" w14:textId="77777777" w:rsidR="0017312A" w:rsidRDefault="0017312A" w:rsidP="002244EF">
      <w:pPr>
        <w:spacing w:after="0"/>
      </w:pPr>
    </w:p>
    <w:p w14:paraId="03FC1BC3" w14:textId="14BD1AA2" w:rsidR="00930E5A" w:rsidRDefault="00930E5A">
      <w:r>
        <w:br w:type="page"/>
      </w:r>
    </w:p>
    <w:p w14:paraId="434C1647" w14:textId="77777777" w:rsidR="00930E5A" w:rsidRDefault="00930E5A" w:rsidP="00930E5A">
      <w:pPr>
        <w:rPr>
          <w:rFonts w:asciiTheme="minorHAnsi" w:eastAsia="Calibri" w:hAnsiTheme="minorHAnsi"/>
          <w:b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93"/>
      </w:tblGrid>
      <w:tr w:rsidR="00930E5A" w14:paraId="5B5F3139" w14:textId="77777777" w:rsidTr="00444CEA">
        <w:trPr>
          <w:trHeight w:val="397"/>
        </w:trPr>
        <w:tc>
          <w:tcPr>
            <w:tcW w:w="9993" w:type="dxa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58FF7603" w14:textId="77777777" w:rsidR="00930E5A" w:rsidRPr="00663D03" w:rsidRDefault="00930E5A" w:rsidP="00444CEA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br w:type="page"/>
            </w:r>
            <w:r>
              <w:rPr>
                <w:b/>
                <w:sz w:val="28"/>
              </w:rPr>
              <w:t>B-</w:t>
            </w:r>
            <w:proofErr w:type="spellStart"/>
            <w:r>
              <w:rPr>
                <w:b/>
                <w:sz w:val="28"/>
              </w:rPr>
              <w:t>IIb</w:t>
            </w:r>
            <w:proofErr w:type="spellEnd"/>
            <w:r>
              <w:rPr>
                <w:b/>
                <w:sz w:val="28"/>
              </w:rPr>
              <w:t xml:space="preserve"> – Rámcový studijní plán doktorského studia</w:t>
            </w:r>
          </w:p>
        </w:tc>
      </w:tr>
      <w:tr w:rsidR="00930E5A" w14:paraId="2395D960" w14:textId="77777777" w:rsidTr="00444CEA">
        <w:trPr>
          <w:trHeight w:val="454"/>
        </w:trPr>
        <w:tc>
          <w:tcPr>
            <w:tcW w:w="9993" w:type="dxa"/>
            <w:shd w:val="clear" w:color="auto" w:fill="auto"/>
            <w:vAlign w:val="center"/>
          </w:tcPr>
          <w:p w14:paraId="6DF03344" w14:textId="77777777" w:rsidR="00930E5A" w:rsidRPr="00FD073F" w:rsidRDefault="00930E5A" w:rsidP="00444CEA">
            <w:pPr>
              <w:spacing w:before="120" w:after="120"/>
              <w:ind w:left="34" w:hanging="34"/>
              <w:rPr>
                <w:i/>
                <w:sz w:val="22"/>
                <w:highlight w:val="green"/>
              </w:rPr>
            </w:pPr>
            <w:r w:rsidRPr="00930E5A">
              <w:rPr>
                <w:b/>
                <w:i/>
                <w:sz w:val="22"/>
              </w:rPr>
              <w:t>poznámky pro zpracovatele</w:t>
            </w:r>
            <w:r w:rsidRPr="00930E5A">
              <w:rPr>
                <w:i/>
                <w:sz w:val="22"/>
              </w:rPr>
              <w:t>:</w:t>
            </w:r>
            <w:r w:rsidRPr="00E67D4C">
              <w:rPr>
                <w:i/>
                <w:sz w:val="22"/>
                <w:highlight w:val="cyan"/>
              </w:rPr>
              <w:t xml:space="preserve"> </w:t>
            </w:r>
          </w:p>
          <w:p w14:paraId="32EBB68F" w14:textId="77777777" w:rsidR="00930E5A" w:rsidRPr="00CB3D23" w:rsidRDefault="00930E5A" w:rsidP="00444CEA">
            <w:pPr>
              <w:pStyle w:val="Odstavecseseznamem"/>
              <w:numPr>
                <w:ilvl w:val="0"/>
                <w:numId w:val="16"/>
              </w:numPr>
              <w:spacing w:after="120" w:line="240" w:lineRule="auto"/>
              <w:ind w:left="714" w:hanging="357"/>
              <w:contextualSpacing w:val="0"/>
              <w:rPr>
                <w:rFonts w:ascii="Times New Roman" w:hAnsi="Times New Roman" w:cs="Times New Roman"/>
                <w:i/>
              </w:rPr>
            </w:pPr>
            <w:r w:rsidRPr="00CB3D23">
              <w:rPr>
                <w:rFonts w:ascii="Times New Roman" w:hAnsi="Times New Roman" w:cs="Times New Roman"/>
                <w:i/>
              </w:rPr>
              <w:t>Popis studijních povinností formulujte tak, aby z něj bylo zřejmé, že jejich splnění je skutečně povinné, nikoliv jen doporučované (nepoužívejte formulace „měl by“, „očekává se“ apod.).</w:t>
            </w:r>
          </w:p>
          <w:p w14:paraId="17C7535C" w14:textId="77777777" w:rsidR="00930E5A" w:rsidRPr="00CB3D23" w:rsidRDefault="00930E5A" w:rsidP="00444CEA">
            <w:pPr>
              <w:pStyle w:val="Odstavecseseznamem"/>
              <w:numPr>
                <w:ilvl w:val="0"/>
                <w:numId w:val="16"/>
              </w:num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O</w:t>
            </w:r>
            <w:r w:rsidRPr="00CB3D23">
              <w:rPr>
                <w:rFonts w:ascii="Times New Roman" w:hAnsi="Times New Roman" w:cs="Times New Roman"/>
                <w:i/>
              </w:rPr>
              <w:t>rganizaci studijních povinností (vyžadování plnění studijních povinností v určitých termínech, plnění studijních povinností v jednotlivých ročnících) by měly stanovovat vnitřních předpisy fakulty (např. pravidla pro organizaci studia) – pokud jsou požadavky na plnění studijních povinností v rámcovém studijním plánu uvedeny, pak je nutné současně uvést, že studijní povinnosti včetně jejich organizace jsou konkretizovány individuálním studijním plánem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54D5A7DE" w14:textId="77777777" w:rsidR="00930E5A" w:rsidRPr="004A28E0" w:rsidRDefault="00930E5A" w:rsidP="00444CEA">
            <w:pPr>
              <w:spacing w:after="0" w:line="240" w:lineRule="auto"/>
              <w:ind w:left="34" w:hanging="34"/>
              <w:jc w:val="both"/>
              <w:rPr>
                <w:b/>
                <w:sz w:val="22"/>
              </w:rPr>
            </w:pPr>
          </w:p>
        </w:tc>
      </w:tr>
      <w:tr w:rsidR="00930E5A" w14:paraId="73C3B9D6" w14:textId="77777777" w:rsidTr="00444CEA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14:paraId="46C0F6AA" w14:textId="77777777" w:rsidR="00930E5A" w:rsidRDefault="00930E5A" w:rsidP="00444CEA">
            <w:pPr>
              <w:spacing w:after="0" w:line="240" w:lineRule="auto"/>
              <w:ind w:left="34" w:hanging="34"/>
              <w:jc w:val="both"/>
            </w:pPr>
            <w:r w:rsidRPr="004A28E0">
              <w:rPr>
                <w:b/>
                <w:sz w:val="22"/>
              </w:rPr>
              <w:t>Studijní povinnosti</w:t>
            </w:r>
          </w:p>
        </w:tc>
      </w:tr>
      <w:tr w:rsidR="00930E5A" w14:paraId="10496633" w14:textId="77777777" w:rsidTr="00444CEA">
        <w:trPr>
          <w:trHeight w:val="850"/>
        </w:trPr>
        <w:tc>
          <w:tcPr>
            <w:tcW w:w="9993" w:type="dxa"/>
            <w:tcBorders>
              <w:top w:val="nil"/>
            </w:tcBorders>
          </w:tcPr>
          <w:p w14:paraId="36BD3E07" w14:textId="77777777" w:rsidR="00930E5A" w:rsidRDefault="00930E5A" w:rsidP="00444CEA">
            <w:pPr>
              <w:spacing w:before="120" w:after="120"/>
              <w:ind w:left="0" w:firstLine="0"/>
              <w:jc w:val="both"/>
              <w:rPr>
                <w:sz w:val="22"/>
              </w:rPr>
            </w:pPr>
            <w:r w:rsidRPr="003808A0">
              <w:rPr>
                <w:rFonts w:eastAsia="Calibri"/>
                <w:sz w:val="22"/>
              </w:rPr>
              <w:t xml:space="preserve">pokyny </w:t>
            </w:r>
            <w:r w:rsidRPr="003808A0">
              <w:rPr>
                <w:rFonts w:eastAsia="Calibri"/>
                <w:i/>
                <w:sz w:val="22"/>
              </w:rPr>
              <w:t>k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 vyplnění: </w:t>
            </w:r>
            <w:r w:rsidRPr="00A5579C">
              <w:rPr>
                <w:i/>
                <w:sz w:val="22"/>
                <w:szCs w:val="18"/>
              </w:rPr>
              <w:t>Rámcový</w:t>
            </w:r>
            <w:r w:rsidRPr="00A5579C">
              <w:rPr>
                <w:i/>
                <w:sz w:val="22"/>
              </w:rPr>
              <w:t xml:space="preserve"> popis studijních povinností a požadavky na jejich absolvování; </w:t>
            </w:r>
            <w:r w:rsidRPr="00A5579C">
              <w:rPr>
                <w:i/>
                <w:sz w:val="22"/>
                <w:u w:val="single"/>
              </w:rPr>
              <w:t xml:space="preserve">jsou-li studijní povinnosti dané formou </w:t>
            </w:r>
            <w:r w:rsidRPr="00707C25">
              <w:rPr>
                <w:b/>
                <w:i/>
                <w:sz w:val="22"/>
                <w:u w:val="single"/>
              </w:rPr>
              <w:t>povinných p</w:t>
            </w:r>
            <w:r w:rsidRPr="00937480">
              <w:rPr>
                <w:b/>
                <w:i/>
                <w:sz w:val="22"/>
                <w:u w:val="single"/>
              </w:rPr>
              <w:t>ředmětů</w:t>
            </w:r>
            <w:r w:rsidRPr="00A5579C">
              <w:rPr>
                <w:i/>
                <w:sz w:val="22"/>
                <w:u w:val="single"/>
              </w:rPr>
              <w:t>, je nutno vyplnit charakteristiku – formulář B-III.</w:t>
            </w:r>
            <w:r w:rsidRPr="0067743D">
              <w:rPr>
                <w:sz w:val="22"/>
              </w:rPr>
              <w:t xml:space="preserve"> </w:t>
            </w:r>
          </w:p>
          <w:p w14:paraId="150172FB" w14:textId="77777777" w:rsidR="00930E5A" w:rsidRDefault="00930E5A" w:rsidP="00444CEA">
            <w:pPr>
              <w:spacing w:before="120" w:after="120"/>
              <w:ind w:left="0" w:firstLine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Uváděné předměty (povinné a případně i povinně volitelné) musí obsahovat formu zakončení (atestaci). Mezi odborné předměty, podstatné pro daný doktorský SP (tzn. mají vliv na SDZ a profil absolventa), nemohou patřit povinné, n. povinně volitelné předměty z pregraduálního studia. </w:t>
            </w:r>
          </w:p>
          <w:p w14:paraId="73A4B1E4" w14:textId="77777777" w:rsidR="00930E5A" w:rsidRPr="004B2E2E" w:rsidRDefault="00930E5A" w:rsidP="00444CEA">
            <w:pPr>
              <w:spacing w:after="0"/>
              <w:jc w:val="both"/>
              <w:rPr>
                <w:sz w:val="22"/>
              </w:rPr>
            </w:pPr>
          </w:p>
        </w:tc>
      </w:tr>
      <w:tr w:rsidR="00930E5A" w14:paraId="0DA6210D" w14:textId="77777777" w:rsidTr="00444CEA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14:paraId="6AE27B6E" w14:textId="77777777" w:rsidR="00930E5A" w:rsidRDefault="00930E5A" w:rsidP="00444CEA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tvůrčí činnost</w:t>
            </w:r>
          </w:p>
        </w:tc>
      </w:tr>
      <w:tr w:rsidR="00930E5A" w14:paraId="3A84980C" w14:textId="77777777" w:rsidTr="00444CEA">
        <w:trPr>
          <w:trHeight w:val="680"/>
        </w:trPr>
        <w:tc>
          <w:tcPr>
            <w:tcW w:w="9993" w:type="dxa"/>
            <w:tcBorders>
              <w:top w:val="nil"/>
            </w:tcBorders>
          </w:tcPr>
          <w:p w14:paraId="394EAD64" w14:textId="77777777" w:rsidR="00930E5A" w:rsidRDefault="00930E5A" w:rsidP="00444CEA">
            <w:pPr>
              <w:spacing w:before="120" w:after="120"/>
              <w:ind w:left="0" w:firstLine="0"/>
              <w:jc w:val="both"/>
              <w:rPr>
                <w:i/>
              </w:rPr>
            </w:pPr>
            <w:r w:rsidRPr="00930E5A">
              <w:rPr>
                <w:rFonts w:eastAsia="Calibri"/>
                <w:sz w:val="22"/>
              </w:rPr>
              <w:t>pokyny</w:t>
            </w:r>
            <w:r w:rsidRPr="00930E5A">
              <w:rPr>
                <w:rFonts w:eastAsia="Calibri"/>
                <w:b/>
                <w:i/>
                <w:sz w:val="22"/>
              </w:rPr>
              <w:t xml:space="preserve"> k vyplnění:</w:t>
            </w:r>
            <w:r w:rsidRPr="00A5579C">
              <w:rPr>
                <w:rFonts w:eastAsia="Calibri"/>
                <w:b/>
                <w:i/>
                <w:sz w:val="22"/>
              </w:rPr>
              <w:t xml:space="preserve"> </w:t>
            </w:r>
            <w:r w:rsidRPr="00B3428A">
              <w:rPr>
                <w:i/>
                <w:sz w:val="22"/>
                <w:szCs w:val="22"/>
              </w:rPr>
              <w:t xml:space="preserve">Rámcový popis požadavků na tvůrčí činnost studentů v rámci doktorského studia: </w:t>
            </w:r>
            <w:r>
              <w:rPr>
                <w:i/>
                <w:sz w:val="22"/>
                <w:szCs w:val="22"/>
              </w:rPr>
              <w:t xml:space="preserve">např. </w:t>
            </w:r>
            <w:r w:rsidRPr="00C41D57">
              <w:rPr>
                <w:i/>
                <w:sz w:val="22"/>
              </w:rPr>
              <w:t>publikační činnost</w:t>
            </w:r>
            <w:r>
              <w:rPr>
                <w:i/>
                <w:sz w:val="22"/>
              </w:rPr>
              <w:t xml:space="preserve"> (</w:t>
            </w:r>
            <w:r w:rsidRPr="00C41D57">
              <w:rPr>
                <w:i/>
                <w:sz w:val="22"/>
              </w:rPr>
              <w:t xml:space="preserve">kolik publikací, jakého typu, v jakém typu (ne)periodik, zda a v jaké míře je vyžadován </w:t>
            </w:r>
            <w:proofErr w:type="spellStart"/>
            <w:r w:rsidRPr="00C41D57">
              <w:rPr>
                <w:i/>
                <w:sz w:val="22"/>
              </w:rPr>
              <w:t>impact</w:t>
            </w:r>
            <w:proofErr w:type="spellEnd"/>
            <w:r w:rsidRPr="00C41D57">
              <w:rPr>
                <w:i/>
                <w:sz w:val="22"/>
              </w:rPr>
              <w:t xml:space="preserve"> </w:t>
            </w:r>
            <w:proofErr w:type="spellStart"/>
            <w:r w:rsidRPr="00C41D57">
              <w:rPr>
                <w:i/>
                <w:sz w:val="22"/>
              </w:rPr>
              <w:t>factor</w:t>
            </w:r>
            <w:proofErr w:type="spellEnd"/>
            <w:r w:rsidRPr="00C41D57">
              <w:rPr>
                <w:i/>
                <w:sz w:val="22"/>
              </w:rPr>
              <w:t xml:space="preserve"> (WOS) a </w:t>
            </w:r>
            <w:proofErr w:type="spellStart"/>
            <w:r w:rsidRPr="00C41D57">
              <w:rPr>
                <w:i/>
                <w:sz w:val="22"/>
              </w:rPr>
              <w:t>prvoautorství</w:t>
            </w:r>
            <w:proofErr w:type="spellEnd"/>
            <w:r>
              <w:rPr>
                <w:i/>
                <w:sz w:val="22"/>
              </w:rPr>
              <w:t xml:space="preserve">), </w:t>
            </w:r>
            <w:r w:rsidRPr="00C41D57">
              <w:rPr>
                <w:i/>
                <w:sz w:val="22"/>
              </w:rPr>
              <w:t>aktivní účast na</w:t>
            </w:r>
            <w:r>
              <w:rPr>
                <w:i/>
                <w:sz w:val="22"/>
              </w:rPr>
              <w:t xml:space="preserve"> odborné</w:t>
            </w:r>
            <w:r w:rsidRPr="00C41D57">
              <w:rPr>
                <w:i/>
                <w:sz w:val="22"/>
              </w:rPr>
              <w:t xml:space="preserve"> konferenci, podíl na přípravě či řešení grantových projektů (jaký podíl a jaké</w:t>
            </w:r>
            <w:r>
              <w:rPr>
                <w:i/>
                <w:sz w:val="22"/>
              </w:rPr>
              <w:t xml:space="preserve"> projekty) apod.</w:t>
            </w:r>
          </w:p>
          <w:p w14:paraId="1A5E9B9D" w14:textId="77777777" w:rsidR="00930E5A" w:rsidRPr="004B2E2E" w:rsidRDefault="00930E5A" w:rsidP="00444CEA">
            <w:pPr>
              <w:spacing w:after="0" w:line="240" w:lineRule="auto"/>
              <w:ind w:left="0" w:firstLine="0"/>
              <w:rPr>
                <w:sz w:val="22"/>
                <w:szCs w:val="24"/>
              </w:rPr>
            </w:pPr>
          </w:p>
        </w:tc>
      </w:tr>
      <w:tr w:rsidR="00930E5A" w14:paraId="5A837A84" w14:textId="77777777" w:rsidTr="00444CEA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14:paraId="0BC9DF2D" w14:textId="77777777" w:rsidR="00930E5A" w:rsidRDefault="00930E5A" w:rsidP="00444CEA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</w:rPr>
              <w:t>Požadavky na absolvování stáží</w:t>
            </w:r>
          </w:p>
        </w:tc>
      </w:tr>
      <w:tr w:rsidR="00930E5A" w14:paraId="2D478F8B" w14:textId="77777777" w:rsidTr="00444CEA">
        <w:trPr>
          <w:trHeight w:val="624"/>
        </w:trPr>
        <w:tc>
          <w:tcPr>
            <w:tcW w:w="9993" w:type="dxa"/>
            <w:tcBorders>
              <w:top w:val="nil"/>
            </w:tcBorders>
            <w:shd w:val="clear" w:color="auto" w:fill="auto"/>
          </w:tcPr>
          <w:p w14:paraId="01000A80" w14:textId="77777777" w:rsidR="00930E5A" w:rsidRPr="003808A0" w:rsidRDefault="00930E5A" w:rsidP="00444CEA">
            <w:pPr>
              <w:spacing w:before="120" w:after="120" w:line="240" w:lineRule="auto"/>
              <w:ind w:left="0" w:firstLine="0"/>
              <w:jc w:val="both"/>
              <w:rPr>
                <w:sz w:val="28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rFonts w:eastAsia="Calibri"/>
                <w:sz w:val="24"/>
              </w:rPr>
              <w:t>pokyny</w:t>
            </w:r>
            <w:r w:rsidRPr="003808A0">
              <w:rPr>
                <w:rFonts w:eastAsia="Calibri"/>
                <w:i/>
                <w:sz w:val="24"/>
              </w:rPr>
              <w:t xml:space="preserve"> 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k vyplnění: </w:t>
            </w:r>
            <w:r w:rsidRPr="00A5579C">
              <w:rPr>
                <w:i/>
                <w:sz w:val="22"/>
              </w:rPr>
              <w:t>Popis povinností: absolvovat část studia na zahraniční instituci v délce min. 1 měsíce nebo jiná forma přímé účasti na mezinárodní spolupráci, např. na výzkumném projektu</w:t>
            </w:r>
            <w:r w:rsidRPr="003808A0">
              <w:rPr>
                <w:sz w:val="22"/>
              </w:rPr>
              <w:t>.</w:t>
            </w:r>
          </w:p>
          <w:p w14:paraId="799F7D3B" w14:textId="77777777" w:rsidR="00930E5A" w:rsidRPr="00CC6E09" w:rsidRDefault="00930E5A" w:rsidP="00444CEA">
            <w:pPr>
              <w:spacing w:after="0"/>
              <w:ind w:left="0" w:firstLine="0"/>
              <w:jc w:val="both"/>
              <w:rPr>
                <w:sz w:val="22"/>
                <w:szCs w:val="22"/>
                <w:shd w:val="clear" w:color="auto" w:fill="F2F2F2" w:themeFill="background1" w:themeFillShade="F2"/>
              </w:rPr>
            </w:pPr>
          </w:p>
          <w:p w14:paraId="76942B21" w14:textId="77777777" w:rsidR="00930E5A" w:rsidRPr="004B2E2E" w:rsidRDefault="00930E5A" w:rsidP="00444CEA">
            <w:pPr>
              <w:pStyle w:val="Psmenkovvelk1"/>
              <w:numPr>
                <w:ilvl w:val="0"/>
                <w:numId w:val="0"/>
              </w:numPr>
              <w:spacing w:after="0" w:line="240" w:lineRule="auto"/>
              <w:jc w:val="left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</w:tr>
      <w:tr w:rsidR="00930E5A" w14:paraId="07BB7FA0" w14:textId="77777777" w:rsidTr="00444CEA">
        <w:trPr>
          <w:trHeight w:val="454"/>
        </w:trPr>
        <w:tc>
          <w:tcPr>
            <w:tcW w:w="9993" w:type="dxa"/>
            <w:shd w:val="clear" w:color="auto" w:fill="FDE9D9" w:themeFill="accent6" w:themeFillTint="33"/>
            <w:vAlign w:val="center"/>
          </w:tcPr>
          <w:p w14:paraId="2D5A9965" w14:textId="77777777" w:rsidR="00930E5A" w:rsidRDefault="00930E5A" w:rsidP="00444CEA">
            <w:pPr>
              <w:spacing w:after="0" w:line="240" w:lineRule="auto"/>
              <w:ind w:left="0" w:firstLine="0"/>
            </w:pPr>
            <w:r w:rsidRPr="004A28E0">
              <w:rPr>
                <w:b/>
                <w:sz w:val="22"/>
                <w:szCs w:val="22"/>
              </w:rPr>
              <w:t xml:space="preserve">Další studijní </w:t>
            </w:r>
            <w:proofErr w:type="gramStart"/>
            <w:r w:rsidRPr="004A28E0">
              <w:rPr>
                <w:b/>
                <w:sz w:val="22"/>
                <w:szCs w:val="22"/>
              </w:rPr>
              <w:t xml:space="preserve">povinnosti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28E0">
              <w:rPr>
                <w:rFonts w:eastAsia="Calibri"/>
                <w:b/>
                <w:i/>
                <w:sz w:val="22"/>
                <w:szCs w:val="22"/>
              </w:rPr>
              <w:t>(</w:t>
            </w:r>
            <w:proofErr w:type="gramEnd"/>
            <w:r w:rsidRPr="004A28E0">
              <w:rPr>
                <w:rFonts w:eastAsia="Calibri"/>
                <w:b/>
                <w:i/>
                <w:sz w:val="22"/>
                <w:szCs w:val="22"/>
              </w:rPr>
              <w:t>nepovinný údaj)</w:t>
            </w:r>
          </w:p>
        </w:tc>
      </w:tr>
      <w:tr w:rsidR="00930E5A" w14:paraId="456272CC" w14:textId="77777777" w:rsidTr="00444CEA">
        <w:trPr>
          <w:trHeight w:val="907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14:paraId="3F1BDEFD" w14:textId="77777777" w:rsidR="00930E5A" w:rsidRDefault="00930E5A" w:rsidP="00444CEA">
            <w:pPr>
              <w:spacing w:before="120" w:after="120" w:line="240" w:lineRule="auto"/>
              <w:ind w:left="0" w:firstLine="0"/>
              <w:rPr>
                <w:sz w:val="22"/>
                <w:szCs w:val="24"/>
              </w:rPr>
            </w:pPr>
            <w:r w:rsidRPr="00930E5A">
              <w:rPr>
                <w:rFonts w:eastAsia="Calibri"/>
                <w:sz w:val="24"/>
              </w:rPr>
              <w:t xml:space="preserve">pokyny </w:t>
            </w:r>
            <w:r w:rsidRPr="00930E5A">
              <w:rPr>
                <w:rFonts w:eastAsia="Calibri"/>
                <w:b/>
                <w:i/>
                <w:sz w:val="24"/>
              </w:rPr>
              <w:t>k vyplnění:</w:t>
            </w:r>
            <w:r w:rsidRPr="00A5579C">
              <w:rPr>
                <w:rFonts w:eastAsia="Calibri"/>
                <w:b/>
                <w:i/>
                <w:sz w:val="24"/>
              </w:rPr>
              <w:t xml:space="preserve"> </w:t>
            </w:r>
            <w:r w:rsidRPr="00A5579C">
              <w:rPr>
                <w:i/>
                <w:sz w:val="22"/>
              </w:rPr>
              <w:t>Případné další studijní povinnosti nad rámec údajů výše</w:t>
            </w:r>
            <w:r w:rsidRPr="003808A0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 xml:space="preserve"> </w:t>
            </w:r>
          </w:p>
          <w:p w14:paraId="2B465CCA" w14:textId="77777777" w:rsidR="00930E5A" w:rsidRPr="004B2E2E" w:rsidRDefault="00930E5A" w:rsidP="00444CEA">
            <w:pPr>
              <w:spacing w:before="120" w:after="120" w:line="240" w:lineRule="auto"/>
              <w:ind w:left="0" w:firstLine="0"/>
              <w:rPr>
                <w:sz w:val="22"/>
              </w:rPr>
            </w:pPr>
          </w:p>
        </w:tc>
      </w:tr>
      <w:tr w:rsidR="00930E5A" w14:paraId="1FD91946" w14:textId="77777777" w:rsidTr="00444CEA">
        <w:trPr>
          <w:trHeight w:val="454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DAC589" w14:textId="77777777" w:rsidR="00930E5A" w:rsidRPr="003808A0" w:rsidRDefault="00930E5A" w:rsidP="00444CEA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4"/>
              </w:rPr>
            </w:pPr>
            <w:r w:rsidRPr="003808A0">
              <w:rPr>
                <w:rFonts w:eastAsia="Calibri"/>
                <w:b/>
                <w:sz w:val="22"/>
                <w:szCs w:val="24"/>
              </w:rPr>
              <w:t>Státní doktorská zkouška</w:t>
            </w:r>
          </w:p>
        </w:tc>
      </w:tr>
      <w:tr w:rsidR="00930E5A" w14:paraId="569C84CF" w14:textId="77777777" w:rsidTr="00444CEA">
        <w:trPr>
          <w:trHeight w:val="594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14:paraId="66AB59AF" w14:textId="77777777" w:rsidR="00930E5A" w:rsidRPr="003808A0" w:rsidRDefault="00930E5A" w:rsidP="00444CEA">
            <w:pPr>
              <w:spacing w:before="120" w:after="120" w:line="240" w:lineRule="auto"/>
              <w:ind w:left="0" w:firstLine="0"/>
              <w:rPr>
                <w:rFonts w:eastAsia="Calibri"/>
                <w:sz w:val="22"/>
                <w:szCs w:val="22"/>
              </w:rPr>
            </w:pPr>
            <w:r w:rsidRPr="003808A0">
              <w:rPr>
                <w:rFonts w:eastAsia="Calibri"/>
                <w:sz w:val="22"/>
                <w:szCs w:val="22"/>
              </w:rPr>
              <w:t>pokyny k</w:t>
            </w:r>
            <w:r w:rsidRPr="003808A0">
              <w:rPr>
                <w:rFonts w:eastAsia="Calibri"/>
                <w:b/>
                <w:i/>
                <w:sz w:val="22"/>
                <w:szCs w:val="22"/>
              </w:rPr>
              <w:t xml:space="preserve"> vyplnění: </w:t>
            </w:r>
            <w:r w:rsidRPr="003808A0">
              <w:rPr>
                <w:i/>
                <w:sz w:val="22"/>
                <w:szCs w:val="22"/>
              </w:rPr>
              <w:t>Uvádí se podstatné údaje o státní doktorské zkoušce v příslušném doktorském studijním programu: např. požadavky na státní doktorskou zkoušku, její struktura, obsah apod.</w:t>
            </w:r>
            <w:r w:rsidRPr="003808A0">
              <w:rPr>
                <w:sz w:val="22"/>
                <w:szCs w:val="22"/>
              </w:rPr>
              <w:t xml:space="preserve">  </w:t>
            </w:r>
          </w:p>
        </w:tc>
      </w:tr>
    </w:tbl>
    <w:p w14:paraId="4D9FEB2A" w14:textId="77777777" w:rsidR="00930E5A" w:rsidRPr="000C3A39" w:rsidRDefault="00930E5A" w:rsidP="00930E5A">
      <w:pPr>
        <w:spacing w:after="0" w:line="240" w:lineRule="auto"/>
        <w:ind w:left="0" w:firstLine="0"/>
        <w:rPr>
          <w:b/>
          <w:sz w:val="8"/>
        </w:rPr>
      </w:pPr>
    </w:p>
    <w:p w14:paraId="35B386EE" w14:textId="77777777" w:rsidR="00370100" w:rsidRDefault="00370100" w:rsidP="002244EF">
      <w:pPr>
        <w:spacing w:after="0"/>
      </w:pPr>
    </w:p>
    <w:p w14:paraId="79C1C128" w14:textId="4BF52580" w:rsidR="00B90832" w:rsidRDefault="00B90832">
      <w:pPr>
        <w:rPr>
          <w:rFonts w:asciiTheme="minorHAnsi" w:eastAsia="Calibri" w:hAnsiTheme="minorHAnsi"/>
          <w:b/>
          <w:szCs w:val="24"/>
        </w:rPr>
      </w:pPr>
      <w:r>
        <w:rPr>
          <w:rFonts w:asciiTheme="minorHAnsi" w:eastAsia="Calibri" w:hAnsiTheme="minorHAnsi"/>
          <w:b/>
          <w:szCs w:val="24"/>
        </w:rPr>
        <w:br w:type="page"/>
      </w:r>
    </w:p>
    <w:tbl>
      <w:tblPr>
        <w:tblW w:w="10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5"/>
        <w:gridCol w:w="1845"/>
        <w:gridCol w:w="716"/>
        <w:gridCol w:w="843"/>
        <w:gridCol w:w="575"/>
        <w:gridCol w:w="559"/>
        <w:gridCol w:w="1558"/>
        <w:gridCol w:w="992"/>
      </w:tblGrid>
      <w:tr w:rsidR="00B90832" w14:paraId="2429955A" w14:textId="77777777" w:rsidTr="00444CEA">
        <w:trPr>
          <w:trHeight w:val="397"/>
        </w:trPr>
        <w:tc>
          <w:tcPr>
            <w:tcW w:w="10133" w:type="dxa"/>
            <w:gridSpan w:val="8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70AC7C4D" w14:textId="77777777" w:rsidR="00B90832" w:rsidRDefault="00B90832" w:rsidP="00444CEA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lastRenderedPageBreak/>
              <w:br w:type="page"/>
            </w:r>
            <w:r>
              <w:rPr>
                <w:b/>
                <w:sz w:val="28"/>
              </w:rPr>
              <w:t>B-III – Charakteristika studijního předmětu – doktorské studium</w:t>
            </w:r>
          </w:p>
        </w:tc>
      </w:tr>
      <w:tr w:rsidR="00B90832" w14:paraId="471FE040" w14:textId="77777777" w:rsidTr="00444CEA">
        <w:trPr>
          <w:trHeight w:val="567"/>
        </w:trPr>
        <w:tc>
          <w:tcPr>
            <w:tcW w:w="3045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6A536F71" w14:textId="77777777" w:rsidR="00B90832" w:rsidRPr="003808A0" w:rsidRDefault="00B90832" w:rsidP="00444CEA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Název studijního předmětu</w:t>
            </w:r>
          </w:p>
        </w:tc>
        <w:tc>
          <w:tcPr>
            <w:tcW w:w="7088" w:type="dxa"/>
            <w:gridSpan w:val="7"/>
            <w:tcBorders>
              <w:top w:val="double" w:sz="4" w:space="0" w:color="auto"/>
            </w:tcBorders>
            <w:vAlign w:val="center"/>
          </w:tcPr>
          <w:p w14:paraId="1DE72269" w14:textId="77777777" w:rsidR="00B90832" w:rsidRPr="003808A0" w:rsidRDefault="00B90832" w:rsidP="00444CEA">
            <w:pPr>
              <w:spacing w:after="0" w:line="240" w:lineRule="auto"/>
              <w:ind w:left="0" w:firstLine="0"/>
              <w:rPr>
                <w:sz w:val="24"/>
              </w:rPr>
            </w:pPr>
          </w:p>
        </w:tc>
      </w:tr>
      <w:tr w:rsidR="00B90832" w14:paraId="156400F2" w14:textId="77777777" w:rsidTr="00444CEA">
        <w:trPr>
          <w:trHeight w:val="510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14:paraId="2CEAC361" w14:textId="77777777" w:rsidR="00B90832" w:rsidRPr="003808A0" w:rsidRDefault="00B90832" w:rsidP="00444CEA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 xml:space="preserve">Typ předmětu </w:t>
            </w:r>
          </w:p>
        </w:tc>
        <w:tc>
          <w:tcPr>
            <w:tcW w:w="7088" w:type="dxa"/>
            <w:gridSpan w:val="7"/>
            <w:vAlign w:val="center"/>
          </w:tcPr>
          <w:p w14:paraId="455628B2" w14:textId="77777777" w:rsidR="00B90832" w:rsidRPr="000F3E24" w:rsidRDefault="00B90832" w:rsidP="00444CEA">
            <w:pPr>
              <w:spacing w:after="0" w:line="240" w:lineRule="auto"/>
              <w:ind w:left="0" w:firstLine="0"/>
              <w:rPr>
                <w:sz w:val="22"/>
              </w:rPr>
            </w:pPr>
            <w:r w:rsidRPr="000126CA">
              <w:rPr>
                <w:i/>
                <w:sz w:val="18"/>
                <w:szCs w:val="18"/>
              </w:rPr>
              <w:t>předmět je buď</w:t>
            </w:r>
            <w:r w:rsidRPr="000126CA">
              <w:rPr>
                <w:sz w:val="22"/>
                <w:szCs w:val="24"/>
              </w:rPr>
              <w:t xml:space="preserve"> povinný</w:t>
            </w:r>
            <w:r w:rsidRPr="000126CA">
              <w:rPr>
                <w:sz w:val="16"/>
                <w:szCs w:val="18"/>
              </w:rPr>
              <w:t xml:space="preserve"> </w:t>
            </w:r>
            <w:r w:rsidRPr="000126CA">
              <w:rPr>
                <w:i/>
                <w:sz w:val="18"/>
                <w:szCs w:val="18"/>
              </w:rPr>
              <w:t>nebo</w:t>
            </w:r>
            <w:r w:rsidRPr="000126CA">
              <w:rPr>
                <w:sz w:val="18"/>
                <w:szCs w:val="18"/>
              </w:rPr>
              <w:t xml:space="preserve"> </w:t>
            </w:r>
            <w:r w:rsidRPr="000126CA">
              <w:rPr>
                <w:sz w:val="22"/>
                <w:szCs w:val="18"/>
              </w:rPr>
              <w:t xml:space="preserve">povinně volitelný </w:t>
            </w:r>
          </w:p>
        </w:tc>
      </w:tr>
      <w:tr w:rsidR="00B90832" w:rsidRPr="005E3F81" w14:paraId="5309E9E8" w14:textId="77777777" w:rsidTr="00444CEA">
        <w:trPr>
          <w:trHeight w:val="510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14:paraId="3884F3F2" w14:textId="77777777" w:rsidR="00B90832" w:rsidRPr="003808A0" w:rsidRDefault="00B90832" w:rsidP="00444CEA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Rozsah studijního předmětu</w:t>
            </w:r>
          </w:p>
        </w:tc>
        <w:tc>
          <w:tcPr>
            <w:tcW w:w="1845" w:type="dxa"/>
            <w:vAlign w:val="center"/>
          </w:tcPr>
          <w:p w14:paraId="5F8F4EF3" w14:textId="77777777" w:rsidR="00B90832" w:rsidRPr="005E3F81" w:rsidRDefault="00B90832" w:rsidP="00444CEA">
            <w:pPr>
              <w:spacing w:after="0" w:line="240" w:lineRule="auto"/>
              <w:ind w:left="0" w:firstLine="0"/>
              <w:rPr>
                <w:i/>
                <w:sz w:val="22"/>
              </w:rPr>
            </w:pPr>
            <w:r w:rsidRPr="005E3F81">
              <w:rPr>
                <w:i/>
                <w:sz w:val="22"/>
              </w:rPr>
              <w:t xml:space="preserve">např: 2/1, 2dny …. 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14:paraId="17D4976C" w14:textId="77777777" w:rsidR="00B90832" w:rsidRPr="005E3F81" w:rsidRDefault="00B90832" w:rsidP="00444CEA">
            <w:pPr>
              <w:spacing w:after="0" w:line="240" w:lineRule="auto"/>
              <w:ind w:left="0" w:firstLine="0"/>
              <w:rPr>
                <w:b/>
              </w:rPr>
            </w:pPr>
            <w:r w:rsidRPr="005E3F81">
              <w:rPr>
                <w:b/>
                <w:sz w:val="16"/>
              </w:rPr>
              <w:t xml:space="preserve">doporučený </w:t>
            </w:r>
            <w:r w:rsidRPr="005E3F81">
              <w:rPr>
                <w:b/>
                <w:sz w:val="18"/>
              </w:rPr>
              <w:t>ročník / semestr</w:t>
            </w:r>
          </w:p>
        </w:tc>
        <w:tc>
          <w:tcPr>
            <w:tcW w:w="1134" w:type="dxa"/>
            <w:gridSpan w:val="2"/>
            <w:vAlign w:val="center"/>
          </w:tcPr>
          <w:p w14:paraId="51C1C73A" w14:textId="77777777" w:rsidR="00B90832" w:rsidRPr="005E3F81" w:rsidRDefault="00B90832" w:rsidP="00444CEA">
            <w:pPr>
              <w:spacing w:after="0" w:line="240" w:lineRule="auto"/>
              <w:ind w:left="0" w:firstLine="0"/>
              <w:rPr>
                <w:i/>
                <w:sz w:val="22"/>
                <w:szCs w:val="18"/>
              </w:rPr>
            </w:pPr>
          </w:p>
        </w:tc>
        <w:tc>
          <w:tcPr>
            <w:tcW w:w="1558" w:type="dxa"/>
            <w:shd w:val="clear" w:color="auto" w:fill="FDE9D9" w:themeFill="accent6" w:themeFillTint="33"/>
            <w:vAlign w:val="center"/>
          </w:tcPr>
          <w:p w14:paraId="1204D05E" w14:textId="77777777" w:rsidR="00B90832" w:rsidRPr="00A877C8" w:rsidRDefault="00B90832" w:rsidP="00444CEA">
            <w:pPr>
              <w:shd w:val="clear" w:color="auto" w:fill="FDE9D9" w:themeFill="accent6" w:themeFillTint="33"/>
              <w:spacing w:after="0" w:line="240" w:lineRule="auto"/>
              <w:ind w:left="0" w:firstLine="0"/>
              <w:rPr>
                <w:b/>
                <w:sz w:val="18"/>
              </w:rPr>
            </w:pPr>
            <w:r w:rsidRPr="00A877C8">
              <w:rPr>
                <w:b/>
                <w:sz w:val="18"/>
                <w:szCs w:val="22"/>
              </w:rPr>
              <w:t>Dvousemestrální předmět</w:t>
            </w:r>
          </w:p>
        </w:tc>
        <w:tc>
          <w:tcPr>
            <w:tcW w:w="992" w:type="dxa"/>
            <w:vAlign w:val="center"/>
          </w:tcPr>
          <w:p w14:paraId="5DBA66E3" w14:textId="77777777" w:rsidR="00B90832" w:rsidRPr="005E3F81" w:rsidRDefault="00B90832" w:rsidP="00444CEA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Ano - Ne</w:t>
            </w:r>
            <w:proofErr w:type="gramEnd"/>
          </w:p>
        </w:tc>
      </w:tr>
      <w:tr w:rsidR="00B90832" w14:paraId="61B876EB" w14:textId="77777777" w:rsidTr="00444CEA">
        <w:trPr>
          <w:trHeight w:val="624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14:paraId="3E5F4226" w14:textId="77777777" w:rsidR="00B90832" w:rsidRPr="003808A0" w:rsidRDefault="00B90832" w:rsidP="00444CEA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Způsob ověření studijních výsledků</w:t>
            </w:r>
          </w:p>
        </w:tc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67796F9D" w14:textId="77777777" w:rsidR="00B90832" w:rsidRPr="000F3E24" w:rsidRDefault="00B90832" w:rsidP="00444CEA">
            <w:pPr>
              <w:spacing w:after="0" w:line="240" w:lineRule="auto"/>
              <w:ind w:left="0" w:firstLine="0"/>
              <w:rPr>
                <w:sz w:val="22"/>
              </w:rPr>
            </w:pPr>
            <w:r>
              <w:rPr>
                <w:i/>
                <w:sz w:val="18"/>
                <w:szCs w:val="18"/>
              </w:rPr>
              <w:t xml:space="preserve">výběr z možností: </w:t>
            </w:r>
          </w:p>
          <w:p w14:paraId="38BBC2A3" w14:textId="77777777" w:rsidR="00B90832" w:rsidRPr="0008201B" w:rsidRDefault="00B90832" w:rsidP="00444CEA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0F3E24">
              <w:rPr>
                <w:sz w:val="22"/>
              </w:rPr>
              <w:t>Z</w:t>
            </w:r>
            <w:r>
              <w:rPr>
                <w:sz w:val="22"/>
              </w:rPr>
              <w:t xml:space="preserve"> – </w:t>
            </w:r>
            <w:r w:rsidRPr="000F3E24">
              <w:rPr>
                <w:sz w:val="22"/>
              </w:rPr>
              <w:t>Zk</w:t>
            </w:r>
            <w:r>
              <w:rPr>
                <w:sz w:val="22"/>
              </w:rPr>
              <w:t xml:space="preserve"> – </w:t>
            </w:r>
            <w:r w:rsidRPr="000F3E24">
              <w:rPr>
                <w:sz w:val="22"/>
              </w:rPr>
              <w:t>KZ</w:t>
            </w:r>
            <w:r>
              <w:rPr>
                <w:sz w:val="22"/>
              </w:rPr>
              <w:t xml:space="preserve"> –</w:t>
            </w:r>
            <w:proofErr w:type="spellStart"/>
            <w:r w:rsidRPr="000F3E24">
              <w:rPr>
                <w:sz w:val="22"/>
              </w:rPr>
              <w:t>Kv</w:t>
            </w:r>
            <w:proofErr w:type="spellEnd"/>
            <w:r>
              <w:rPr>
                <w:sz w:val="22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kolokvium)</w:t>
            </w:r>
            <w:r>
              <w:rPr>
                <w:i/>
                <w:sz w:val="18"/>
              </w:rPr>
              <w:t xml:space="preserve"> – </w:t>
            </w:r>
            <w:r w:rsidRPr="000F3E24">
              <w:rPr>
                <w:sz w:val="22"/>
                <w:szCs w:val="24"/>
              </w:rPr>
              <w:t>KP</w:t>
            </w:r>
            <w:r>
              <w:rPr>
                <w:sz w:val="22"/>
                <w:szCs w:val="24"/>
              </w:rPr>
              <w:t xml:space="preserve"> </w:t>
            </w:r>
            <w:r w:rsidRPr="003B4B5D">
              <w:rPr>
                <w:sz w:val="18"/>
                <w:szCs w:val="18"/>
              </w:rPr>
              <w:t>(</w:t>
            </w:r>
            <w:r w:rsidRPr="003B4B5D">
              <w:rPr>
                <w:i/>
                <w:sz w:val="18"/>
                <w:szCs w:val="18"/>
              </w:rPr>
              <w:t>klauzurní práce)</w:t>
            </w:r>
            <w:r w:rsidRPr="000F3E24">
              <w:rPr>
                <w:rFonts w:asciiTheme="minorHAnsi" w:hAnsiTheme="minorHAnsi"/>
                <w:b/>
              </w:rPr>
              <w:t xml:space="preserve"> </w:t>
            </w:r>
            <w:r w:rsidRPr="000F3E24">
              <w:rPr>
                <w:sz w:val="22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626B093" w14:textId="77777777" w:rsidR="00B90832" w:rsidRDefault="00B90832" w:rsidP="00444CEA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vAlign w:val="center"/>
          </w:tcPr>
          <w:p w14:paraId="6550A435" w14:textId="77777777" w:rsidR="00B90832" w:rsidRPr="0008201B" w:rsidRDefault="00B90832" w:rsidP="00444CEA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D53B2A">
              <w:rPr>
                <w:i/>
                <w:sz w:val="18"/>
                <w:szCs w:val="18"/>
              </w:rPr>
              <w:t>uvádí 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3B2A">
              <w:rPr>
                <w:i/>
                <w:sz w:val="18"/>
              </w:rPr>
              <w:t xml:space="preserve">dle </w:t>
            </w:r>
            <w:proofErr w:type="gramStart"/>
            <w:r w:rsidRPr="00D53B2A">
              <w:rPr>
                <w:i/>
                <w:sz w:val="18"/>
              </w:rPr>
              <w:t xml:space="preserve">SZŘ: </w:t>
            </w:r>
            <w:r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33154E">
              <w:t>Přednáška</w:t>
            </w:r>
            <w:proofErr w:type="gramEnd"/>
            <w:r w:rsidRPr="0033154E">
              <w:t xml:space="preserve">, seminář, proseminář, cvičení, kurz, laboratorní práce, praxe, exkurze, stáž, soustředění, terénní práce, samostatná práce, konzultace </w:t>
            </w:r>
          </w:p>
        </w:tc>
      </w:tr>
      <w:tr w:rsidR="00B90832" w14:paraId="527F245D" w14:textId="77777777" w:rsidTr="00444CEA">
        <w:trPr>
          <w:trHeight w:val="907"/>
        </w:trPr>
        <w:tc>
          <w:tcPr>
            <w:tcW w:w="3045" w:type="dxa"/>
            <w:tcBorders>
              <w:top w:val="nil"/>
            </w:tcBorders>
            <w:shd w:val="clear" w:color="auto" w:fill="FDE9D9" w:themeFill="accent6" w:themeFillTint="33"/>
            <w:vAlign w:val="center"/>
          </w:tcPr>
          <w:p w14:paraId="7CB70443" w14:textId="77777777" w:rsidR="00B90832" w:rsidRPr="003808A0" w:rsidRDefault="00B90832" w:rsidP="00444CEA">
            <w:pPr>
              <w:spacing w:after="0" w:line="240" w:lineRule="auto"/>
              <w:ind w:left="0" w:firstLine="0"/>
              <w:rPr>
                <w:b/>
                <w:sz w:val="22"/>
                <w:szCs w:val="22"/>
              </w:rPr>
            </w:pPr>
            <w:r w:rsidRPr="003808A0">
              <w:rPr>
                <w:b/>
                <w:sz w:val="22"/>
                <w:szCs w:val="22"/>
              </w:rPr>
              <w:t>Další požadavky na studenta</w:t>
            </w:r>
          </w:p>
          <w:p w14:paraId="142B77F4" w14:textId="77777777" w:rsidR="00B90832" w:rsidRPr="003808A0" w:rsidRDefault="00B90832" w:rsidP="00444CEA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22"/>
                <w:szCs w:val="22"/>
                <w:shd w:val="clear" w:color="auto" w:fill="F2F2F2" w:themeFill="background1" w:themeFillShade="F2"/>
              </w:rPr>
            </w:pPr>
            <w:r w:rsidRPr="003808A0">
              <w:rPr>
                <w:b/>
                <w:i/>
                <w:sz w:val="22"/>
                <w:szCs w:val="22"/>
              </w:rPr>
              <w:t>(nepovinný údaj)</w:t>
            </w:r>
          </w:p>
        </w:tc>
        <w:tc>
          <w:tcPr>
            <w:tcW w:w="7088" w:type="dxa"/>
            <w:gridSpan w:val="7"/>
            <w:tcBorders>
              <w:top w:val="nil"/>
            </w:tcBorders>
            <w:shd w:val="clear" w:color="auto" w:fill="FFFFFF" w:themeFill="background1"/>
            <w:vAlign w:val="center"/>
          </w:tcPr>
          <w:p w14:paraId="62A5779F" w14:textId="77777777" w:rsidR="00B90832" w:rsidRPr="00181F47" w:rsidRDefault="00B90832" w:rsidP="00444CEA">
            <w:pPr>
              <w:spacing w:after="0" w:line="240" w:lineRule="auto"/>
              <w:ind w:left="0" w:firstLine="0"/>
              <w:rPr>
                <w:szCs w:val="22"/>
                <w:shd w:val="clear" w:color="auto" w:fill="FFFFFF" w:themeFill="background1"/>
              </w:rPr>
            </w:pPr>
            <w:r w:rsidRPr="007E704A">
              <w:rPr>
                <w:rFonts w:eastAsia="Calibri"/>
                <w:shd w:val="clear" w:color="auto" w:fill="FBD4B4" w:themeFill="accent6" w:themeFillTint="66"/>
              </w:rPr>
              <w:t>pokyny</w:t>
            </w:r>
            <w:r w:rsidRPr="007E704A">
              <w:rPr>
                <w:rFonts w:eastAsia="Calibri"/>
                <w:b/>
                <w:i/>
                <w:sz w:val="18"/>
                <w:szCs w:val="18"/>
                <w:shd w:val="clear" w:color="auto" w:fill="FBD4B4" w:themeFill="accent6" w:themeFillTint="66"/>
              </w:rPr>
              <w:t xml:space="preserve"> k vyplnění</w:t>
            </w:r>
            <w:r w:rsidRPr="00E27845">
              <w:rPr>
                <w:rFonts w:eastAsia="Calibri"/>
                <w:b/>
                <w:i/>
                <w:sz w:val="18"/>
                <w:szCs w:val="18"/>
              </w:rPr>
              <w:t xml:space="preserve">: </w:t>
            </w:r>
            <w:r w:rsidRPr="003808A0">
              <w:rPr>
                <w:i/>
                <w:sz w:val="22"/>
                <w:szCs w:val="18"/>
              </w:rPr>
              <w:t>P</w:t>
            </w:r>
            <w:r w:rsidRPr="003808A0">
              <w:rPr>
                <w:i/>
                <w:sz w:val="22"/>
                <w:szCs w:val="18"/>
                <w:shd w:val="clear" w:color="auto" w:fill="FFFFFF" w:themeFill="background1"/>
              </w:rPr>
              <w:t>řípadné další požadavky na studenta vedoucí k zakončení předmětu, např. seminární práce, prezentace, docházka apod. (</w:t>
            </w:r>
            <w:r w:rsidRPr="003808A0">
              <w:rPr>
                <w:i/>
                <w:sz w:val="22"/>
                <w:szCs w:val="18"/>
                <w:u w:val="single"/>
                <w:shd w:val="clear" w:color="auto" w:fill="FFFFFF" w:themeFill="background1"/>
              </w:rPr>
              <w:t>nepovinný údaj</w:t>
            </w:r>
            <w:r w:rsidRPr="003808A0">
              <w:rPr>
                <w:sz w:val="22"/>
                <w:szCs w:val="18"/>
                <w:shd w:val="clear" w:color="auto" w:fill="FFFFFF" w:themeFill="background1"/>
              </w:rPr>
              <w:t>)</w:t>
            </w:r>
            <w:r w:rsidRPr="003808A0">
              <w:rPr>
                <w:sz w:val="28"/>
                <w:szCs w:val="22"/>
                <w:shd w:val="clear" w:color="auto" w:fill="FFFFFF" w:themeFill="background1"/>
              </w:rPr>
              <w:t xml:space="preserve"> </w:t>
            </w:r>
          </w:p>
          <w:p w14:paraId="00EB0082" w14:textId="77777777" w:rsidR="00B90832" w:rsidRPr="000C3A39" w:rsidRDefault="00B90832" w:rsidP="00444CEA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i/>
                <w:sz w:val="2"/>
                <w:szCs w:val="24"/>
                <w:shd w:val="clear" w:color="auto" w:fill="F2F2F2" w:themeFill="background1" w:themeFillShade="F2"/>
              </w:rPr>
            </w:pPr>
          </w:p>
        </w:tc>
      </w:tr>
      <w:tr w:rsidR="00B90832" w14:paraId="0BD50C14" w14:textId="77777777" w:rsidTr="00444CEA">
        <w:trPr>
          <w:trHeight w:val="794"/>
        </w:trPr>
        <w:tc>
          <w:tcPr>
            <w:tcW w:w="304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2A2D2E8" w14:textId="77777777" w:rsidR="00B90832" w:rsidRPr="003808A0" w:rsidRDefault="00B90832" w:rsidP="00444CE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Vyučující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212C1" w14:textId="77777777" w:rsidR="00B90832" w:rsidRDefault="00B90832" w:rsidP="00444CEA">
            <w:pPr>
              <w:spacing w:before="120" w:after="0" w:line="240" w:lineRule="auto"/>
              <w:ind w:left="0" w:firstLine="0"/>
              <w:rPr>
                <w:rFonts w:eastAsia="Calibri"/>
                <w:i/>
                <w:sz w:val="22"/>
                <w:szCs w:val="22"/>
              </w:rPr>
            </w:pPr>
            <w:proofErr w:type="gramStart"/>
            <w:r w:rsidRPr="003808A0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3808A0">
              <w:rPr>
                <w:i/>
                <w:sz w:val="22"/>
                <w:szCs w:val="22"/>
                <w:shd w:val="clear" w:color="auto" w:fill="FBD4B4" w:themeFill="accent6" w:themeFillTint="66"/>
              </w:rPr>
              <w:t xml:space="preserve"> </w:t>
            </w:r>
            <w:r w:rsidRPr="003808A0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</w:t>
            </w:r>
            <w:proofErr w:type="gramEnd"/>
            <w:r w:rsidRPr="003808A0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> vyplnění</w:t>
            </w:r>
            <w:r w:rsidRPr="003808A0">
              <w:rPr>
                <w:b/>
                <w:i/>
                <w:sz w:val="22"/>
                <w:szCs w:val="22"/>
              </w:rPr>
              <w:t xml:space="preserve">: </w:t>
            </w:r>
            <w:r w:rsidRPr="003808A0">
              <w:rPr>
                <w:rFonts w:eastAsia="Calibri"/>
                <w:i/>
                <w:sz w:val="22"/>
                <w:szCs w:val="22"/>
              </w:rPr>
              <w:t xml:space="preserve">Uvádí se akademický titul, jméno a příjmení </w:t>
            </w:r>
          </w:p>
          <w:p w14:paraId="78165558" w14:textId="77777777" w:rsidR="00B90832" w:rsidRPr="003808A0" w:rsidRDefault="00B90832" w:rsidP="00444CEA">
            <w:pPr>
              <w:spacing w:before="120" w:after="0" w:line="240" w:lineRule="auto"/>
              <w:ind w:left="0" w:firstLine="0"/>
              <w:rPr>
                <w:sz w:val="22"/>
                <w:szCs w:val="22"/>
              </w:rPr>
            </w:pPr>
            <w:r w:rsidRPr="00B90832">
              <w:rPr>
                <w:rFonts w:eastAsia="Calibri"/>
                <w:i/>
                <w:sz w:val="22"/>
                <w:szCs w:val="22"/>
              </w:rPr>
              <w:t>Pozn:</w:t>
            </w:r>
            <w:r>
              <w:rPr>
                <w:rFonts w:eastAsia="Calibri"/>
                <w:i/>
                <w:sz w:val="22"/>
                <w:szCs w:val="22"/>
              </w:rPr>
              <w:t xml:space="preserve"> předměty v doktorském studiu nemají garanta předmětu – ale v programu tajemník se vyučující doplňují do položek „hlavní garant“, „2. garant, 3.garant“.</w:t>
            </w:r>
          </w:p>
        </w:tc>
      </w:tr>
      <w:tr w:rsidR="00B90832" w14:paraId="3FA1FB8D" w14:textId="77777777" w:rsidTr="00444CEA">
        <w:trPr>
          <w:trHeight w:val="454"/>
        </w:trPr>
        <w:tc>
          <w:tcPr>
            <w:tcW w:w="3045" w:type="dxa"/>
            <w:shd w:val="clear" w:color="auto" w:fill="FDE9D9" w:themeFill="accent6" w:themeFillTint="33"/>
            <w:vAlign w:val="center"/>
          </w:tcPr>
          <w:p w14:paraId="073D1F87" w14:textId="77777777" w:rsidR="00B90832" w:rsidRPr="003808A0" w:rsidRDefault="00B90832" w:rsidP="00444CE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3808A0">
              <w:rPr>
                <w:b/>
                <w:sz w:val="22"/>
              </w:rPr>
              <w:t>Stručná anotace předmětu</w:t>
            </w:r>
          </w:p>
        </w:tc>
        <w:tc>
          <w:tcPr>
            <w:tcW w:w="7088" w:type="dxa"/>
            <w:gridSpan w:val="7"/>
            <w:tcBorders>
              <w:bottom w:val="single" w:sz="4" w:space="0" w:color="auto"/>
            </w:tcBorders>
          </w:tcPr>
          <w:p w14:paraId="4EEF43BA" w14:textId="77777777" w:rsidR="00B90832" w:rsidRPr="005E2CCE" w:rsidRDefault="00B90832" w:rsidP="00444CEA">
            <w:pPr>
              <w:spacing w:before="120" w:after="60" w:line="240" w:lineRule="auto"/>
              <w:ind w:left="0" w:firstLine="0"/>
              <w:rPr>
                <w:i/>
                <w:sz w:val="22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5E2CCE">
              <w:rPr>
                <w:rFonts w:eastAsia="Calibri"/>
                <w:b/>
                <w:i/>
                <w:sz w:val="22"/>
                <w:szCs w:val="22"/>
              </w:rPr>
              <w:t xml:space="preserve">: </w:t>
            </w:r>
            <w:r w:rsidRPr="00B90832">
              <w:rPr>
                <w:i/>
                <w:sz w:val="22"/>
                <w:szCs w:val="22"/>
              </w:rPr>
              <w:t>uvádí se pouze anotace předmětu (</w:t>
            </w:r>
            <w:r w:rsidRPr="00B90832">
              <w:rPr>
                <w:i/>
                <w:sz w:val="22"/>
                <w:szCs w:val="22"/>
                <w:u w:val="single"/>
              </w:rPr>
              <w:t>neuvádí se sylabus</w:t>
            </w:r>
            <w:r w:rsidRPr="00B90832">
              <w:rPr>
                <w:i/>
                <w:sz w:val="22"/>
                <w:szCs w:val="22"/>
              </w:rPr>
              <w:t>!),</w:t>
            </w:r>
            <w:r w:rsidRPr="005E2CCE">
              <w:rPr>
                <w:i/>
                <w:sz w:val="22"/>
                <w:szCs w:val="22"/>
              </w:rPr>
              <w:t xml:space="preserve"> která obsahuje: </w:t>
            </w:r>
          </w:p>
          <w:p w14:paraId="4C060D90" w14:textId="77777777" w:rsidR="00B90832" w:rsidRPr="005E2CCE" w:rsidRDefault="00B90832" w:rsidP="00444CEA">
            <w:pPr>
              <w:pStyle w:val="Odstavecseseznamem"/>
              <w:numPr>
                <w:ilvl w:val="0"/>
                <w:numId w:val="13"/>
              </w:numPr>
              <w:spacing w:after="6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>charakteristiku a cíl předmětu v rozsahu cca 5 řádků</w:t>
            </w:r>
          </w:p>
          <w:p w14:paraId="1F4322BC" w14:textId="77777777" w:rsidR="00B90832" w:rsidRPr="005E2CCE" w:rsidRDefault="00B90832" w:rsidP="00444CEA">
            <w:pPr>
              <w:pStyle w:val="Odstavecseseznamem"/>
              <w:numPr>
                <w:ilvl w:val="0"/>
                <w:numId w:val="13"/>
              </w:numPr>
              <w:spacing w:after="120" w:line="240" w:lineRule="auto"/>
              <w:ind w:left="1348" w:hanging="567"/>
              <w:contextualSpacing w:val="0"/>
              <w:rPr>
                <w:rFonts w:ascii="Times New Roman" w:hAnsi="Times New Roman" w:cs="Times New Roman"/>
                <w:i/>
              </w:rPr>
            </w:pPr>
            <w:r w:rsidRPr="005E2CCE">
              <w:rPr>
                <w:rFonts w:ascii="Times New Roman" w:hAnsi="Times New Roman" w:cs="Times New Roman"/>
                <w:i/>
              </w:rPr>
              <w:t xml:space="preserve">popis struktury předmětu / hl. </w:t>
            </w:r>
            <w:proofErr w:type="gramStart"/>
            <w:r w:rsidRPr="005E2CCE">
              <w:rPr>
                <w:rFonts w:ascii="Times New Roman" w:hAnsi="Times New Roman" w:cs="Times New Roman"/>
                <w:i/>
              </w:rPr>
              <w:t>témata  (</w:t>
            </w:r>
            <w:proofErr w:type="gramEnd"/>
            <w:r w:rsidRPr="005E2CCE">
              <w:rPr>
                <w:rFonts w:ascii="Times New Roman" w:hAnsi="Times New Roman" w:cs="Times New Roman"/>
                <w:i/>
              </w:rPr>
              <w:t>osnova) v rozsahu cca 10 řádků</w:t>
            </w:r>
          </w:p>
          <w:p w14:paraId="6D983C78" w14:textId="77777777" w:rsidR="00B90832" w:rsidRDefault="00B90832" w:rsidP="00444CEA">
            <w:pPr>
              <w:spacing w:after="80" w:line="240" w:lineRule="auto"/>
              <w:ind w:left="0" w:firstLine="0"/>
              <w:rPr>
                <w:sz w:val="22"/>
              </w:rPr>
            </w:pPr>
            <w:r w:rsidRPr="005E2CCE">
              <w:rPr>
                <w:i/>
                <w:sz w:val="22"/>
                <w:szCs w:val="22"/>
              </w:rPr>
              <w:t xml:space="preserve"> Pozn: anotaci předmětu a studijní literaturu není třeba uvádět u „neodborných předmětů“ (z hlediska jejich významu ve studijním plánu)</w:t>
            </w:r>
            <w:r>
              <w:rPr>
                <w:i/>
                <w:sz w:val="22"/>
                <w:szCs w:val="22"/>
              </w:rPr>
              <w:t>,</w:t>
            </w:r>
            <w:r w:rsidRPr="005E2CCE">
              <w:rPr>
                <w:i/>
                <w:sz w:val="22"/>
                <w:szCs w:val="22"/>
              </w:rPr>
              <w:t xml:space="preserve"> jako např. tělesná výchova, výuka cizího jazyka, diplomový projekt apod., případně uvést pouze relevantní informace pro posouzení studijního plánu</w:t>
            </w:r>
            <w:r>
              <w:rPr>
                <w:sz w:val="22"/>
                <w:szCs w:val="24"/>
              </w:rPr>
              <w:t>.</w:t>
            </w:r>
          </w:p>
          <w:p w14:paraId="0454ADF3" w14:textId="77777777" w:rsidR="00B90832" w:rsidRPr="00F5004C" w:rsidRDefault="00B90832" w:rsidP="00444CEA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B90832" w14:paraId="3E95FAFB" w14:textId="77777777" w:rsidTr="00444CEA">
        <w:trPr>
          <w:trHeight w:val="454"/>
        </w:trPr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43C1382" w14:textId="77777777" w:rsidR="00B90832" w:rsidRPr="003808A0" w:rsidRDefault="00B90832" w:rsidP="00444CEA">
            <w:pPr>
              <w:spacing w:after="0" w:line="240" w:lineRule="auto"/>
              <w:ind w:left="0" w:firstLine="0"/>
              <w:rPr>
                <w:sz w:val="22"/>
              </w:rPr>
            </w:pPr>
            <w:r w:rsidRPr="003808A0">
              <w:rPr>
                <w:b/>
                <w:sz w:val="22"/>
              </w:rPr>
              <w:t xml:space="preserve">Studijní literatura </w:t>
            </w:r>
          </w:p>
        </w:tc>
        <w:tc>
          <w:tcPr>
            <w:tcW w:w="70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54069" w14:textId="77777777" w:rsidR="00B90832" w:rsidRDefault="00B90832" w:rsidP="00444CEA">
            <w:pPr>
              <w:pStyle w:val="Textkomente"/>
              <w:spacing w:after="0" w:line="240" w:lineRule="auto"/>
              <w:ind w:left="0" w:firstLine="0"/>
              <w:rPr>
                <w:sz w:val="24"/>
                <w:szCs w:val="22"/>
                <w:highlight w:val="yellow"/>
              </w:rPr>
            </w:pPr>
          </w:p>
          <w:p w14:paraId="5D44E258" w14:textId="77777777" w:rsidR="00B90832" w:rsidRPr="004A28E0" w:rsidRDefault="00B90832" w:rsidP="00444CEA">
            <w:pPr>
              <w:pStyle w:val="Textkomente"/>
              <w:spacing w:after="0" w:line="240" w:lineRule="auto"/>
              <w:ind w:left="0" w:firstLine="0"/>
              <w:rPr>
                <w:i/>
                <w:sz w:val="18"/>
                <w:szCs w:val="22"/>
              </w:rPr>
            </w:pPr>
            <w:r w:rsidRPr="005E2CCE">
              <w:rPr>
                <w:rFonts w:eastAsia="Calibri"/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5E2CCE">
              <w:rPr>
                <w:rFonts w:eastAsia="Calibri"/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4A28E0">
              <w:rPr>
                <w:i/>
                <w:sz w:val="22"/>
                <w:szCs w:val="21"/>
              </w:rPr>
              <w:t xml:space="preserve"> Uvádí </w:t>
            </w:r>
            <w:r w:rsidRPr="00B90832">
              <w:rPr>
                <w:i/>
                <w:sz w:val="22"/>
                <w:szCs w:val="21"/>
              </w:rPr>
              <w:t>se stěžejní literatura v rozsahu cca max 10 položek.</w:t>
            </w:r>
          </w:p>
          <w:p w14:paraId="36AC40E1" w14:textId="77777777" w:rsidR="00B90832" w:rsidRDefault="00B90832" w:rsidP="00444CEA">
            <w:pPr>
              <w:spacing w:after="0" w:line="240" w:lineRule="auto"/>
              <w:ind w:left="0" w:firstLine="0"/>
            </w:pPr>
          </w:p>
          <w:p w14:paraId="0941DBB2" w14:textId="77777777" w:rsidR="00B90832" w:rsidRDefault="00B90832" w:rsidP="00444CEA">
            <w:pPr>
              <w:pStyle w:val="Textkomente"/>
              <w:spacing w:after="0" w:line="240" w:lineRule="auto"/>
              <w:ind w:left="0" w:firstLine="0"/>
            </w:pPr>
          </w:p>
        </w:tc>
      </w:tr>
    </w:tbl>
    <w:p w14:paraId="16AC7260" w14:textId="49907DCB" w:rsidR="00F50A8B" w:rsidRDefault="00F50A8B">
      <w:pPr>
        <w:rPr>
          <w:rFonts w:asciiTheme="minorHAnsi" w:eastAsia="Calibri" w:hAnsiTheme="minorHAnsi"/>
          <w:b/>
          <w:szCs w:val="24"/>
        </w:rPr>
      </w:pPr>
    </w:p>
    <w:p w14:paraId="1644F425" w14:textId="3D2521BA" w:rsidR="00F50A8B" w:rsidRPr="00F50A8B" w:rsidRDefault="00F50A8B" w:rsidP="00F50A8B">
      <w:pPr>
        <w:ind w:left="0" w:firstLine="0"/>
        <w:rPr>
          <w:rFonts w:asciiTheme="minorHAnsi" w:eastAsia="Calibri" w:hAnsiTheme="minorHAnsi"/>
          <w:b/>
          <w:szCs w:val="24"/>
        </w:rPr>
      </w:pPr>
      <w:r>
        <w:rPr>
          <w:b/>
          <w:sz w:val="8"/>
        </w:rPr>
        <w:br w:type="page"/>
      </w:r>
    </w:p>
    <w:p w14:paraId="5AF4E524" w14:textId="77777777" w:rsidR="00F50A8B" w:rsidRPr="000C3A39" w:rsidRDefault="00F50A8B" w:rsidP="00F50A8B">
      <w:pPr>
        <w:spacing w:after="0" w:line="240" w:lineRule="auto"/>
        <w:ind w:left="0" w:firstLine="0"/>
        <w:rPr>
          <w:b/>
          <w:sz w:val="8"/>
        </w:rPr>
      </w:pPr>
    </w:p>
    <w:tbl>
      <w:tblPr>
        <w:tblW w:w="1020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4"/>
        <w:gridCol w:w="852"/>
        <w:gridCol w:w="709"/>
        <w:gridCol w:w="992"/>
        <w:gridCol w:w="1418"/>
        <w:gridCol w:w="711"/>
        <w:gridCol w:w="991"/>
        <w:gridCol w:w="708"/>
        <w:gridCol w:w="991"/>
      </w:tblGrid>
      <w:tr w:rsidR="00F50A8B" w14:paraId="15D64859" w14:textId="77777777" w:rsidTr="00444CEA">
        <w:tc>
          <w:tcPr>
            <w:tcW w:w="10206" w:type="dxa"/>
            <w:gridSpan w:val="9"/>
            <w:tcBorders>
              <w:bottom w:val="double" w:sz="4" w:space="0" w:color="auto"/>
            </w:tcBorders>
            <w:shd w:val="clear" w:color="auto" w:fill="BDD6EE"/>
          </w:tcPr>
          <w:p w14:paraId="6E56DFD8" w14:textId="77777777" w:rsidR="00F50A8B" w:rsidRDefault="00F50A8B" w:rsidP="00444CEA">
            <w:pPr>
              <w:spacing w:after="0"/>
              <w:jc w:val="both"/>
              <w:rPr>
                <w:b/>
                <w:sz w:val="28"/>
              </w:rPr>
            </w:pPr>
            <w:commentRangeStart w:id="1"/>
            <w:r w:rsidRPr="00E04270">
              <w:rPr>
                <w:b/>
                <w:sz w:val="28"/>
              </w:rPr>
              <w:t>C-I – Personální zabezpečení</w:t>
            </w:r>
            <w:commentRangeEnd w:id="1"/>
            <w:r>
              <w:rPr>
                <w:rStyle w:val="Odkaznakoment"/>
              </w:rPr>
              <w:commentReference w:id="1"/>
            </w:r>
          </w:p>
        </w:tc>
      </w:tr>
      <w:tr w:rsidR="00F50A8B" w14:paraId="63F40950" w14:textId="77777777" w:rsidTr="00444CEA">
        <w:trPr>
          <w:trHeight w:val="454"/>
        </w:trPr>
        <w:tc>
          <w:tcPr>
            <w:tcW w:w="2834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14:paraId="58A240F1" w14:textId="77777777" w:rsidR="00F50A8B" w:rsidRPr="007F626A" w:rsidRDefault="00F50A8B" w:rsidP="00444CEA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Vysoká škola</w:t>
            </w:r>
          </w:p>
        </w:tc>
        <w:tc>
          <w:tcPr>
            <w:tcW w:w="7372" w:type="dxa"/>
            <w:gridSpan w:val="8"/>
            <w:vAlign w:val="center"/>
          </w:tcPr>
          <w:p w14:paraId="63A249BF" w14:textId="77777777" w:rsidR="00F50A8B" w:rsidRPr="00AF5A01" w:rsidRDefault="00F50A8B" w:rsidP="00444CEA">
            <w:pPr>
              <w:spacing w:after="0"/>
              <w:rPr>
                <w:sz w:val="24"/>
              </w:rPr>
            </w:pPr>
            <w:r w:rsidRPr="00AF5A01">
              <w:rPr>
                <w:sz w:val="24"/>
              </w:rPr>
              <w:t>Univerzita Karlova</w:t>
            </w:r>
          </w:p>
        </w:tc>
      </w:tr>
      <w:tr w:rsidR="00F50A8B" w:rsidRPr="001E6A11" w14:paraId="127AE0BF" w14:textId="77777777" w:rsidTr="00444CEA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14:paraId="2416359B" w14:textId="77777777" w:rsidR="00F50A8B" w:rsidRPr="007F626A" w:rsidRDefault="00F50A8B" w:rsidP="00444CEA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 xml:space="preserve">Fakulta / vysokoškolský ústav </w:t>
            </w:r>
          </w:p>
        </w:tc>
        <w:tc>
          <w:tcPr>
            <w:tcW w:w="7372" w:type="dxa"/>
            <w:gridSpan w:val="8"/>
            <w:vAlign w:val="center"/>
          </w:tcPr>
          <w:p w14:paraId="0313323C" w14:textId="77777777" w:rsidR="00F50A8B" w:rsidRPr="00AF5A01" w:rsidRDefault="00F50A8B" w:rsidP="00444CEA">
            <w:pPr>
              <w:spacing w:after="0"/>
              <w:rPr>
                <w:sz w:val="10"/>
              </w:rPr>
            </w:pPr>
            <w:r w:rsidRPr="00AC1D54">
              <w:rPr>
                <w:shd w:val="clear" w:color="auto" w:fill="FBD4B4" w:themeFill="accent6" w:themeFillTint="66"/>
              </w:rPr>
              <w:t>pokyn</w:t>
            </w:r>
            <w:r w:rsidRPr="00AC1D54">
              <w:rPr>
                <w:b/>
                <w:shd w:val="clear" w:color="auto" w:fill="FBD4B4" w:themeFill="accent6" w:themeFillTint="66"/>
              </w:rPr>
              <w:t xml:space="preserve">y </w:t>
            </w:r>
            <w:r w:rsidRPr="00AC1D54">
              <w:rPr>
                <w:b/>
                <w:i/>
                <w:shd w:val="clear" w:color="auto" w:fill="FBD4B4" w:themeFill="accent6" w:themeFillTint="66"/>
              </w:rPr>
              <w:t>k vyplnění</w:t>
            </w:r>
            <w:r w:rsidRPr="00AF5A01">
              <w:rPr>
                <w:i/>
                <w:sz w:val="18"/>
                <w:szCs w:val="24"/>
              </w:rPr>
              <w:t>: fakulta nebo fakulty (</w:t>
            </w:r>
            <w:proofErr w:type="spellStart"/>
            <w:r w:rsidRPr="00AF5A01">
              <w:rPr>
                <w:i/>
                <w:sz w:val="18"/>
                <w:szCs w:val="24"/>
              </w:rPr>
              <w:t>ev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s </w:t>
            </w:r>
            <w:proofErr w:type="spellStart"/>
            <w:r w:rsidRPr="00AF5A01">
              <w:rPr>
                <w:i/>
                <w:sz w:val="18"/>
                <w:szCs w:val="24"/>
              </w:rPr>
              <w:t>vš</w:t>
            </w:r>
            <w:proofErr w:type="spellEnd"/>
            <w:r w:rsidRPr="00AF5A01">
              <w:rPr>
                <w:i/>
                <w:sz w:val="18"/>
                <w:szCs w:val="24"/>
              </w:rPr>
              <w:t xml:space="preserve"> ústavem</w:t>
            </w:r>
            <w:r>
              <w:rPr>
                <w:i/>
                <w:sz w:val="18"/>
                <w:szCs w:val="24"/>
              </w:rPr>
              <w:t xml:space="preserve"> </w:t>
            </w:r>
            <w:r w:rsidRPr="00AF5A01">
              <w:rPr>
                <w:i/>
                <w:sz w:val="18"/>
                <w:szCs w:val="24"/>
              </w:rPr>
              <w:t>UK), které návrh předkládají</w:t>
            </w:r>
            <w:r w:rsidRPr="00AF5A01">
              <w:rPr>
                <w:sz w:val="22"/>
                <w:szCs w:val="24"/>
              </w:rPr>
              <w:t xml:space="preserve">  </w:t>
            </w:r>
          </w:p>
        </w:tc>
      </w:tr>
      <w:tr w:rsidR="00F50A8B" w:rsidRPr="001E6A11" w14:paraId="24C98B11" w14:textId="77777777" w:rsidTr="00444CEA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14:paraId="0F0CB4AB" w14:textId="77777777" w:rsidR="00F50A8B" w:rsidRPr="007F626A" w:rsidRDefault="00F50A8B" w:rsidP="00444CEA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Název studijního programu</w:t>
            </w:r>
          </w:p>
        </w:tc>
        <w:tc>
          <w:tcPr>
            <w:tcW w:w="7372" w:type="dxa"/>
            <w:gridSpan w:val="8"/>
            <w:vAlign w:val="center"/>
          </w:tcPr>
          <w:p w14:paraId="757BADDA" w14:textId="77777777" w:rsidR="00F50A8B" w:rsidRPr="00AF5A01" w:rsidRDefault="00F50A8B" w:rsidP="00444CEA">
            <w:pPr>
              <w:spacing w:after="0"/>
              <w:rPr>
                <w:sz w:val="22"/>
              </w:rPr>
            </w:pPr>
          </w:p>
        </w:tc>
      </w:tr>
      <w:tr w:rsidR="00F50A8B" w:rsidRPr="001E6A11" w14:paraId="7807B21B" w14:textId="77777777" w:rsidTr="00444CEA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14:paraId="62E8E337" w14:textId="77777777" w:rsidR="00F50A8B" w:rsidRPr="007F626A" w:rsidRDefault="00F50A8B" w:rsidP="00444CEA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4682" w:type="dxa"/>
            <w:gridSpan w:val="5"/>
            <w:vAlign w:val="center"/>
          </w:tcPr>
          <w:p w14:paraId="1B619F3B" w14:textId="77777777" w:rsidR="00F50A8B" w:rsidRPr="00AF5A01" w:rsidRDefault="00F50A8B" w:rsidP="00444CEA">
            <w:pPr>
              <w:spacing w:after="0"/>
              <w:rPr>
                <w:sz w:val="22"/>
              </w:rPr>
            </w:pPr>
          </w:p>
        </w:tc>
        <w:tc>
          <w:tcPr>
            <w:tcW w:w="991" w:type="dxa"/>
            <w:shd w:val="clear" w:color="auto" w:fill="FDE9D9" w:themeFill="accent6" w:themeFillTint="33"/>
            <w:vAlign w:val="center"/>
          </w:tcPr>
          <w:p w14:paraId="0B2663A4" w14:textId="77777777" w:rsidR="00F50A8B" w:rsidRPr="001E6A11" w:rsidRDefault="00F50A8B" w:rsidP="00444CEA">
            <w:pPr>
              <w:spacing w:after="0"/>
              <w:jc w:val="center"/>
              <w:rPr>
                <w:b/>
              </w:rPr>
            </w:pPr>
            <w:r w:rsidRPr="001E6A11">
              <w:rPr>
                <w:b/>
                <w:sz w:val="18"/>
              </w:rPr>
              <w:t>Tituly</w:t>
            </w:r>
          </w:p>
        </w:tc>
        <w:tc>
          <w:tcPr>
            <w:tcW w:w="1699" w:type="dxa"/>
            <w:gridSpan w:val="2"/>
            <w:vAlign w:val="center"/>
          </w:tcPr>
          <w:p w14:paraId="5AC94FD0" w14:textId="77777777" w:rsidR="00F50A8B" w:rsidRPr="001E6A11" w:rsidRDefault="00F50A8B" w:rsidP="00444CEA">
            <w:pPr>
              <w:spacing w:after="0"/>
              <w:rPr>
                <w:sz w:val="22"/>
              </w:rPr>
            </w:pPr>
          </w:p>
        </w:tc>
      </w:tr>
      <w:tr w:rsidR="00F50A8B" w:rsidRPr="001E6A11" w14:paraId="7244BC51" w14:textId="77777777" w:rsidTr="00444CEA">
        <w:trPr>
          <w:trHeight w:val="454"/>
        </w:trPr>
        <w:tc>
          <w:tcPr>
            <w:tcW w:w="2834" w:type="dxa"/>
            <w:shd w:val="clear" w:color="auto" w:fill="FDE9D9" w:themeFill="accent6" w:themeFillTint="33"/>
            <w:vAlign w:val="center"/>
          </w:tcPr>
          <w:p w14:paraId="5A48A3F4" w14:textId="77777777" w:rsidR="00F50A8B" w:rsidRPr="007F626A" w:rsidRDefault="00F50A8B" w:rsidP="00444CEA">
            <w:pPr>
              <w:spacing w:after="0"/>
              <w:rPr>
                <w:b/>
                <w:sz w:val="21"/>
                <w:szCs w:val="21"/>
              </w:rPr>
            </w:pPr>
            <w:r w:rsidRPr="007F626A">
              <w:rPr>
                <w:b/>
                <w:sz w:val="21"/>
                <w:szCs w:val="21"/>
              </w:rPr>
              <w:t>Rok narození</w:t>
            </w:r>
          </w:p>
        </w:tc>
        <w:tc>
          <w:tcPr>
            <w:tcW w:w="7372" w:type="dxa"/>
            <w:gridSpan w:val="8"/>
            <w:vAlign w:val="center"/>
          </w:tcPr>
          <w:p w14:paraId="2FC6A215" w14:textId="77777777" w:rsidR="00F50A8B" w:rsidRPr="00995FD5" w:rsidRDefault="00F50A8B" w:rsidP="00444CEA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50A8B" w:rsidRPr="001E6A11" w14:paraId="415C2626" w14:textId="77777777" w:rsidTr="00444CEA">
        <w:trPr>
          <w:trHeight w:val="340"/>
        </w:trPr>
        <w:tc>
          <w:tcPr>
            <w:tcW w:w="4395" w:type="dxa"/>
            <w:gridSpan w:val="3"/>
            <w:shd w:val="clear" w:color="auto" w:fill="FDE9D9" w:themeFill="accent6" w:themeFillTint="33"/>
            <w:vAlign w:val="center"/>
          </w:tcPr>
          <w:p w14:paraId="51F97493" w14:textId="77777777" w:rsidR="00F50A8B" w:rsidRPr="00627838" w:rsidRDefault="00F50A8B" w:rsidP="00444CEA">
            <w:pPr>
              <w:spacing w:after="0"/>
            </w:pPr>
            <w:r>
              <w:rPr>
                <w:b/>
              </w:rPr>
              <w:t>Pracovní v</w:t>
            </w:r>
            <w:r w:rsidRPr="007F626A">
              <w:rPr>
                <w:b/>
              </w:rPr>
              <w:t>ztah k</w:t>
            </w:r>
            <w:r>
              <w:rPr>
                <w:b/>
              </w:rPr>
              <w:t> </w:t>
            </w:r>
            <w:r w:rsidRPr="007F626A">
              <w:rPr>
                <w:b/>
              </w:rPr>
              <w:t>UK</w:t>
            </w:r>
          </w:p>
        </w:tc>
        <w:tc>
          <w:tcPr>
            <w:tcW w:w="992" w:type="dxa"/>
            <w:shd w:val="clear" w:color="auto" w:fill="FDE9D9" w:themeFill="accent6" w:themeFillTint="33"/>
            <w:vAlign w:val="center"/>
          </w:tcPr>
          <w:p w14:paraId="69F9FCB3" w14:textId="77777777" w:rsidR="00F50A8B" w:rsidRPr="002D1451" w:rsidRDefault="00F50A8B" w:rsidP="00444CEA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</w:t>
            </w:r>
          </w:p>
        </w:tc>
        <w:tc>
          <w:tcPr>
            <w:tcW w:w="1418" w:type="dxa"/>
            <w:vAlign w:val="center"/>
          </w:tcPr>
          <w:p w14:paraId="36603BF0" w14:textId="77777777" w:rsidR="00F50A8B" w:rsidRPr="001E6A11" w:rsidRDefault="00F50A8B" w:rsidP="00444CEA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995FD5">
              <w:t>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DPČ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DPP</w:t>
            </w:r>
            <w:r w:rsidRPr="001E6A11">
              <w:rPr>
                <w:sz w:val="22"/>
              </w:rPr>
              <w:t xml:space="preserve"> </w:t>
            </w:r>
            <w:r w:rsidRPr="001E6A11">
              <w:rPr>
                <w:i/>
                <w:sz w:val="16"/>
              </w:rPr>
              <w:t>n</w:t>
            </w:r>
            <w:r w:rsidRPr="001E6A11">
              <w:rPr>
                <w:sz w:val="22"/>
              </w:rPr>
              <w:t xml:space="preserve"> </w:t>
            </w:r>
            <w:r w:rsidRPr="00995FD5">
              <w:t>jiný</w:t>
            </w:r>
          </w:p>
        </w:tc>
        <w:tc>
          <w:tcPr>
            <w:tcW w:w="711" w:type="dxa"/>
            <w:shd w:val="clear" w:color="auto" w:fill="FDE9D9" w:themeFill="accent6" w:themeFillTint="33"/>
            <w:vAlign w:val="center"/>
          </w:tcPr>
          <w:p w14:paraId="24E84905" w14:textId="77777777" w:rsidR="00F50A8B" w:rsidRPr="001E6A11" w:rsidRDefault="00F50A8B" w:rsidP="00444CEA">
            <w:pPr>
              <w:spacing w:after="0"/>
              <w:rPr>
                <w:b/>
              </w:rPr>
            </w:pPr>
            <w:r w:rsidRPr="005B44D6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E460EB1" w14:textId="77777777" w:rsidR="00F50A8B" w:rsidRPr="001E6A11" w:rsidRDefault="00F50A8B" w:rsidP="00444CEA">
            <w:pPr>
              <w:spacing w:after="0"/>
              <w:ind w:left="0" w:firstLine="0"/>
              <w:jc w:val="center"/>
              <w:rPr>
                <w:b/>
                <w:sz w:val="22"/>
              </w:rPr>
            </w:pPr>
            <w:r w:rsidRPr="00995FD5">
              <w:t xml:space="preserve">celé číslo </w:t>
            </w:r>
            <w:r w:rsidRPr="001E6A11">
              <w:rPr>
                <w:sz w:val="16"/>
              </w:rPr>
              <w:t>v</w:t>
            </w:r>
            <w:r w:rsidRPr="001E6A11">
              <w:rPr>
                <w:sz w:val="16"/>
                <w:shd w:val="clear" w:color="auto" w:fill="D6E3BC" w:themeFill="accent3" w:themeFillTint="66"/>
              </w:rPr>
              <w:t xml:space="preserve"> </w:t>
            </w:r>
            <w:r w:rsidRPr="001E6A11">
              <w:rPr>
                <w:sz w:val="16"/>
              </w:rPr>
              <w:t>hod. týdně</w:t>
            </w:r>
          </w:p>
        </w:tc>
        <w:tc>
          <w:tcPr>
            <w:tcW w:w="708" w:type="dxa"/>
            <w:shd w:val="clear" w:color="auto" w:fill="FDE9D9" w:themeFill="accent6" w:themeFillTint="33"/>
            <w:vAlign w:val="center"/>
          </w:tcPr>
          <w:p w14:paraId="60AEA03F" w14:textId="77777777" w:rsidR="00F50A8B" w:rsidRPr="005B44D6" w:rsidRDefault="00F50A8B" w:rsidP="00444CEA">
            <w:pPr>
              <w:spacing w:after="0"/>
              <w:rPr>
                <w:b/>
                <w:sz w:val="16"/>
              </w:rPr>
            </w:pPr>
            <w:r w:rsidRPr="005B44D6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468C25" w14:textId="77777777" w:rsidR="00F50A8B" w:rsidRPr="001E6A11" w:rsidRDefault="00F50A8B" w:rsidP="00444CEA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proofErr w:type="gramStart"/>
            <w:r w:rsidRPr="00995FD5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  <w:proofErr w:type="gramEnd"/>
          </w:p>
          <w:p w14:paraId="7B7B398F" w14:textId="77777777" w:rsidR="00F50A8B" w:rsidRPr="00995FD5" w:rsidRDefault="00F50A8B" w:rsidP="00444CEA">
            <w:pPr>
              <w:spacing w:after="0"/>
              <w:ind w:left="0" w:firstLine="0"/>
              <w:jc w:val="center"/>
              <w:rPr>
                <w:sz w:val="22"/>
                <w:szCs w:val="22"/>
              </w:rPr>
            </w:pPr>
            <w:r w:rsidRPr="00714357">
              <w:rPr>
                <w:sz w:val="18"/>
                <w:szCs w:val="22"/>
              </w:rPr>
              <w:t>měsíc / rok</w:t>
            </w:r>
          </w:p>
        </w:tc>
      </w:tr>
      <w:tr w:rsidR="00F50A8B" w:rsidRPr="001E6A11" w14:paraId="2B256AB0" w14:textId="77777777" w:rsidTr="00444CEA">
        <w:trPr>
          <w:trHeight w:val="340"/>
        </w:trPr>
        <w:tc>
          <w:tcPr>
            <w:tcW w:w="2834" w:type="dxa"/>
            <w:vMerge w:val="restart"/>
            <w:shd w:val="clear" w:color="auto" w:fill="FDE9D9" w:themeFill="accent6" w:themeFillTint="33"/>
            <w:vAlign w:val="center"/>
          </w:tcPr>
          <w:p w14:paraId="07305BBF" w14:textId="77777777" w:rsidR="00F50A8B" w:rsidRPr="00AF5A01" w:rsidRDefault="00F50A8B" w:rsidP="00444CEA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8"/>
              </w:rPr>
              <w:t>Vztah k </w:t>
            </w:r>
            <w:r w:rsidRPr="00AF5A01">
              <w:rPr>
                <w:b/>
                <w:sz w:val="18"/>
                <w:shd w:val="clear" w:color="auto" w:fill="FDE9D9" w:themeFill="accent6" w:themeFillTint="33"/>
              </w:rPr>
              <w:t>fakultě / fakultám (VŠ ústavu), která SP uskutečňuje</w:t>
            </w:r>
            <w:r w:rsidRPr="00AF5A01">
              <w:rPr>
                <w:b/>
                <w:sz w:val="18"/>
                <w:shd w:val="clear" w:color="auto" w:fill="FBD4B4" w:themeFill="accent6" w:themeFillTint="66"/>
              </w:rPr>
              <w:t xml:space="preserve"> </w:t>
            </w:r>
          </w:p>
        </w:tc>
        <w:tc>
          <w:tcPr>
            <w:tcW w:w="852" w:type="dxa"/>
            <w:vMerge w:val="restart"/>
            <w:shd w:val="clear" w:color="auto" w:fill="FDE9D9" w:themeFill="accent6" w:themeFillTint="33"/>
            <w:vAlign w:val="center"/>
          </w:tcPr>
          <w:p w14:paraId="653C5CFD" w14:textId="77777777" w:rsidR="00F50A8B" w:rsidRPr="00AF5A01" w:rsidRDefault="00F50A8B" w:rsidP="00444CEA">
            <w:pPr>
              <w:spacing w:after="0"/>
              <w:ind w:left="40" w:hanging="40"/>
              <w:rPr>
                <w:b/>
                <w:sz w:val="16"/>
              </w:rPr>
            </w:pPr>
            <w:r w:rsidRPr="00AF5A01">
              <w:rPr>
                <w:b/>
                <w:sz w:val="16"/>
              </w:rPr>
              <w:t>fakulta</w:t>
            </w:r>
            <w:r>
              <w:rPr>
                <w:b/>
                <w:sz w:val="16"/>
              </w:rPr>
              <w:t>/y</w:t>
            </w:r>
          </w:p>
          <w:p w14:paraId="57C8555D" w14:textId="77777777" w:rsidR="00F50A8B" w:rsidRPr="00AF5A01" w:rsidRDefault="00F50A8B" w:rsidP="00444CEA">
            <w:pPr>
              <w:spacing w:after="0"/>
              <w:ind w:left="0" w:firstLine="0"/>
              <w:rPr>
                <w:b/>
              </w:rPr>
            </w:pPr>
            <w:r w:rsidRPr="00AF5A01">
              <w:rPr>
                <w:b/>
                <w:sz w:val="16"/>
              </w:rPr>
              <w:t>(ústav)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FA980" w14:textId="77777777" w:rsidR="00F50A8B" w:rsidRPr="00627838" w:rsidRDefault="00F50A8B" w:rsidP="00444CEA">
            <w:pPr>
              <w:spacing w:after="0"/>
              <w:jc w:val="center"/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14:paraId="2B966FBD" w14:textId="77777777" w:rsidR="00F50A8B" w:rsidRPr="002D1451" w:rsidRDefault="00F50A8B" w:rsidP="00444CEA">
            <w:pPr>
              <w:spacing w:after="0"/>
              <w:ind w:left="0" w:firstLine="0"/>
              <w:jc w:val="center"/>
              <w:rPr>
                <w:b/>
                <w:sz w:val="16"/>
                <w:szCs w:val="18"/>
              </w:rPr>
            </w:pPr>
            <w:r w:rsidRPr="002D1451">
              <w:rPr>
                <w:b/>
                <w:sz w:val="16"/>
                <w:szCs w:val="18"/>
              </w:rPr>
              <w:t>typ vztahu k fa</w:t>
            </w:r>
            <w:r>
              <w:rPr>
                <w:b/>
                <w:sz w:val="16"/>
                <w:szCs w:val="18"/>
              </w:rPr>
              <w:t>kultě</w:t>
            </w:r>
          </w:p>
        </w:tc>
        <w:tc>
          <w:tcPr>
            <w:tcW w:w="1418" w:type="dxa"/>
            <w:vAlign w:val="center"/>
          </w:tcPr>
          <w:p w14:paraId="45497024" w14:textId="77777777" w:rsidR="00F50A8B" w:rsidRPr="00F17D17" w:rsidRDefault="00F50A8B" w:rsidP="00444CE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 w:val="restart"/>
            <w:shd w:val="clear" w:color="auto" w:fill="FDE9D9" w:themeFill="accent6" w:themeFillTint="33"/>
            <w:vAlign w:val="center"/>
          </w:tcPr>
          <w:p w14:paraId="2D5FDDAF" w14:textId="77777777" w:rsidR="00F50A8B" w:rsidRPr="002D1451" w:rsidRDefault="00F50A8B" w:rsidP="00444CEA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rozsah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1C85CCA" w14:textId="77777777" w:rsidR="00F50A8B" w:rsidRPr="00627838" w:rsidRDefault="00F50A8B" w:rsidP="00444CEA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 w:val="restart"/>
            <w:shd w:val="clear" w:color="auto" w:fill="FDE9D9" w:themeFill="accent6" w:themeFillTint="33"/>
            <w:vAlign w:val="center"/>
          </w:tcPr>
          <w:p w14:paraId="0E9C7F89" w14:textId="77777777" w:rsidR="00F50A8B" w:rsidRPr="002D1451" w:rsidRDefault="00F50A8B" w:rsidP="00444CEA">
            <w:pPr>
              <w:spacing w:after="0"/>
              <w:rPr>
                <w:b/>
                <w:sz w:val="16"/>
              </w:rPr>
            </w:pPr>
            <w:r w:rsidRPr="002D1451">
              <w:rPr>
                <w:b/>
                <w:sz w:val="16"/>
              </w:rPr>
              <w:t>do kdy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4D56F8E" w14:textId="77777777" w:rsidR="00F50A8B" w:rsidRPr="00627838" w:rsidRDefault="00F50A8B" w:rsidP="00444CEA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  <w:tr w:rsidR="00F50A8B" w:rsidRPr="001E6A11" w14:paraId="40285B49" w14:textId="77777777" w:rsidTr="00444CEA">
        <w:trPr>
          <w:trHeight w:val="340"/>
        </w:trPr>
        <w:tc>
          <w:tcPr>
            <w:tcW w:w="2834" w:type="dxa"/>
            <w:vMerge/>
            <w:shd w:val="clear" w:color="auto" w:fill="FDE9D9" w:themeFill="accent6" w:themeFillTint="33"/>
            <w:vAlign w:val="center"/>
          </w:tcPr>
          <w:p w14:paraId="557A9C15" w14:textId="77777777" w:rsidR="00F50A8B" w:rsidRPr="001E6A11" w:rsidRDefault="00F50A8B" w:rsidP="00444CEA">
            <w:pPr>
              <w:spacing w:after="0"/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FDE9D9" w:themeFill="accent6" w:themeFillTint="33"/>
            <w:vAlign w:val="center"/>
          </w:tcPr>
          <w:p w14:paraId="5BC2A9AB" w14:textId="77777777" w:rsidR="00F50A8B" w:rsidRPr="001E6A11" w:rsidRDefault="00F50A8B" w:rsidP="00444CEA">
            <w:pPr>
              <w:spacing w:after="0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3EF5E" w14:textId="77777777" w:rsidR="00F50A8B" w:rsidRPr="00627838" w:rsidRDefault="00F50A8B" w:rsidP="00444CEA">
            <w:pPr>
              <w:spacing w:after="0"/>
              <w:jc w:val="center"/>
            </w:pPr>
          </w:p>
        </w:tc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14:paraId="0A32D8B8" w14:textId="77777777" w:rsidR="00F50A8B" w:rsidRPr="001E6A11" w:rsidRDefault="00F50A8B" w:rsidP="00444CEA">
            <w:pPr>
              <w:spacing w:after="0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14:paraId="5BB0D013" w14:textId="77777777" w:rsidR="00F50A8B" w:rsidRPr="00F17D17" w:rsidRDefault="00F50A8B" w:rsidP="00444CEA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711" w:type="dxa"/>
            <w:vMerge/>
            <w:shd w:val="clear" w:color="auto" w:fill="FDE9D9" w:themeFill="accent6" w:themeFillTint="33"/>
            <w:vAlign w:val="center"/>
          </w:tcPr>
          <w:p w14:paraId="292B62D0" w14:textId="77777777" w:rsidR="00F50A8B" w:rsidRPr="001E6A11" w:rsidRDefault="00F50A8B" w:rsidP="00444CEA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07A8D59" w14:textId="77777777" w:rsidR="00F50A8B" w:rsidRPr="00627838" w:rsidRDefault="00F50A8B" w:rsidP="00444CEA">
            <w:pPr>
              <w:spacing w:after="0"/>
              <w:ind w:left="0" w:firstLine="0"/>
              <w:jc w:val="center"/>
            </w:pPr>
          </w:p>
        </w:tc>
        <w:tc>
          <w:tcPr>
            <w:tcW w:w="708" w:type="dxa"/>
            <w:vMerge/>
            <w:shd w:val="clear" w:color="auto" w:fill="FDE9D9" w:themeFill="accent6" w:themeFillTint="33"/>
            <w:vAlign w:val="center"/>
          </w:tcPr>
          <w:p w14:paraId="788D4341" w14:textId="77777777" w:rsidR="00F50A8B" w:rsidRPr="001E6A11" w:rsidRDefault="00F50A8B" w:rsidP="00444CEA">
            <w:pPr>
              <w:spacing w:after="0"/>
              <w:rPr>
                <w:b/>
                <w:sz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E5A1018" w14:textId="77777777" w:rsidR="00F50A8B" w:rsidRPr="00627838" w:rsidRDefault="00F50A8B" w:rsidP="00444CEA">
            <w:pPr>
              <w:spacing w:after="0"/>
              <w:ind w:left="0" w:firstLine="0"/>
              <w:jc w:val="center"/>
              <w:rPr>
                <w:szCs w:val="22"/>
              </w:rPr>
            </w:pPr>
          </w:p>
        </w:tc>
      </w:tr>
    </w:tbl>
    <w:p w14:paraId="6742CEF1" w14:textId="77777777" w:rsidR="00F50A8B" w:rsidRPr="00B672F7" w:rsidRDefault="00F50A8B" w:rsidP="00F50A8B">
      <w:pPr>
        <w:spacing w:before="60" w:after="60"/>
        <w:rPr>
          <w:b/>
          <w:i/>
        </w:rPr>
      </w:pPr>
      <w:r w:rsidRPr="00AC1D54">
        <w:rPr>
          <w:b/>
          <w:i/>
          <w:shd w:val="clear" w:color="auto" w:fill="FBD4B4" w:themeFill="accent6" w:themeFillTint="66"/>
        </w:rPr>
        <w:t>Pozn. k vyplnění</w:t>
      </w:r>
      <w:r w:rsidRPr="00B672F7">
        <w:rPr>
          <w:b/>
          <w:i/>
        </w:rPr>
        <w:t>:</w:t>
      </w:r>
    </w:p>
    <w:p w14:paraId="0909E213" w14:textId="77777777" w:rsidR="00F50A8B" w:rsidRPr="00B672F7" w:rsidRDefault="00F50A8B" w:rsidP="00F50A8B">
      <w:pPr>
        <w:spacing w:before="60" w:after="60"/>
        <w:rPr>
          <w:i/>
        </w:rPr>
      </w:pPr>
      <w:r w:rsidRPr="00B672F7">
        <w:rPr>
          <w:i/>
        </w:rPr>
        <w:t xml:space="preserve"> a) typ vztahu k UK a fakultám: uvádí se primárně PP (v rozsahu se součtem všech úvazků); DPP/DPČ včetně rozsahu se uvádí </w:t>
      </w:r>
      <w:r w:rsidRPr="00B672F7">
        <w:rPr>
          <w:i/>
          <w:u w:val="single"/>
        </w:rPr>
        <w:t>pouze</w:t>
      </w:r>
      <w:r w:rsidRPr="00B672F7">
        <w:rPr>
          <w:i/>
        </w:rPr>
        <w:t xml:space="preserve"> v případě, že vyučující nemá na UK / fakultě žádný PP.</w:t>
      </w:r>
    </w:p>
    <w:p w14:paraId="5B32A34E" w14:textId="77777777" w:rsidR="00F50A8B" w:rsidRDefault="00F50A8B" w:rsidP="00F50A8B">
      <w:pPr>
        <w:spacing w:before="60" w:after="120"/>
        <w:rPr>
          <w:i/>
        </w:rPr>
      </w:pPr>
      <w:r w:rsidRPr="00B672F7">
        <w:rPr>
          <w:i/>
        </w:rPr>
        <w:t xml:space="preserve">b) v případě, že SP předkládá více fakult, uvádí se i název fakult, nebo fakulty (ev. VŠ ústav), ke kterým má vyučují </w:t>
      </w:r>
      <w:proofErr w:type="spellStart"/>
      <w:r w:rsidRPr="00B672F7">
        <w:rPr>
          <w:i/>
        </w:rPr>
        <w:t>prac</w:t>
      </w:r>
      <w:proofErr w:type="spellEnd"/>
      <w:r w:rsidRPr="00B672F7">
        <w:rPr>
          <w:i/>
        </w:rPr>
        <w:t>. vztah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0"/>
        <w:gridCol w:w="845"/>
        <w:gridCol w:w="418"/>
        <w:gridCol w:w="1146"/>
        <w:gridCol w:w="995"/>
        <w:gridCol w:w="281"/>
        <w:gridCol w:w="1282"/>
      </w:tblGrid>
      <w:tr w:rsidR="00F50A8B" w:rsidRPr="001E6A11" w14:paraId="3386D685" w14:textId="77777777" w:rsidTr="00444CEA">
        <w:trPr>
          <w:trHeight w:val="340"/>
        </w:trPr>
        <w:tc>
          <w:tcPr>
            <w:tcW w:w="10207" w:type="dxa"/>
            <w:gridSpan w:val="7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40AFCE36" w14:textId="77777777" w:rsidR="00F50A8B" w:rsidRPr="001E6A11" w:rsidRDefault="00F50A8B" w:rsidP="00444CEA">
            <w:pPr>
              <w:spacing w:after="0"/>
              <w:rPr>
                <w:i/>
                <w:sz w:val="16"/>
              </w:rPr>
            </w:pPr>
            <w:r w:rsidRPr="00341B85">
              <w:rPr>
                <w:b/>
                <w:sz w:val="22"/>
                <w:szCs w:val="18"/>
              </w:rPr>
              <w:t xml:space="preserve">Působení ve fakultní nemocnici nebo smluvním zdravotnickém zařízení </w:t>
            </w:r>
            <w:r w:rsidRPr="00B672F7">
              <w:rPr>
                <w:szCs w:val="18"/>
              </w:rPr>
              <w:t>(v případě SP zdravotnického zaměření)</w:t>
            </w:r>
          </w:p>
        </w:tc>
      </w:tr>
      <w:tr w:rsidR="00F50A8B" w:rsidRPr="001E6A11" w14:paraId="2A6FF063" w14:textId="77777777" w:rsidTr="00444CEA">
        <w:trPr>
          <w:trHeight w:val="283"/>
        </w:trPr>
        <w:tc>
          <w:tcPr>
            <w:tcW w:w="6085" w:type="dxa"/>
            <w:gridSpan w:val="2"/>
            <w:shd w:val="clear" w:color="auto" w:fill="FDE9D9" w:themeFill="accent6" w:themeFillTint="33"/>
            <w:vAlign w:val="center"/>
          </w:tcPr>
          <w:p w14:paraId="56E06B2E" w14:textId="77777777" w:rsidR="00F50A8B" w:rsidRPr="001E6A11" w:rsidRDefault="00F50A8B" w:rsidP="00444CEA">
            <w:pPr>
              <w:spacing w:after="0"/>
              <w:ind w:left="0" w:firstLine="0"/>
              <w:rPr>
                <w:sz w:val="18"/>
              </w:rPr>
            </w:pPr>
            <w:r w:rsidRPr="001E6A11">
              <w:rPr>
                <w:b/>
                <w:sz w:val="18"/>
              </w:rPr>
              <w:t xml:space="preserve">oficiální název </w:t>
            </w:r>
            <w:r w:rsidRPr="001E6A11">
              <w:rPr>
                <w:sz w:val="18"/>
              </w:rPr>
              <w:t>a sídlo (obec)</w:t>
            </w:r>
            <w:r w:rsidRPr="001E6A11">
              <w:rPr>
                <w:b/>
                <w:sz w:val="18"/>
              </w:rPr>
              <w:t xml:space="preserve"> fakultní nemocnice / zdravotnického zařízení</w:t>
            </w:r>
            <w:r w:rsidRPr="001E6A11">
              <w:rPr>
                <w:sz w:val="16"/>
              </w:rPr>
              <w:t xml:space="preserve"> </w:t>
            </w:r>
          </w:p>
        </w:tc>
        <w:tc>
          <w:tcPr>
            <w:tcW w:w="1564" w:type="dxa"/>
            <w:gridSpan w:val="2"/>
            <w:shd w:val="clear" w:color="auto" w:fill="FDE9D9" w:themeFill="accent6" w:themeFillTint="33"/>
            <w:vAlign w:val="center"/>
          </w:tcPr>
          <w:p w14:paraId="7A7CACC2" w14:textId="77777777" w:rsidR="00F50A8B" w:rsidRPr="001E6A11" w:rsidRDefault="00F50A8B" w:rsidP="00444CEA">
            <w:pPr>
              <w:spacing w:after="0"/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995" w:type="dxa"/>
            <w:shd w:val="clear" w:color="auto" w:fill="FDE9D9" w:themeFill="accent6" w:themeFillTint="33"/>
            <w:vAlign w:val="center"/>
          </w:tcPr>
          <w:p w14:paraId="1BFC81A5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  <w:tc>
          <w:tcPr>
            <w:tcW w:w="1563" w:type="dxa"/>
            <w:gridSpan w:val="2"/>
            <w:shd w:val="clear" w:color="auto" w:fill="FDE9D9" w:themeFill="accent6" w:themeFillTint="33"/>
            <w:vAlign w:val="center"/>
          </w:tcPr>
          <w:p w14:paraId="41065176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 xml:space="preserve">do kdy </w:t>
            </w:r>
          </w:p>
        </w:tc>
      </w:tr>
      <w:tr w:rsidR="00F50A8B" w:rsidRPr="001E6A11" w14:paraId="68193AB6" w14:textId="77777777" w:rsidTr="00444CEA">
        <w:trPr>
          <w:trHeight w:val="340"/>
        </w:trPr>
        <w:tc>
          <w:tcPr>
            <w:tcW w:w="6085" w:type="dxa"/>
            <w:gridSpan w:val="2"/>
            <w:shd w:val="clear" w:color="auto" w:fill="auto"/>
            <w:vAlign w:val="center"/>
          </w:tcPr>
          <w:p w14:paraId="2365DB9C" w14:textId="77777777" w:rsidR="00F50A8B" w:rsidRPr="00E12121" w:rsidRDefault="00F50A8B" w:rsidP="00444CEA">
            <w:pPr>
              <w:spacing w:after="0"/>
            </w:pPr>
          </w:p>
        </w:tc>
        <w:tc>
          <w:tcPr>
            <w:tcW w:w="1564" w:type="dxa"/>
            <w:gridSpan w:val="2"/>
            <w:shd w:val="clear" w:color="auto" w:fill="auto"/>
          </w:tcPr>
          <w:p w14:paraId="15A6BAC1" w14:textId="77777777" w:rsidR="00F50A8B" w:rsidRPr="001E6A11" w:rsidRDefault="00F50A8B" w:rsidP="00444CEA">
            <w:pPr>
              <w:spacing w:after="0"/>
              <w:rPr>
                <w:i/>
                <w:sz w:val="18"/>
              </w:rPr>
            </w:pPr>
            <w:r w:rsidRPr="001E6A11">
              <w:t>PP</w:t>
            </w:r>
            <w:r w:rsidRPr="001E6A11">
              <w:rPr>
                <w:i/>
                <w:sz w:val="18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(40 HT)</w:t>
            </w:r>
          </w:p>
          <w:p w14:paraId="385731BD" w14:textId="77777777" w:rsidR="00F50A8B" w:rsidRPr="001E6A11" w:rsidRDefault="00F50A8B" w:rsidP="00444CEA">
            <w:pPr>
              <w:spacing w:after="0"/>
              <w:jc w:val="both"/>
              <w:rPr>
                <w:i/>
                <w:sz w:val="18"/>
              </w:rPr>
            </w:pPr>
            <w:r w:rsidRPr="001E6A11">
              <w:t>JPP</w:t>
            </w:r>
            <w:r w:rsidRPr="001E6A11">
              <w:rPr>
                <w:i/>
                <w:sz w:val="16"/>
              </w:rPr>
              <w:t xml:space="preserve"> </w:t>
            </w:r>
            <w:r w:rsidRPr="001E6A11">
              <w:rPr>
                <w:i/>
                <w:sz w:val="14"/>
                <w:szCs w:val="14"/>
              </w:rPr>
              <w:t>(méně než 40 HT)</w:t>
            </w:r>
          </w:p>
        </w:tc>
        <w:tc>
          <w:tcPr>
            <w:tcW w:w="995" w:type="dxa"/>
            <w:shd w:val="clear" w:color="auto" w:fill="auto"/>
          </w:tcPr>
          <w:p w14:paraId="041BFF46" w14:textId="77777777" w:rsidR="00F50A8B" w:rsidRPr="001E6A11" w:rsidRDefault="00F50A8B" w:rsidP="00444CEA">
            <w:pPr>
              <w:spacing w:after="0"/>
              <w:ind w:left="0" w:firstLine="0"/>
              <w:jc w:val="both"/>
              <w:rPr>
                <w:b/>
                <w:sz w:val="18"/>
              </w:rPr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  <w:tc>
          <w:tcPr>
            <w:tcW w:w="1563" w:type="dxa"/>
            <w:gridSpan w:val="2"/>
            <w:shd w:val="clear" w:color="auto" w:fill="auto"/>
            <w:vAlign w:val="center"/>
          </w:tcPr>
          <w:p w14:paraId="411CCB37" w14:textId="77777777" w:rsidR="00F50A8B" w:rsidRPr="001E6A11" w:rsidRDefault="00F50A8B" w:rsidP="00444CEA">
            <w:pPr>
              <w:spacing w:after="0"/>
              <w:jc w:val="center"/>
              <w:rPr>
                <w:sz w:val="22"/>
                <w:szCs w:val="22"/>
              </w:rPr>
            </w:pPr>
            <w:proofErr w:type="gramStart"/>
            <w:r w:rsidRPr="00E12121">
              <w:rPr>
                <w:szCs w:val="22"/>
              </w:rPr>
              <w:t>N</w:t>
            </w:r>
            <w:r w:rsidRPr="001E6A11">
              <w:rPr>
                <w:sz w:val="22"/>
                <w:szCs w:val="22"/>
              </w:rPr>
              <w:t xml:space="preserve">  </w:t>
            </w:r>
            <w:r w:rsidRPr="001E6A11">
              <w:rPr>
                <w:i/>
                <w:sz w:val="16"/>
                <w:szCs w:val="22"/>
              </w:rPr>
              <w:t>nebo</w:t>
            </w:r>
            <w:proofErr w:type="gramEnd"/>
          </w:p>
          <w:p w14:paraId="08ACCBF5" w14:textId="77777777" w:rsidR="00F50A8B" w:rsidRPr="00E12121" w:rsidRDefault="00F50A8B" w:rsidP="00444CEA">
            <w:pPr>
              <w:spacing w:after="0"/>
              <w:jc w:val="center"/>
              <w:rPr>
                <w:b/>
                <w:sz w:val="18"/>
              </w:rPr>
            </w:pPr>
            <w:r w:rsidRPr="00E12121">
              <w:rPr>
                <w:szCs w:val="22"/>
              </w:rPr>
              <w:t>měsíc / rok</w:t>
            </w:r>
          </w:p>
        </w:tc>
      </w:tr>
      <w:tr w:rsidR="00F50A8B" w:rsidRPr="001E6A11" w14:paraId="123E104E" w14:textId="77777777" w:rsidTr="00444CEA">
        <w:trPr>
          <w:trHeight w:val="283"/>
        </w:trPr>
        <w:tc>
          <w:tcPr>
            <w:tcW w:w="10207" w:type="dxa"/>
            <w:gridSpan w:val="7"/>
            <w:shd w:val="clear" w:color="auto" w:fill="FDE9D9" w:themeFill="accent6" w:themeFillTint="33"/>
            <w:vAlign w:val="center"/>
          </w:tcPr>
          <w:p w14:paraId="2AEE479D" w14:textId="77777777" w:rsidR="00F50A8B" w:rsidRPr="001E6A11" w:rsidRDefault="00F50A8B" w:rsidP="00444CEA">
            <w:pPr>
              <w:spacing w:after="0"/>
              <w:rPr>
                <w:b/>
                <w:sz w:val="17"/>
                <w:szCs w:val="17"/>
              </w:rPr>
            </w:pPr>
            <w:r w:rsidRPr="00341B85">
              <w:rPr>
                <w:b/>
                <w:sz w:val="22"/>
                <w:szCs w:val="18"/>
              </w:rPr>
              <w:t>Další současná působení na pozici akademického pracovníka na jiných vysokých školách</w:t>
            </w:r>
          </w:p>
        </w:tc>
      </w:tr>
      <w:tr w:rsidR="00F50A8B" w:rsidRPr="001E6A11" w14:paraId="6D8A88A7" w14:textId="77777777" w:rsidTr="00444CEA">
        <w:trPr>
          <w:trHeight w:val="340"/>
        </w:trPr>
        <w:tc>
          <w:tcPr>
            <w:tcW w:w="6085" w:type="dxa"/>
            <w:gridSpan w:val="2"/>
            <w:shd w:val="clear" w:color="auto" w:fill="FDE9D9" w:themeFill="accent6" w:themeFillTint="33"/>
            <w:vAlign w:val="center"/>
          </w:tcPr>
          <w:p w14:paraId="720431A3" w14:textId="77777777" w:rsidR="00F50A8B" w:rsidRPr="001E6A11" w:rsidRDefault="00F50A8B" w:rsidP="00444CEA">
            <w:pPr>
              <w:spacing w:after="0"/>
              <w:rPr>
                <w:b/>
                <w:sz w:val="18"/>
                <w:szCs w:val="18"/>
              </w:rPr>
            </w:pPr>
            <w:r w:rsidRPr="001E6A11">
              <w:rPr>
                <w:b/>
                <w:sz w:val="18"/>
              </w:rPr>
              <w:t>oficiální název a sídlo (obec) VŠ</w:t>
            </w:r>
          </w:p>
        </w:tc>
        <w:tc>
          <w:tcPr>
            <w:tcW w:w="2559" w:type="dxa"/>
            <w:gridSpan w:val="3"/>
            <w:shd w:val="clear" w:color="auto" w:fill="FDE9D9" w:themeFill="accent6" w:themeFillTint="33"/>
            <w:vAlign w:val="center"/>
          </w:tcPr>
          <w:p w14:paraId="25F127FD" w14:textId="77777777" w:rsidR="00F50A8B" w:rsidRPr="001E6A11" w:rsidRDefault="00F50A8B" w:rsidP="00444CEA">
            <w:pPr>
              <w:spacing w:after="0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typ pracovního vztahu</w:t>
            </w:r>
          </w:p>
        </w:tc>
        <w:tc>
          <w:tcPr>
            <w:tcW w:w="1563" w:type="dxa"/>
            <w:gridSpan w:val="2"/>
            <w:shd w:val="clear" w:color="auto" w:fill="FDE9D9" w:themeFill="accent6" w:themeFillTint="33"/>
            <w:vAlign w:val="center"/>
          </w:tcPr>
          <w:p w14:paraId="2F97CC6F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17"/>
                <w:szCs w:val="17"/>
              </w:rPr>
            </w:pPr>
            <w:r w:rsidRPr="001E6A11">
              <w:rPr>
                <w:b/>
                <w:sz w:val="17"/>
                <w:szCs w:val="17"/>
              </w:rPr>
              <w:t>rozsah</w:t>
            </w:r>
          </w:p>
        </w:tc>
      </w:tr>
      <w:tr w:rsidR="00F50A8B" w:rsidRPr="001E6A11" w14:paraId="0BD84C80" w14:textId="77777777" w:rsidTr="00444CEA">
        <w:trPr>
          <w:trHeight w:val="283"/>
        </w:trPr>
        <w:tc>
          <w:tcPr>
            <w:tcW w:w="6085" w:type="dxa"/>
            <w:gridSpan w:val="2"/>
            <w:vAlign w:val="center"/>
          </w:tcPr>
          <w:p w14:paraId="76A94FB2" w14:textId="77777777" w:rsidR="00F50A8B" w:rsidRPr="00E12121" w:rsidRDefault="00F50A8B" w:rsidP="00444CEA">
            <w:pPr>
              <w:spacing w:after="0"/>
              <w:rPr>
                <w:szCs w:val="22"/>
              </w:rPr>
            </w:pPr>
          </w:p>
        </w:tc>
        <w:tc>
          <w:tcPr>
            <w:tcW w:w="2559" w:type="dxa"/>
            <w:gridSpan w:val="3"/>
            <w:vAlign w:val="center"/>
          </w:tcPr>
          <w:p w14:paraId="5863688F" w14:textId="77777777" w:rsidR="00F50A8B" w:rsidRPr="001E6A11" w:rsidRDefault="00F50A8B" w:rsidP="00444CEA">
            <w:pPr>
              <w:spacing w:after="0"/>
              <w:rPr>
                <w:sz w:val="18"/>
              </w:rPr>
            </w:pPr>
            <w:r w:rsidRPr="001E6A11">
              <w:t>PP</w:t>
            </w:r>
            <w:r w:rsidRPr="001E6A11">
              <w:rPr>
                <w:sz w:val="18"/>
              </w:rPr>
              <w:t xml:space="preserve"> </w:t>
            </w:r>
            <w:r w:rsidRPr="004A0382">
              <w:rPr>
                <w:i/>
                <w:sz w:val="16"/>
              </w:rPr>
              <w:t>nebo</w:t>
            </w:r>
          </w:p>
          <w:p w14:paraId="78AF0A64" w14:textId="77777777" w:rsidR="00F50A8B" w:rsidRPr="001E6A11" w:rsidRDefault="00F50A8B" w:rsidP="00444CEA">
            <w:pPr>
              <w:spacing w:after="0"/>
              <w:rPr>
                <w:sz w:val="22"/>
                <w:szCs w:val="22"/>
              </w:rPr>
            </w:pPr>
            <w:r w:rsidRPr="001E6A11">
              <w:rPr>
                <w:szCs w:val="22"/>
              </w:rPr>
              <w:t xml:space="preserve">PP </w:t>
            </w:r>
            <w:r w:rsidRPr="001E6A11">
              <w:rPr>
                <w:sz w:val="18"/>
                <w:szCs w:val="22"/>
              </w:rPr>
              <w:t>na dobu kratší než rok</w:t>
            </w:r>
          </w:p>
        </w:tc>
        <w:tc>
          <w:tcPr>
            <w:tcW w:w="1563" w:type="dxa"/>
            <w:gridSpan w:val="2"/>
            <w:vAlign w:val="center"/>
          </w:tcPr>
          <w:p w14:paraId="6E2E935D" w14:textId="77777777" w:rsidR="00F50A8B" w:rsidRPr="001E6A11" w:rsidRDefault="00F50A8B" w:rsidP="00444CEA">
            <w:pPr>
              <w:spacing w:after="0"/>
            </w:pPr>
            <w:r w:rsidRPr="00E12121">
              <w:t>celé číslo</w:t>
            </w:r>
            <w:r w:rsidRPr="00E12121">
              <w:rPr>
                <w:i/>
              </w:rPr>
              <w:t xml:space="preserve"> </w:t>
            </w:r>
            <w:r w:rsidRPr="001E6A11">
              <w:rPr>
                <w:i/>
                <w:sz w:val="16"/>
              </w:rPr>
              <w:t>v hod. týdně</w:t>
            </w:r>
          </w:p>
        </w:tc>
      </w:tr>
      <w:tr w:rsidR="00F50A8B" w:rsidRPr="001E6A11" w14:paraId="642D99B2" w14:textId="77777777" w:rsidTr="00444CEA">
        <w:trPr>
          <w:trHeight w:val="340"/>
        </w:trPr>
        <w:tc>
          <w:tcPr>
            <w:tcW w:w="10207" w:type="dxa"/>
            <w:gridSpan w:val="7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03FB8BC4" w14:textId="77777777" w:rsidR="00F50A8B" w:rsidRPr="001E6A11" w:rsidRDefault="00F50A8B" w:rsidP="00444CEA">
            <w:pPr>
              <w:spacing w:after="0"/>
              <w:rPr>
                <w:b/>
              </w:rPr>
            </w:pPr>
            <w:r w:rsidRPr="00B672F7">
              <w:rPr>
                <w:b/>
                <w:sz w:val="22"/>
              </w:rPr>
              <w:t xml:space="preserve">Předměty </w:t>
            </w:r>
            <w:r w:rsidRPr="005E3F81">
              <w:rPr>
                <w:b/>
                <w:sz w:val="22"/>
              </w:rPr>
              <w:t>příslušného studijního programu</w:t>
            </w:r>
            <w:r w:rsidRPr="00B672F7">
              <w:rPr>
                <w:b/>
                <w:sz w:val="22"/>
              </w:rPr>
              <w:t xml:space="preserve"> </w:t>
            </w:r>
            <w:r w:rsidRPr="00B672F7">
              <w:rPr>
                <w:b/>
                <w:szCs w:val="17"/>
              </w:rPr>
              <w:t>a způsob zapojení do jejich výuky</w:t>
            </w:r>
          </w:p>
        </w:tc>
      </w:tr>
      <w:tr w:rsidR="00F50A8B" w:rsidRPr="001E6A11" w14:paraId="07899216" w14:textId="77777777" w:rsidTr="00444CEA">
        <w:trPr>
          <w:trHeight w:val="356"/>
        </w:trPr>
        <w:tc>
          <w:tcPr>
            <w:tcW w:w="10207" w:type="dxa"/>
            <w:gridSpan w:val="7"/>
            <w:tcBorders>
              <w:top w:val="nil"/>
              <w:bottom w:val="single" w:sz="4" w:space="0" w:color="auto"/>
            </w:tcBorders>
          </w:tcPr>
          <w:p w14:paraId="611F443C" w14:textId="425BF25A" w:rsidR="00F50A8B" w:rsidRPr="00321F89" w:rsidRDefault="00F50A8B" w:rsidP="00321F89">
            <w:pPr>
              <w:pStyle w:val="Textkomente"/>
              <w:spacing w:before="120" w:after="120"/>
              <w:ind w:left="351" w:firstLine="0"/>
              <w:rPr>
                <w:i/>
                <w:sz w:val="22"/>
                <w:szCs w:val="22"/>
              </w:rPr>
            </w:pPr>
            <w:r w:rsidRPr="00F50A8B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F50A8B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F50A8B">
              <w:rPr>
                <w:i/>
                <w:sz w:val="22"/>
                <w:szCs w:val="22"/>
              </w:rPr>
              <w:t>:</w:t>
            </w:r>
            <w:r w:rsidRPr="0005244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Je možné, ale není nezbytné</w:t>
            </w:r>
            <w:r w:rsidRPr="00052442">
              <w:rPr>
                <w:i/>
                <w:sz w:val="22"/>
                <w:szCs w:val="22"/>
              </w:rPr>
              <w:t xml:space="preserve"> uvést předměty uvedené v akreditaci daného doktorského SP, u nichž je člen OR či školitel uveden jako vyučující</w:t>
            </w:r>
          </w:p>
        </w:tc>
      </w:tr>
      <w:tr w:rsidR="00F50A8B" w:rsidRPr="001E6A11" w14:paraId="3F12B65B" w14:textId="77777777" w:rsidTr="00444CEA">
        <w:trPr>
          <w:trHeight w:val="356"/>
        </w:trPr>
        <w:tc>
          <w:tcPr>
            <w:tcW w:w="5240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3B60127" w14:textId="77777777" w:rsidR="00F50A8B" w:rsidRPr="005E3F81" w:rsidRDefault="00F50A8B" w:rsidP="00444CEA">
            <w:pPr>
              <w:pStyle w:val="Textkomente"/>
              <w:spacing w:after="0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označit „X“ u doktorského SP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57009F" w14:textId="77777777" w:rsidR="00F50A8B" w:rsidRPr="005E3F81" w:rsidRDefault="00F50A8B" w:rsidP="00444CEA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člen OR</w:t>
            </w:r>
          </w:p>
        </w:tc>
        <w:tc>
          <w:tcPr>
            <w:tcW w:w="1146" w:type="dxa"/>
            <w:tcBorders>
              <w:top w:val="nil"/>
              <w:bottom w:val="single" w:sz="4" w:space="0" w:color="auto"/>
            </w:tcBorders>
            <w:vAlign w:val="center"/>
          </w:tcPr>
          <w:p w14:paraId="7CBFAA3A" w14:textId="77777777" w:rsidR="00F50A8B" w:rsidRPr="005E3F81" w:rsidRDefault="00F50A8B" w:rsidP="00444CEA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F2646F" w14:textId="77777777" w:rsidR="00F50A8B" w:rsidRPr="005E3F81" w:rsidRDefault="00F50A8B" w:rsidP="00444CEA">
            <w:pPr>
              <w:pStyle w:val="Textkomente"/>
              <w:spacing w:after="0"/>
              <w:jc w:val="center"/>
              <w:rPr>
                <w:b/>
                <w:sz w:val="22"/>
                <w:szCs w:val="22"/>
              </w:rPr>
            </w:pPr>
            <w:r w:rsidRPr="005E3F81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1282" w:type="dxa"/>
            <w:tcBorders>
              <w:top w:val="nil"/>
              <w:bottom w:val="single" w:sz="4" w:space="0" w:color="auto"/>
            </w:tcBorders>
            <w:vAlign w:val="center"/>
          </w:tcPr>
          <w:p w14:paraId="7103EFC8" w14:textId="77777777" w:rsidR="00F50A8B" w:rsidRPr="005E3F81" w:rsidRDefault="00F50A8B" w:rsidP="00444CEA">
            <w:pPr>
              <w:pStyle w:val="Textkomente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50A8B" w:rsidRPr="001E6A11" w14:paraId="64952CB3" w14:textId="77777777" w:rsidTr="00444CEA">
        <w:trPr>
          <w:trHeight w:val="356"/>
        </w:trPr>
        <w:tc>
          <w:tcPr>
            <w:tcW w:w="1020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004B51FE" w14:textId="646EAF2B" w:rsidR="00F50A8B" w:rsidRPr="00AC1D54" w:rsidRDefault="00F50A8B" w:rsidP="00321F89">
            <w:pPr>
              <w:pStyle w:val="Textkomente"/>
              <w:spacing w:before="120" w:after="120"/>
              <w:ind w:left="351" w:firstLine="0"/>
              <w:rPr>
                <w:i/>
                <w:sz w:val="22"/>
                <w:highlight w:val="yellow"/>
              </w:rPr>
            </w:pPr>
            <w:r w:rsidRPr="00AC1D54">
              <w:rPr>
                <w:i/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AC1D5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AC1D54">
              <w:rPr>
                <w:i/>
                <w:sz w:val="22"/>
                <w:szCs w:val="22"/>
              </w:rPr>
              <w:t>vyplňuje administrátor (tajemník) akreditace nebo garant SP: zaškrtne příslušný údaje ve vztahu k danému SP</w:t>
            </w:r>
            <w:r w:rsidRPr="00AC1D54">
              <w:rPr>
                <w:i/>
                <w:sz w:val="22"/>
                <w:highlight w:val="yellow"/>
              </w:rPr>
              <w:t xml:space="preserve"> </w:t>
            </w:r>
          </w:p>
        </w:tc>
      </w:tr>
    </w:tbl>
    <w:p w14:paraId="49E0CE68" w14:textId="77777777" w:rsidR="00F50A8B" w:rsidRDefault="00F50A8B" w:rsidP="00F50A8B">
      <w:r>
        <w:br w:type="page"/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7"/>
        <w:gridCol w:w="1132"/>
        <w:gridCol w:w="2992"/>
        <w:gridCol w:w="1288"/>
        <w:gridCol w:w="948"/>
      </w:tblGrid>
      <w:tr w:rsidR="00F50A8B" w:rsidRPr="001E6A11" w14:paraId="597C2B92" w14:textId="77777777" w:rsidTr="00444CEA">
        <w:trPr>
          <w:trHeight w:val="340"/>
        </w:trPr>
        <w:tc>
          <w:tcPr>
            <w:tcW w:w="10207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505B4BEA" w14:textId="77777777" w:rsidR="00F50A8B" w:rsidRPr="001E6A11" w:rsidRDefault="00F50A8B" w:rsidP="00444CEA">
            <w:pPr>
              <w:spacing w:after="0"/>
              <w:jc w:val="center"/>
              <w:rPr>
                <w:sz w:val="18"/>
              </w:rPr>
            </w:pPr>
            <w:r w:rsidRPr="00341B85">
              <w:rPr>
                <w:b/>
                <w:sz w:val="22"/>
              </w:rPr>
              <w:lastRenderedPageBreak/>
              <w:t>Údaje o vzdělání na VŠ</w:t>
            </w:r>
          </w:p>
        </w:tc>
      </w:tr>
      <w:tr w:rsidR="00F50A8B" w:rsidRPr="001E6A11" w14:paraId="038DB1FE" w14:textId="77777777" w:rsidTr="00444CEA">
        <w:trPr>
          <w:trHeight w:val="175"/>
        </w:trPr>
        <w:tc>
          <w:tcPr>
            <w:tcW w:w="3847" w:type="dxa"/>
            <w:shd w:val="clear" w:color="auto" w:fill="FDE9D9" w:themeFill="accent6" w:themeFillTint="33"/>
          </w:tcPr>
          <w:p w14:paraId="0BA05888" w14:textId="77777777" w:rsidR="00F50A8B" w:rsidRPr="001E6A11" w:rsidRDefault="00F50A8B" w:rsidP="00444CEA">
            <w:pPr>
              <w:spacing w:after="0"/>
              <w:jc w:val="both"/>
              <w:rPr>
                <w:rFonts w:asciiTheme="minorHAnsi" w:eastAsia="Calibri" w:hAnsiTheme="minorHAnsi"/>
                <w:b/>
                <w:szCs w:val="24"/>
              </w:rPr>
            </w:pPr>
          </w:p>
        </w:tc>
        <w:tc>
          <w:tcPr>
            <w:tcW w:w="1132" w:type="dxa"/>
            <w:shd w:val="clear" w:color="auto" w:fill="FDE9D9" w:themeFill="accent6" w:themeFillTint="33"/>
          </w:tcPr>
          <w:p w14:paraId="217120BD" w14:textId="77777777" w:rsidR="00F50A8B" w:rsidRPr="001E6A11" w:rsidRDefault="00F50A8B" w:rsidP="00444CEA">
            <w:pPr>
              <w:spacing w:after="0"/>
              <w:ind w:left="0" w:firstLine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získaný titul</w:t>
            </w:r>
          </w:p>
        </w:tc>
        <w:tc>
          <w:tcPr>
            <w:tcW w:w="2992" w:type="dxa"/>
            <w:shd w:val="clear" w:color="auto" w:fill="FDE9D9" w:themeFill="accent6" w:themeFillTint="33"/>
            <w:vAlign w:val="center"/>
          </w:tcPr>
          <w:p w14:paraId="0C01C981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obor (SP/SO)</w:t>
            </w:r>
          </w:p>
        </w:tc>
        <w:tc>
          <w:tcPr>
            <w:tcW w:w="1288" w:type="dxa"/>
            <w:shd w:val="clear" w:color="auto" w:fill="FDE9D9" w:themeFill="accent6" w:themeFillTint="33"/>
            <w:vAlign w:val="center"/>
          </w:tcPr>
          <w:p w14:paraId="3B9C2158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ukončení</w:t>
            </w:r>
          </w:p>
        </w:tc>
        <w:tc>
          <w:tcPr>
            <w:tcW w:w="948" w:type="dxa"/>
            <w:shd w:val="clear" w:color="auto" w:fill="FDE9D9" w:themeFill="accent6" w:themeFillTint="33"/>
            <w:vAlign w:val="center"/>
          </w:tcPr>
          <w:p w14:paraId="6FB811BF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VŠ/fa</w:t>
            </w:r>
          </w:p>
        </w:tc>
      </w:tr>
      <w:tr w:rsidR="00F50A8B" w:rsidRPr="001E6A11" w14:paraId="5B05C208" w14:textId="77777777" w:rsidTr="00444CEA">
        <w:trPr>
          <w:trHeight w:val="340"/>
        </w:trPr>
        <w:tc>
          <w:tcPr>
            <w:tcW w:w="3847" w:type="dxa"/>
            <w:shd w:val="clear" w:color="auto" w:fill="FDE9D9" w:themeFill="accent6" w:themeFillTint="33"/>
            <w:vAlign w:val="center"/>
          </w:tcPr>
          <w:p w14:paraId="6DF21C6F" w14:textId="77777777" w:rsidR="00F50A8B" w:rsidRPr="00341B85" w:rsidRDefault="00F50A8B" w:rsidP="00444CEA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 xml:space="preserve">nejvyšší dosažené vzdělání na VŠ </w:t>
            </w:r>
          </w:p>
          <w:p w14:paraId="7C39D33E" w14:textId="77777777" w:rsidR="00F50A8B" w:rsidRPr="001E6A11" w:rsidRDefault="00F50A8B" w:rsidP="00444CEA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sz w:val="15"/>
                <w:szCs w:val="15"/>
              </w:rPr>
              <w:t>v pregraduálním studiu</w:t>
            </w:r>
          </w:p>
        </w:tc>
        <w:tc>
          <w:tcPr>
            <w:tcW w:w="1132" w:type="dxa"/>
            <w:vAlign w:val="center"/>
          </w:tcPr>
          <w:p w14:paraId="5169FAB7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14:paraId="69C42ECC" w14:textId="77777777" w:rsidR="00F50A8B" w:rsidRPr="00E12121" w:rsidRDefault="00F50A8B" w:rsidP="00444CEA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14:paraId="26442CAA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20724675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50A8B" w:rsidRPr="001E6A11" w14:paraId="402EED3B" w14:textId="77777777" w:rsidTr="00444CEA">
        <w:trPr>
          <w:trHeight w:val="340"/>
        </w:trPr>
        <w:tc>
          <w:tcPr>
            <w:tcW w:w="3847" w:type="dxa"/>
            <w:shd w:val="clear" w:color="auto" w:fill="FDE9D9" w:themeFill="accent6" w:themeFillTint="33"/>
            <w:vAlign w:val="center"/>
          </w:tcPr>
          <w:p w14:paraId="06F18A58" w14:textId="77777777" w:rsidR="00F50A8B" w:rsidRPr="001E6A11" w:rsidRDefault="00F50A8B" w:rsidP="00444CEA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ukončené doktorské studium</w:t>
            </w:r>
          </w:p>
        </w:tc>
        <w:tc>
          <w:tcPr>
            <w:tcW w:w="1132" w:type="dxa"/>
            <w:vAlign w:val="center"/>
          </w:tcPr>
          <w:p w14:paraId="7B5518D9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14:paraId="0AA73698" w14:textId="77777777" w:rsidR="00F50A8B" w:rsidRPr="00E12121" w:rsidRDefault="00F50A8B" w:rsidP="00444CEA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14:paraId="4BE61F23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56456B36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50A8B" w:rsidRPr="001E6A11" w14:paraId="21ADAEFC" w14:textId="77777777" w:rsidTr="00444CEA">
        <w:trPr>
          <w:trHeight w:val="340"/>
        </w:trPr>
        <w:tc>
          <w:tcPr>
            <w:tcW w:w="3847" w:type="dxa"/>
            <w:shd w:val="clear" w:color="auto" w:fill="FDE9D9" w:themeFill="accent6" w:themeFillTint="33"/>
            <w:vAlign w:val="center"/>
          </w:tcPr>
          <w:p w14:paraId="634FB883" w14:textId="77777777" w:rsidR="00F50A8B" w:rsidRPr="001E6A11" w:rsidRDefault="00F50A8B" w:rsidP="00444CEA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vědecká hodnost (CSc., DrSc.)</w:t>
            </w:r>
          </w:p>
        </w:tc>
        <w:tc>
          <w:tcPr>
            <w:tcW w:w="1132" w:type="dxa"/>
            <w:vAlign w:val="center"/>
          </w:tcPr>
          <w:p w14:paraId="04666FC1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Align w:val="center"/>
          </w:tcPr>
          <w:p w14:paraId="68DA03BF" w14:textId="77777777" w:rsidR="00F50A8B" w:rsidRPr="00E12121" w:rsidRDefault="00F50A8B" w:rsidP="00444CEA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vAlign w:val="center"/>
          </w:tcPr>
          <w:p w14:paraId="0ECE9EEA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948" w:type="dxa"/>
            <w:vAlign w:val="center"/>
          </w:tcPr>
          <w:p w14:paraId="27B33965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50A8B" w:rsidRPr="001E6A11" w14:paraId="357E0CEE" w14:textId="77777777" w:rsidTr="00444CEA">
        <w:trPr>
          <w:trHeight w:val="173"/>
        </w:trPr>
        <w:tc>
          <w:tcPr>
            <w:tcW w:w="3847" w:type="dxa"/>
            <w:vMerge w:val="restart"/>
            <w:shd w:val="clear" w:color="auto" w:fill="FDE9D9" w:themeFill="accent6" w:themeFillTint="33"/>
            <w:vAlign w:val="center"/>
          </w:tcPr>
          <w:p w14:paraId="1F1EC47A" w14:textId="77777777" w:rsidR="00F50A8B" w:rsidRPr="001E6A11" w:rsidRDefault="00F50A8B" w:rsidP="00444CEA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  <w:r w:rsidRPr="00341B85">
              <w:rPr>
                <w:rFonts w:eastAsia="Calibri"/>
                <w:b/>
                <w:szCs w:val="24"/>
              </w:rPr>
              <w:t>probíhající doktorské studium</w:t>
            </w:r>
          </w:p>
        </w:tc>
        <w:tc>
          <w:tcPr>
            <w:tcW w:w="1132" w:type="dxa"/>
            <w:vMerge w:val="restart"/>
            <w:vAlign w:val="center"/>
          </w:tcPr>
          <w:p w14:paraId="7A64485F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2992" w:type="dxa"/>
            <w:vMerge w:val="restart"/>
            <w:vAlign w:val="center"/>
          </w:tcPr>
          <w:p w14:paraId="74394C5C" w14:textId="77777777" w:rsidR="00F50A8B" w:rsidRPr="00E12121" w:rsidRDefault="00F50A8B" w:rsidP="00444CEA">
            <w:pPr>
              <w:spacing w:after="0"/>
              <w:rPr>
                <w:rFonts w:eastAsia="Calibri"/>
              </w:rPr>
            </w:pPr>
          </w:p>
        </w:tc>
        <w:tc>
          <w:tcPr>
            <w:tcW w:w="1288" w:type="dxa"/>
            <w:shd w:val="clear" w:color="auto" w:fill="FDE9D9" w:themeFill="accent6" w:themeFillTint="33"/>
            <w:vAlign w:val="center"/>
          </w:tcPr>
          <w:p w14:paraId="55335C55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  <w:b/>
                <w:sz w:val="17"/>
                <w:szCs w:val="17"/>
              </w:rPr>
            </w:pPr>
            <w:r w:rsidRPr="001E6A11">
              <w:rPr>
                <w:rFonts w:eastAsia="Calibri"/>
                <w:b/>
                <w:sz w:val="17"/>
                <w:szCs w:val="17"/>
              </w:rPr>
              <w:t>rok zahájení</w:t>
            </w:r>
          </w:p>
        </w:tc>
        <w:tc>
          <w:tcPr>
            <w:tcW w:w="948" w:type="dxa"/>
            <w:vMerge w:val="restart"/>
            <w:vAlign w:val="center"/>
          </w:tcPr>
          <w:p w14:paraId="2E6A0CE9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50A8B" w:rsidRPr="001E6A11" w14:paraId="13CD0C0B" w14:textId="77777777" w:rsidTr="00444CEA">
        <w:trPr>
          <w:trHeight w:val="172"/>
        </w:trPr>
        <w:tc>
          <w:tcPr>
            <w:tcW w:w="3847" w:type="dxa"/>
            <w:vMerge/>
            <w:shd w:val="clear" w:color="auto" w:fill="FDE9D9" w:themeFill="accent6" w:themeFillTint="33"/>
            <w:vAlign w:val="center"/>
          </w:tcPr>
          <w:p w14:paraId="3FC2C879" w14:textId="77777777" w:rsidR="00F50A8B" w:rsidRPr="001E6A11" w:rsidRDefault="00F50A8B" w:rsidP="00444CEA">
            <w:pPr>
              <w:spacing w:after="0"/>
              <w:rPr>
                <w:rFonts w:eastAsia="Calibri"/>
                <w:b/>
                <w:sz w:val="18"/>
                <w:szCs w:val="24"/>
              </w:rPr>
            </w:pPr>
          </w:p>
        </w:tc>
        <w:tc>
          <w:tcPr>
            <w:tcW w:w="1132" w:type="dxa"/>
            <w:vMerge/>
          </w:tcPr>
          <w:p w14:paraId="2E91A4C6" w14:textId="77777777" w:rsidR="00F50A8B" w:rsidRPr="001E6A11" w:rsidRDefault="00F50A8B" w:rsidP="00444CEA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992" w:type="dxa"/>
            <w:vMerge/>
          </w:tcPr>
          <w:p w14:paraId="246AF91A" w14:textId="77777777" w:rsidR="00F50A8B" w:rsidRPr="001E6A11" w:rsidRDefault="00F50A8B" w:rsidP="00444CEA">
            <w:pPr>
              <w:spacing w:after="0"/>
              <w:jc w:val="both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6E324A0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17"/>
              </w:rPr>
            </w:pPr>
          </w:p>
        </w:tc>
        <w:tc>
          <w:tcPr>
            <w:tcW w:w="948" w:type="dxa"/>
            <w:vMerge/>
          </w:tcPr>
          <w:p w14:paraId="4300E138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  <w:sz w:val="22"/>
                <w:szCs w:val="24"/>
              </w:rPr>
            </w:pPr>
          </w:p>
        </w:tc>
      </w:tr>
    </w:tbl>
    <w:p w14:paraId="3C53CEA6" w14:textId="77777777" w:rsidR="00F50A8B" w:rsidRDefault="00F50A8B" w:rsidP="00F50A8B"/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63"/>
        <w:gridCol w:w="2295"/>
        <w:gridCol w:w="863"/>
        <w:gridCol w:w="864"/>
        <w:gridCol w:w="1622"/>
      </w:tblGrid>
      <w:tr w:rsidR="00F50A8B" w:rsidRPr="001E6A11" w14:paraId="7F3A5923" w14:textId="77777777" w:rsidTr="00444CEA">
        <w:trPr>
          <w:trHeight w:val="340"/>
        </w:trPr>
        <w:tc>
          <w:tcPr>
            <w:tcW w:w="10207" w:type="dxa"/>
            <w:gridSpan w:val="5"/>
            <w:shd w:val="clear" w:color="auto" w:fill="FDE9D9" w:themeFill="accent6" w:themeFillTint="33"/>
            <w:vAlign w:val="center"/>
          </w:tcPr>
          <w:p w14:paraId="762B892C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D0036">
              <w:rPr>
                <w:b/>
                <w:sz w:val="22"/>
                <w:szCs w:val="22"/>
              </w:rPr>
              <w:t>Údaje o odborném působení od absolvování VŠ</w:t>
            </w:r>
            <w:r w:rsidRPr="00B672F7">
              <w:rPr>
                <w:b/>
                <w:szCs w:val="22"/>
              </w:rPr>
              <w:t xml:space="preserve"> </w:t>
            </w:r>
            <w:r w:rsidRPr="00B672F7">
              <w:rPr>
                <w:szCs w:val="22"/>
              </w:rPr>
              <w:t>(delší než 0,5 roku)</w:t>
            </w:r>
          </w:p>
        </w:tc>
      </w:tr>
      <w:tr w:rsidR="00F50A8B" w:rsidRPr="001E6A11" w14:paraId="35DEEC6D" w14:textId="77777777" w:rsidTr="00444CEA">
        <w:trPr>
          <w:trHeight w:val="283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7C7A932A" w14:textId="77777777" w:rsidR="00F50A8B" w:rsidRDefault="00F50A8B" w:rsidP="00444CEA">
            <w:pPr>
              <w:spacing w:before="120" w:after="120"/>
              <w:rPr>
                <w:i/>
                <w:sz w:val="21"/>
                <w:szCs w:val="21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Pokyny k vyplnění</w:t>
            </w:r>
            <w:r w:rsidRPr="00B672F7">
              <w:rPr>
                <w:i/>
                <w:szCs w:val="16"/>
              </w:rPr>
              <w:t xml:space="preserve">: </w:t>
            </w:r>
            <w:r w:rsidRPr="007B13C7">
              <w:rPr>
                <w:i/>
                <w:sz w:val="21"/>
                <w:szCs w:val="21"/>
              </w:rPr>
              <w:t xml:space="preserve">Působení v rozsahu úvazku menším než </w:t>
            </w:r>
            <w:proofErr w:type="gramStart"/>
            <w:r w:rsidRPr="007B13C7">
              <w:rPr>
                <w:i/>
                <w:sz w:val="21"/>
                <w:szCs w:val="21"/>
              </w:rPr>
              <w:t>10h</w:t>
            </w:r>
            <w:proofErr w:type="gramEnd"/>
            <w:r w:rsidRPr="007B13C7">
              <w:rPr>
                <w:i/>
                <w:sz w:val="21"/>
                <w:szCs w:val="21"/>
              </w:rPr>
              <w:t>/týdně a na</w:t>
            </w:r>
            <w:r w:rsidRPr="00DE6610">
              <w:rPr>
                <w:i/>
                <w:sz w:val="21"/>
                <w:szCs w:val="21"/>
              </w:rPr>
              <w:t xml:space="preserve"> dohodu o provedení práce či pracovní činnosti se neuvádí.</w:t>
            </w:r>
            <w:r>
              <w:rPr>
                <w:i/>
                <w:sz w:val="21"/>
                <w:szCs w:val="21"/>
              </w:rPr>
              <w:t xml:space="preserve"> </w:t>
            </w:r>
          </w:p>
          <w:p w14:paraId="056CB16A" w14:textId="77777777" w:rsidR="00F50A8B" w:rsidRPr="004E7F06" w:rsidRDefault="00F50A8B" w:rsidP="00444CEA">
            <w:pPr>
              <w:spacing w:before="120" w:after="120"/>
              <w:ind w:left="714"/>
              <w:rPr>
                <w:sz w:val="18"/>
                <w:szCs w:val="22"/>
              </w:rPr>
            </w:pPr>
            <w:r w:rsidRPr="004E7F06">
              <w:rPr>
                <w:i/>
                <w:sz w:val="22"/>
                <w:szCs w:val="16"/>
              </w:rPr>
              <w:t>U s</w:t>
            </w:r>
            <w:r>
              <w:rPr>
                <w:i/>
                <w:sz w:val="22"/>
                <w:szCs w:val="16"/>
              </w:rPr>
              <w:t xml:space="preserve">oučasného </w:t>
            </w:r>
            <w:r w:rsidRPr="004E7F06">
              <w:rPr>
                <w:i/>
                <w:sz w:val="22"/>
                <w:szCs w:val="16"/>
              </w:rPr>
              <w:t xml:space="preserve">zaměstnání se v položce „do kdy“ neuvádí rok, </w:t>
            </w:r>
            <w:r w:rsidRPr="00F50A8B">
              <w:rPr>
                <w:i/>
                <w:sz w:val="22"/>
                <w:szCs w:val="16"/>
              </w:rPr>
              <w:t>ale píše se termín „</w:t>
            </w:r>
            <w:r w:rsidRPr="00F50A8B">
              <w:rPr>
                <w:b/>
                <w:i/>
                <w:sz w:val="22"/>
                <w:szCs w:val="16"/>
              </w:rPr>
              <w:t>trvá</w:t>
            </w:r>
            <w:r w:rsidRPr="00F50A8B">
              <w:rPr>
                <w:i/>
                <w:sz w:val="22"/>
                <w:szCs w:val="16"/>
              </w:rPr>
              <w:t>“.</w:t>
            </w:r>
            <w:r w:rsidRPr="004E7F06">
              <w:rPr>
                <w:i/>
                <w:szCs w:val="16"/>
                <w:shd w:val="clear" w:color="auto" w:fill="FBD4B4" w:themeFill="accent6" w:themeFillTint="66"/>
              </w:rPr>
              <w:t xml:space="preserve"> </w:t>
            </w:r>
          </w:p>
        </w:tc>
      </w:tr>
      <w:tr w:rsidR="00F50A8B" w:rsidRPr="001E6A11" w14:paraId="58268651" w14:textId="77777777" w:rsidTr="00444CEA">
        <w:trPr>
          <w:trHeight w:val="57"/>
        </w:trPr>
        <w:tc>
          <w:tcPr>
            <w:tcW w:w="4563" w:type="dxa"/>
            <w:vMerge w:val="restart"/>
            <w:shd w:val="clear" w:color="auto" w:fill="FDE9D9" w:themeFill="accent6" w:themeFillTint="33"/>
            <w:vAlign w:val="center"/>
          </w:tcPr>
          <w:p w14:paraId="4420DEEC" w14:textId="77777777" w:rsidR="00F50A8B" w:rsidRPr="001E6A11" w:rsidRDefault="00F50A8B" w:rsidP="00444CEA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název zaměstnavatele</w:t>
            </w:r>
          </w:p>
        </w:tc>
        <w:tc>
          <w:tcPr>
            <w:tcW w:w="2295" w:type="dxa"/>
            <w:vMerge w:val="restart"/>
            <w:shd w:val="clear" w:color="auto" w:fill="FDE9D9" w:themeFill="accent6" w:themeFillTint="33"/>
            <w:vAlign w:val="center"/>
          </w:tcPr>
          <w:p w14:paraId="3C14EEF5" w14:textId="77777777" w:rsidR="00F50A8B" w:rsidRPr="001E6A11" w:rsidRDefault="00F50A8B" w:rsidP="00444CEA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8"/>
                <w:szCs w:val="18"/>
              </w:rPr>
              <w:t>zastávaná pozice</w:t>
            </w:r>
          </w:p>
        </w:tc>
        <w:tc>
          <w:tcPr>
            <w:tcW w:w="1727" w:type="dxa"/>
            <w:gridSpan w:val="2"/>
            <w:shd w:val="clear" w:color="auto" w:fill="FDE9D9" w:themeFill="accent6" w:themeFillTint="33"/>
          </w:tcPr>
          <w:p w14:paraId="0A200413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E7F06">
              <w:rPr>
                <w:rFonts w:eastAsia="Calibri"/>
                <w:b/>
                <w:sz w:val="18"/>
                <w:szCs w:val="16"/>
              </w:rPr>
              <w:t>doba působení</w:t>
            </w:r>
          </w:p>
        </w:tc>
        <w:tc>
          <w:tcPr>
            <w:tcW w:w="1622" w:type="dxa"/>
            <w:vMerge w:val="restart"/>
            <w:shd w:val="clear" w:color="auto" w:fill="FDE9D9" w:themeFill="accent6" w:themeFillTint="33"/>
            <w:vAlign w:val="center"/>
          </w:tcPr>
          <w:p w14:paraId="094902EE" w14:textId="77777777" w:rsidR="00F50A8B" w:rsidRPr="001E6A11" w:rsidRDefault="00F50A8B" w:rsidP="00444CEA">
            <w:pPr>
              <w:spacing w:after="0"/>
              <w:rPr>
                <w:rFonts w:eastAsia="Calibri"/>
                <w:b/>
                <w:sz w:val="16"/>
                <w:szCs w:val="16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>PP</w:t>
            </w:r>
            <w:proofErr w:type="gramStart"/>
            <w:r w:rsidRPr="001E6A11">
              <w:rPr>
                <w:rFonts w:eastAsia="Calibri"/>
                <w:b/>
                <w:sz w:val="16"/>
                <w:szCs w:val="16"/>
              </w:rPr>
              <w:t xml:space="preserve">   </w:t>
            </w:r>
            <w:r w:rsidRPr="001E6A11">
              <w:rPr>
                <w:rFonts w:eastAsia="Calibri"/>
                <w:sz w:val="16"/>
                <w:szCs w:val="16"/>
              </w:rPr>
              <w:t>(</w:t>
            </w:r>
            <w:proofErr w:type="gramEnd"/>
            <w:r w:rsidRPr="001E6A11">
              <w:rPr>
                <w:rFonts w:eastAsia="Calibri"/>
                <w:sz w:val="16"/>
                <w:szCs w:val="16"/>
              </w:rPr>
              <w:t>40 HT)</w:t>
            </w:r>
          </w:p>
          <w:p w14:paraId="51021683" w14:textId="77777777" w:rsidR="00F50A8B" w:rsidRPr="001E6A11" w:rsidRDefault="00F50A8B" w:rsidP="00444CEA">
            <w:pPr>
              <w:spacing w:after="0"/>
              <w:rPr>
                <w:rFonts w:eastAsia="Calibri"/>
                <w:b/>
                <w:sz w:val="18"/>
                <w:szCs w:val="18"/>
              </w:rPr>
            </w:pPr>
            <w:r w:rsidRPr="001E6A11">
              <w:rPr>
                <w:rFonts w:eastAsia="Calibri"/>
                <w:b/>
                <w:sz w:val="16"/>
                <w:szCs w:val="16"/>
              </w:rPr>
              <w:t xml:space="preserve">JPP </w:t>
            </w:r>
            <w:r w:rsidRPr="001E6A11">
              <w:rPr>
                <w:rFonts w:eastAsia="Calibri"/>
                <w:sz w:val="14"/>
                <w:szCs w:val="14"/>
              </w:rPr>
              <w:t>(nižší PP min. 10 HT)</w:t>
            </w:r>
            <w:r w:rsidRPr="001E6A11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F50A8B" w:rsidRPr="001E6A11" w14:paraId="7A555E8D" w14:textId="77777777" w:rsidTr="00444CEA">
        <w:trPr>
          <w:trHeight w:val="283"/>
        </w:trPr>
        <w:tc>
          <w:tcPr>
            <w:tcW w:w="4563" w:type="dxa"/>
            <w:vMerge/>
            <w:vAlign w:val="center"/>
          </w:tcPr>
          <w:p w14:paraId="58FBAC63" w14:textId="77777777" w:rsidR="00F50A8B" w:rsidRPr="00E12121" w:rsidRDefault="00F50A8B" w:rsidP="00444CEA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Merge/>
            <w:vAlign w:val="center"/>
          </w:tcPr>
          <w:p w14:paraId="4A113F6F" w14:textId="77777777" w:rsidR="00F50A8B" w:rsidRPr="00E12121" w:rsidRDefault="00F50A8B" w:rsidP="00444CEA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863" w:type="dxa"/>
            <w:shd w:val="clear" w:color="auto" w:fill="FDE9D9" w:themeFill="accent6" w:themeFillTint="33"/>
            <w:vAlign w:val="center"/>
          </w:tcPr>
          <w:p w14:paraId="12BB6DA1" w14:textId="77777777" w:rsidR="00F50A8B" w:rsidRPr="004E7F06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4E7F06">
              <w:rPr>
                <w:rFonts w:eastAsia="Calibri"/>
                <w:b/>
                <w:sz w:val="18"/>
                <w:szCs w:val="24"/>
              </w:rPr>
              <w:t>od kdy</w:t>
            </w:r>
          </w:p>
        </w:tc>
        <w:tc>
          <w:tcPr>
            <w:tcW w:w="864" w:type="dxa"/>
            <w:shd w:val="clear" w:color="auto" w:fill="FDE9D9" w:themeFill="accent6" w:themeFillTint="33"/>
            <w:vAlign w:val="center"/>
          </w:tcPr>
          <w:p w14:paraId="3B6966F8" w14:textId="77777777" w:rsidR="00F50A8B" w:rsidRPr="004E7F06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4E7F06">
              <w:rPr>
                <w:rFonts w:eastAsia="Calibri"/>
                <w:b/>
                <w:sz w:val="18"/>
                <w:szCs w:val="24"/>
              </w:rPr>
              <w:t>do kdy</w:t>
            </w:r>
          </w:p>
        </w:tc>
        <w:tc>
          <w:tcPr>
            <w:tcW w:w="1622" w:type="dxa"/>
            <w:vMerge/>
            <w:vAlign w:val="center"/>
          </w:tcPr>
          <w:p w14:paraId="55A01BBF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50A8B" w:rsidRPr="001E6A11" w14:paraId="6D22C3CE" w14:textId="77777777" w:rsidTr="00444CEA">
        <w:trPr>
          <w:trHeight w:val="340"/>
        </w:trPr>
        <w:tc>
          <w:tcPr>
            <w:tcW w:w="4563" w:type="dxa"/>
            <w:vAlign w:val="center"/>
          </w:tcPr>
          <w:p w14:paraId="38194434" w14:textId="77777777" w:rsidR="00F50A8B" w:rsidRPr="00E12121" w:rsidRDefault="00F50A8B" w:rsidP="00444CEA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3C5A57D5" w14:textId="77777777" w:rsidR="00F50A8B" w:rsidRPr="00E12121" w:rsidRDefault="00F50A8B" w:rsidP="00444CEA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70E85128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B7E5003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57D04CE5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  <w:tr w:rsidR="00F50A8B" w:rsidRPr="001E6A11" w14:paraId="373B9442" w14:textId="77777777" w:rsidTr="00444CEA">
        <w:trPr>
          <w:trHeight w:val="340"/>
        </w:trPr>
        <w:tc>
          <w:tcPr>
            <w:tcW w:w="4563" w:type="dxa"/>
            <w:vAlign w:val="center"/>
          </w:tcPr>
          <w:p w14:paraId="69BEB523" w14:textId="77777777" w:rsidR="00F50A8B" w:rsidRPr="00E12121" w:rsidRDefault="00F50A8B" w:rsidP="00444CEA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2295" w:type="dxa"/>
            <w:vAlign w:val="center"/>
          </w:tcPr>
          <w:p w14:paraId="5437F0EE" w14:textId="77777777" w:rsidR="00F50A8B" w:rsidRPr="00E12121" w:rsidRDefault="00F50A8B" w:rsidP="00444CEA">
            <w:pPr>
              <w:spacing w:after="0"/>
              <w:rPr>
                <w:rFonts w:eastAsia="Calibri"/>
                <w:szCs w:val="24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14:paraId="0122C5EA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E0F4141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622" w:type="dxa"/>
            <w:vAlign w:val="center"/>
          </w:tcPr>
          <w:p w14:paraId="1A472AA4" w14:textId="77777777" w:rsidR="00F50A8B" w:rsidRPr="00E12121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</w:tr>
    </w:tbl>
    <w:p w14:paraId="03B36C6D" w14:textId="77777777" w:rsidR="00F50A8B" w:rsidRDefault="00F50A8B" w:rsidP="00F50A8B">
      <w:pPr>
        <w:spacing w:after="0"/>
      </w:pPr>
    </w:p>
    <w:p w14:paraId="1553557C" w14:textId="77777777" w:rsidR="00F50A8B" w:rsidRDefault="00F50A8B" w:rsidP="00F50A8B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523"/>
        <w:gridCol w:w="2125"/>
        <w:gridCol w:w="2129"/>
        <w:gridCol w:w="2126"/>
        <w:gridCol w:w="2273"/>
      </w:tblGrid>
      <w:tr w:rsidR="00F50A8B" w:rsidRPr="001E6A11" w14:paraId="4C9E65D9" w14:textId="77777777" w:rsidTr="00444CEA">
        <w:trPr>
          <w:trHeight w:val="340"/>
        </w:trPr>
        <w:tc>
          <w:tcPr>
            <w:tcW w:w="10176" w:type="dxa"/>
            <w:gridSpan w:val="5"/>
            <w:tcBorders>
              <w:top w:val="triple" w:sz="4" w:space="0" w:color="auto"/>
            </w:tcBorders>
            <w:shd w:val="clear" w:color="auto" w:fill="FDE9D9" w:themeFill="accent6" w:themeFillTint="33"/>
            <w:vAlign w:val="center"/>
          </w:tcPr>
          <w:p w14:paraId="39033F41" w14:textId="77777777" w:rsidR="00F50A8B" w:rsidRPr="003D69EF" w:rsidRDefault="00F50A8B" w:rsidP="00444CEA">
            <w:pPr>
              <w:spacing w:after="0"/>
            </w:pPr>
            <w:r w:rsidRPr="00341B85">
              <w:rPr>
                <w:b/>
                <w:sz w:val="22"/>
              </w:rPr>
              <w:t xml:space="preserve">Zkušenosti s vedením kvalifikačních, rigorózních a disertačních </w:t>
            </w:r>
            <w:r w:rsidRPr="00341B85">
              <w:rPr>
                <w:sz w:val="22"/>
              </w:rPr>
              <w:t>prací</w:t>
            </w:r>
            <w:r w:rsidRPr="005E3F81">
              <w:t xml:space="preserve"> (za posledních 10 let)</w:t>
            </w:r>
            <w:r w:rsidRPr="003D69EF">
              <w:t xml:space="preserve"> </w:t>
            </w:r>
            <w:r>
              <w:t xml:space="preserve">– </w:t>
            </w:r>
            <w:r w:rsidRPr="005963D8">
              <w:rPr>
                <w:b/>
              </w:rPr>
              <w:t>nepovinný údaj</w:t>
            </w:r>
          </w:p>
        </w:tc>
      </w:tr>
      <w:tr w:rsidR="00F50A8B" w:rsidRPr="001E6A11" w14:paraId="29929605" w14:textId="77777777" w:rsidTr="00444CEA">
        <w:trPr>
          <w:trHeight w:val="234"/>
        </w:trPr>
        <w:tc>
          <w:tcPr>
            <w:tcW w:w="10176" w:type="dxa"/>
            <w:gridSpan w:val="5"/>
          </w:tcPr>
          <w:p w14:paraId="73B60960" w14:textId="77777777" w:rsidR="00F50A8B" w:rsidRPr="00B672F7" w:rsidRDefault="00F50A8B" w:rsidP="00444CEA">
            <w:pPr>
              <w:pStyle w:val="Textkomente"/>
              <w:spacing w:before="120" w:after="120"/>
              <w:rPr>
                <w:rFonts w:asciiTheme="minorHAnsi" w:hAnsiTheme="minorHAnsi"/>
              </w:rPr>
            </w:pPr>
            <w:r w:rsidRPr="00DE6610">
              <w:rPr>
                <w:b/>
                <w:i/>
                <w:szCs w:val="16"/>
                <w:shd w:val="clear" w:color="auto" w:fill="FBD4B4" w:themeFill="accent6" w:themeFillTint="66"/>
              </w:rPr>
              <w:t>Pokyn k vyplnění:</w:t>
            </w:r>
            <w:r w:rsidRPr="00B672F7">
              <w:rPr>
                <w:i/>
                <w:szCs w:val="16"/>
              </w:rPr>
              <w:t xml:space="preserve"> </w:t>
            </w:r>
            <w:r w:rsidRPr="00DE6610">
              <w:rPr>
                <w:i/>
                <w:sz w:val="22"/>
                <w:szCs w:val="16"/>
              </w:rPr>
              <w:t xml:space="preserve">uvádí se počty </w:t>
            </w:r>
            <w:r w:rsidRPr="00DE6610">
              <w:rPr>
                <w:i/>
                <w:sz w:val="22"/>
                <w:szCs w:val="16"/>
                <w:u w:val="single"/>
              </w:rPr>
              <w:t xml:space="preserve">obhájených </w:t>
            </w:r>
            <w:r w:rsidRPr="00DE6610">
              <w:rPr>
                <w:i/>
                <w:sz w:val="22"/>
                <w:szCs w:val="16"/>
              </w:rPr>
              <w:t>kvalifikačních a rigorózních prací vedených za posledních 10 let.</w:t>
            </w:r>
          </w:p>
        </w:tc>
      </w:tr>
      <w:tr w:rsidR="00F50A8B" w:rsidRPr="001E6A11" w14:paraId="5EFBB2EF" w14:textId="77777777" w:rsidTr="00444CEA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7921840" w14:textId="77777777" w:rsidR="00F50A8B" w:rsidRPr="001E6A11" w:rsidRDefault="00F50A8B" w:rsidP="00444CEA">
            <w:pPr>
              <w:spacing w:after="0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název VŠ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AB958AB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bakalářských prací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38B770D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diplomových prací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863333F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rigorózních prací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0B1C5BD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počty disertačních prací</w:t>
            </w:r>
          </w:p>
        </w:tc>
      </w:tr>
      <w:tr w:rsidR="00F50A8B" w:rsidRPr="001E6A11" w14:paraId="2572B3F8" w14:textId="77777777" w:rsidTr="00444CEA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C5B67" w14:textId="77777777" w:rsidR="00F50A8B" w:rsidRPr="001E6A11" w:rsidRDefault="00F50A8B" w:rsidP="00444CEA">
            <w:pPr>
              <w:spacing w:after="0"/>
              <w:rPr>
                <w:b/>
                <w:sz w:val="16"/>
              </w:rPr>
            </w:pPr>
            <w:r w:rsidRPr="00E12121">
              <w:rPr>
                <w:b/>
                <w:sz w:val="22"/>
              </w:rPr>
              <w:t>UK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B83CA" w14:textId="77777777" w:rsidR="00F50A8B" w:rsidRPr="00E12121" w:rsidRDefault="00F50A8B" w:rsidP="00444CEA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BC283" w14:textId="77777777" w:rsidR="00F50A8B" w:rsidRPr="001E6A11" w:rsidRDefault="00F50A8B" w:rsidP="00444CEA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81E52B" w14:textId="77777777" w:rsidR="00F50A8B" w:rsidRPr="001E6A11" w:rsidRDefault="00F50A8B" w:rsidP="00444CEA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18AB3" w14:textId="77777777" w:rsidR="00F50A8B" w:rsidRPr="001E6A11" w:rsidRDefault="00F50A8B" w:rsidP="00444CEA">
            <w:pPr>
              <w:spacing w:after="0"/>
              <w:jc w:val="center"/>
            </w:pPr>
          </w:p>
        </w:tc>
      </w:tr>
      <w:tr w:rsidR="00F50A8B" w:rsidRPr="001E6A11" w14:paraId="635A2479" w14:textId="77777777" w:rsidTr="00444CEA">
        <w:trPr>
          <w:cantSplit/>
          <w:trHeight w:val="283"/>
        </w:trPr>
        <w:tc>
          <w:tcPr>
            <w:tcW w:w="15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EFAC0" w14:textId="77777777" w:rsidR="00F50A8B" w:rsidRPr="00995FD5" w:rsidRDefault="00F50A8B" w:rsidP="00444CEA">
            <w:pPr>
              <w:spacing w:after="0"/>
            </w:pPr>
          </w:p>
        </w:tc>
        <w:tc>
          <w:tcPr>
            <w:tcW w:w="21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606F" w14:textId="77777777" w:rsidR="00F50A8B" w:rsidRPr="00E12121" w:rsidRDefault="00F50A8B" w:rsidP="00444CEA">
            <w:pPr>
              <w:spacing w:after="0"/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FE3D25" w14:textId="77777777" w:rsidR="00F50A8B" w:rsidRPr="001E6A11" w:rsidRDefault="00F50A8B" w:rsidP="00444CEA">
            <w:pPr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7C7E79" w14:textId="77777777" w:rsidR="00F50A8B" w:rsidRPr="001E6A11" w:rsidRDefault="00F50A8B" w:rsidP="00444CEA">
            <w:pPr>
              <w:spacing w:after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4A0CAD1E" w14:textId="77777777" w:rsidR="00F50A8B" w:rsidRPr="001E6A11" w:rsidRDefault="00F50A8B" w:rsidP="00444CEA">
            <w:pPr>
              <w:spacing w:after="0"/>
              <w:jc w:val="center"/>
            </w:pPr>
          </w:p>
        </w:tc>
      </w:tr>
    </w:tbl>
    <w:p w14:paraId="1436283A" w14:textId="77777777" w:rsidR="00F50A8B" w:rsidRDefault="00F50A8B" w:rsidP="00F50A8B">
      <w:pPr>
        <w:spacing w:after="0"/>
      </w:pPr>
    </w:p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91"/>
        <w:gridCol w:w="2693"/>
        <w:gridCol w:w="2977"/>
        <w:gridCol w:w="1134"/>
        <w:gridCol w:w="1281"/>
      </w:tblGrid>
      <w:tr w:rsidR="00F50A8B" w:rsidRPr="001E6A11" w14:paraId="50CF6867" w14:textId="77777777" w:rsidTr="00444CEA">
        <w:trPr>
          <w:trHeight w:val="340"/>
        </w:trPr>
        <w:tc>
          <w:tcPr>
            <w:tcW w:w="10176" w:type="dxa"/>
            <w:gridSpan w:val="5"/>
            <w:shd w:val="clear" w:color="auto" w:fill="FDE9D9" w:themeFill="accent6" w:themeFillTint="33"/>
            <w:vAlign w:val="center"/>
          </w:tcPr>
          <w:p w14:paraId="7CB1EC9E" w14:textId="77777777" w:rsidR="00F50A8B" w:rsidRPr="001E6A11" w:rsidRDefault="00F50A8B" w:rsidP="00444CEA">
            <w:pPr>
              <w:spacing w:after="0"/>
              <w:rPr>
                <w:rFonts w:eastAsia="Calibri"/>
                <w:b/>
                <w:szCs w:val="24"/>
              </w:rPr>
            </w:pPr>
            <w:r w:rsidRPr="00341B85">
              <w:rPr>
                <w:rFonts w:eastAsia="Calibri"/>
                <w:b/>
                <w:sz w:val="22"/>
                <w:szCs w:val="24"/>
              </w:rPr>
              <w:t>Zkušenosti s garantováním studijních programů / oborů (</w:t>
            </w:r>
            <w:r w:rsidRPr="00341B85">
              <w:rPr>
                <w:rFonts w:eastAsia="Calibri"/>
                <w:b/>
                <w:sz w:val="22"/>
                <w:szCs w:val="24"/>
                <w:u w:val="single"/>
              </w:rPr>
              <w:t>pouze u navrhovaného garanta SP</w:t>
            </w:r>
            <w:r w:rsidRPr="00341B85">
              <w:rPr>
                <w:rFonts w:eastAsia="Calibri"/>
                <w:b/>
                <w:sz w:val="22"/>
                <w:szCs w:val="24"/>
              </w:rPr>
              <w:t>)</w:t>
            </w:r>
          </w:p>
        </w:tc>
      </w:tr>
      <w:tr w:rsidR="00F50A8B" w:rsidRPr="001E6A11" w14:paraId="41FDB8B8" w14:textId="77777777" w:rsidTr="00444CEA">
        <w:trPr>
          <w:trHeight w:val="340"/>
        </w:trPr>
        <w:tc>
          <w:tcPr>
            <w:tcW w:w="2091" w:type="dxa"/>
            <w:shd w:val="clear" w:color="auto" w:fill="FDE9D9" w:themeFill="accent6" w:themeFillTint="33"/>
            <w:vAlign w:val="center"/>
          </w:tcPr>
          <w:p w14:paraId="3FE50CC3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>
              <w:rPr>
                <w:rFonts w:eastAsia="Calibri"/>
                <w:b/>
                <w:sz w:val="18"/>
                <w:szCs w:val="24"/>
              </w:rPr>
              <w:t>fa UK / jiná VŠ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51276A68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program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14:paraId="702A0240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studijní obor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14:paraId="16A555BA" w14:textId="77777777" w:rsidR="00F50A8B" w:rsidRPr="001E6A11" w:rsidRDefault="00F50A8B" w:rsidP="00444CEA">
            <w:pPr>
              <w:spacing w:after="0"/>
              <w:ind w:left="0" w:firstLine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 xml:space="preserve">typ: </w:t>
            </w:r>
            <w:r w:rsidRPr="001C1AE0">
              <w:rPr>
                <w:rFonts w:eastAsia="Calibri"/>
                <w:b/>
                <w:sz w:val="16"/>
                <w:szCs w:val="24"/>
              </w:rPr>
              <w:t>Bc/Mgr/PhD</w:t>
            </w:r>
          </w:p>
        </w:tc>
        <w:tc>
          <w:tcPr>
            <w:tcW w:w="1281" w:type="dxa"/>
            <w:shd w:val="clear" w:color="auto" w:fill="FDE9D9" w:themeFill="accent6" w:themeFillTint="33"/>
            <w:vAlign w:val="center"/>
          </w:tcPr>
          <w:p w14:paraId="5FD67970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24"/>
              </w:rPr>
            </w:pPr>
            <w:r w:rsidRPr="001E6A11">
              <w:rPr>
                <w:rFonts w:eastAsia="Calibri"/>
                <w:b/>
                <w:sz w:val="18"/>
                <w:szCs w:val="24"/>
              </w:rPr>
              <w:t>od – do</w:t>
            </w:r>
          </w:p>
        </w:tc>
      </w:tr>
      <w:tr w:rsidR="00F50A8B" w:rsidRPr="001E6A11" w14:paraId="72C008DA" w14:textId="77777777" w:rsidTr="00444CEA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14:paraId="3DA44E6D" w14:textId="77777777" w:rsidR="00F50A8B" w:rsidRPr="00995FD5" w:rsidRDefault="00F50A8B" w:rsidP="00444CEA">
            <w:pPr>
              <w:spacing w:after="0"/>
            </w:pPr>
          </w:p>
        </w:tc>
        <w:tc>
          <w:tcPr>
            <w:tcW w:w="2693" w:type="dxa"/>
            <w:vAlign w:val="center"/>
          </w:tcPr>
          <w:p w14:paraId="63616E6F" w14:textId="77777777" w:rsidR="00F50A8B" w:rsidRPr="001E6A11" w:rsidRDefault="00F50A8B" w:rsidP="00444CEA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2BD67310" w14:textId="77777777" w:rsidR="00F50A8B" w:rsidRPr="001E6A11" w:rsidRDefault="00F50A8B" w:rsidP="00444CEA">
            <w:pPr>
              <w:spacing w:after="0"/>
            </w:pPr>
          </w:p>
        </w:tc>
        <w:tc>
          <w:tcPr>
            <w:tcW w:w="1134" w:type="dxa"/>
            <w:vAlign w:val="center"/>
          </w:tcPr>
          <w:p w14:paraId="5D090560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14:paraId="3E20288A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F50A8B" w:rsidRPr="001E6A11" w14:paraId="7FD97041" w14:textId="77777777" w:rsidTr="00444CEA">
        <w:trPr>
          <w:trHeight w:val="340"/>
        </w:trPr>
        <w:tc>
          <w:tcPr>
            <w:tcW w:w="2091" w:type="dxa"/>
            <w:shd w:val="clear" w:color="auto" w:fill="FFFFFF" w:themeFill="background1"/>
            <w:vAlign w:val="center"/>
          </w:tcPr>
          <w:p w14:paraId="4C20816A" w14:textId="77777777" w:rsidR="00F50A8B" w:rsidRPr="00995FD5" w:rsidRDefault="00F50A8B" w:rsidP="00444CEA">
            <w:pPr>
              <w:spacing w:after="0"/>
            </w:pPr>
          </w:p>
        </w:tc>
        <w:tc>
          <w:tcPr>
            <w:tcW w:w="2693" w:type="dxa"/>
            <w:vAlign w:val="center"/>
          </w:tcPr>
          <w:p w14:paraId="1611A0D8" w14:textId="77777777" w:rsidR="00F50A8B" w:rsidRPr="001E6A11" w:rsidRDefault="00F50A8B" w:rsidP="00444CEA">
            <w:pPr>
              <w:spacing w:after="0"/>
            </w:pPr>
          </w:p>
        </w:tc>
        <w:tc>
          <w:tcPr>
            <w:tcW w:w="2977" w:type="dxa"/>
            <w:vAlign w:val="center"/>
          </w:tcPr>
          <w:p w14:paraId="3D543012" w14:textId="77777777" w:rsidR="00F50A8B" w:rsidRPr="001E6A11" w:rsidRDefault="00F50A8B" w:rsidP="00444CEA">
            <w:pPr>
              <w:spacing w:after="0"/>
            </w:pPr>
          </w:p>
        </w:tc>
        <w:tc>
          <w:tcPr>
            <w:tcW w:w="1134" w:type="dxa"/>
            <w:vAlign w:val="center"/>
          </w:tcPr>
          <w:p w14:paraId="61C505D1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14:paraId="5E7D169D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</w:rPr>
            </w:pPr>
          </w:p>
        </w:tc>
      </w:tr>
      <w:tr w:rsidR="00F50A8B" w:rsidRPr="001E6A11" w14:paraId="27931EB2" w14:textId="77777777" w:rsidTr="00444CEA">
        <w:trPr>
          <w:trHeight w:val="397"/>
        </w:trPr>
        <w:tc>
          <w:tcPr>
            <w:tcW w:w="2091" w:type="dxa"/>
            <w:shd w:val="clear" w:color="auto" w:fill="FFFFFF" w:themeFill="background1"/>
            <w:vAlign w:val="center"/>
          </w:tcPr>
          <w:p w14:paraId="53B46B0B" w14:textId="77777777" w:rsidR="00F50A8B" w:rsidRPr="00995FD5" w:rsidRDefault="00F50A8B" w:rsidP="00444CEA">
            <w:pPr>
              <w:spacing w:after="0"/>
            </w:pPr>
          </w:p>
        </w:tc>
        <w:tc>
          <w:tcPr>
            <w:tcW w:w="2693" w:type="dxa"/>
            <w:vAlign w:val="center"/>
          </w:tcPr>
          <w:p w14:paraId="4B7B6188" w14:textId="77777777" w:rsidR="00F50A8B" w:rsidRPr="00E12121" w:rsidRDefault="00F50A8B" w:rsidP="00444CEA">
            <w:pPr>
              <w:spacing w:after="0"/>
              <w:rPr>
                <w:strike/>
              </w:rPr>
            </w:pPr>
          </w:p>
        </w:tc>
        <w:tc>
          <w:tcPr>
            <w:tcW w:w="2977" w:type="dxa"/>
            <w:vAlign w:val="center"/>
          </w:tcPr>
          <w:p w14:paraId="575984C2" w14:textId="77777777" w:rsidR="00F50A8B" w:rsidRPr="001E6A11" w:rsidRDefault="00F50A8B" w:rsidP="00444CEA">
            <w:pPr>
              <w:spacing w:after="0"/>
            </w:pPr>
          </w:p>
        </w:tc>
        <w:tc>
          <w:tcPr>
            <w:tcW w:w="1134" w:type="dxa"/>
            <w:vAlign w:val="center"/>
          </w:tcPr>
          <w:p w14:paraId="2046E4F7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</w:rPr>
            </w:pPr>
          </w:p>
        </w:tc>
        <w:tc>
          <w:tcPr>
            <w:tcW w:w="1281" w:type="dxa"/>
            <w:vAlign w:val="center"/>
          </w:tcPr>
          <w:p w14:paraId="5ACA8D14" w14:textId="77777777" w:rsidR="00F50A8B" w:rsidRPr="001E6A11" w:rsidRDefault="00F50A8B" w:rsidP="00444CEA">
            <w:pPr>
              <w:spacing w:after="0"/>
              <w:jc w:val="center"/>
              <w:rPr>
                <w:rFonts w:eastAsia="Calibri"/>
              </w:rPr>
            </w:pPr>
          </w:p>
        </w:tc>
      </w:tr>
    </w:tbl>
    <w:p w14:paraId="520D51C1" w14:textId="77777777" w:rsidR="00F50A8B" w:rsidRDefault="00F50A8B" w:rsidP="00F50A8B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2"/>
        <w:gridCol w:w="2979"/>
        <w:gridCol w:w="426"/>
        <w:gridCol w:w="1417"/>
        <w:gridCol w:w="426"/>
        <w:gridCol w:w="850"/>
        <w:gridCol w:w="1706"/>
      </w:tblGrid>
      <w:tr w:rsidR="00F50A8B" w:rsidRPr="001E6A11" w14:paraId="2E457449" w14:textId="77777777" w:rsidTr="00444CEA">
        <w:trPr>
          <w:cantSplit/>
          <w:trHeight w:val="283"/>
        </w:trPr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640630B4" w14:textId="77777777" w:rsidR="00F50A8B" w:rsidRPr="001E6A11" w:rsidRDefault="00F50A8B" w:rsidP="00444CEA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 xml:space="preserve">Obor habilitačního řízení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5C875031" w14:textId="77777777" w:rsidR="00F50A8B" w:rsidRPr="001E6A11" w:rsidRDefault="00F50A8B" w:rsidP="00444CEA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E1C49BB" w14:textId="77777777" w:rsidR="00F50A8B" w:rsidRPr="001E6A11" w:rsidRDefault="00F50A8B" w:rsidP="00444CEA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F50A8B" w:rsidRPr="001E6A11" w14:paraId="3A5563BB" w14:textId="77777777" w:rsidTr="00444CEA">
        <w:trPr>
          <w:cantSplit/>
          <w:trHeight w:val="283"/>
        </w:trPr>
        <w:tc>
          <w:tcPr>
            <w:tcW w:w="5777" w:type="dxa"/>
            <w:gridSpan w:val="3"/>
            <w:vAlign w:val="center"/>
          </w:tcPr>
          <w:p w14:paraId="398AD6D5" w14:textId="77777777" w:rsidR="00F50A8B" w:rsidRPr="00995FD5" w:rsidRDefault="00F50A8B" w:rsidP="00444CEA">
            <w:pPr>
              <w:pStyle w:val="Textkomente"/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E6079B4" w14:textId="77777777" w:rsidR="00F50A8B" w:rsidRPr="001E6A11" w:rsidRDefault="00F50A8B" w:rsidP="00444CEA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vAlign w:val="center"/>
          </w:tcPr>
          <w:p w14:paraId="7629BD70" w14:textId="77777777" w:rsidR="00F50A8B" w:rsidRPr="001E6A11" w:rsidRDefault="00F50A8B" w:rsidP="00444CEA">
            <w:pPr>
              <w:spacing w:after="0"/>
            </w:pPr>
          </w:p>
        </w:tc>
      </w:tr>
      <w:tr w:rsidR="00F50A8B" w:rsidRPr="001E6A11" w14:paraId="5148653F" w14:textId="77777777" w:rsidTr="00444CEA">
        <w:trPr>
          <w:cantSplit/>
          <w:trHeight w:val="283"/>
        </w:trPr>
        <w:tc>
          <w:tcPr>
            <w:tcW w:w="5777" w:type="dxa"/>
            <w:gridSpan w:val="3"/>
            <w:shd w:val="clear" w:color="auto" w:fill="FDE9D9" w:themeFill="accent6" w:themeFillTint="33"/>
            <w:vAlign w:val="center"/>
          </w:tcPr>
          <w:p w14:paraId="78DFC217" w14:textId="77777777" w:rsidR="00F50A8B" w:rsidRPr="001E6A11" w:rsidRDefault="00F50A8B" w:rsidP="00444CEA">
            <w:pPr>
              <w:spacing w:after="0"/>
              <w:rPr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Obor jmenovacího řízení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14:paraId="3B25DF4C" w14:textId="77777777" w:rsidR="00F50A8B" w:rsidRPr="001E6A11" w:rsidRDefault="00F50A8B" w:rsidP="00444CEA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Rok udělení hodnosti</w:t>
            </w:r>
          </w:p>
        </w:tc>
        <w:tc>
          <w:tcPr>
            <w:tcW w:w="2556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6F432AA" w14:textId="77777777" w:rsidR="00F50A8B" w:rsidRPr="001E6A11" w:rsidRDefault="00F50A8B" w:rsidP="00444CEA">
            <w:pPr>
              <w:spacing w:after="0"/>
              <w:rPr>
                <w:sz w:val="16"/>
                <w:szCs w:val="18"/>
              </w:rPr>
            </w:pPr>
            <w:r w:rsidRPr="001E6A11">
              <w:rPr>
                <w:b/>
                <w:sz w:val="16"/>
                <w:szCs w:val="18"/>
              </w:rPr>
              <w:t>Řízení konáno na VŠ</w:t>
            </w:r>
          </w:p>
        </w:tc>
      </w:tr>
      <w:tr w:rsidR="00F50A8B" w:rsidRPr="001E6A11" w14:paraId="1479FCB0" w14:textId="77777777" w:rsidTr="00444CEA">
        <w:trPr>
          <w:trHeight w:val="283"/>
        </w:trPr>
        <w:tc>
          <w:tcPr>
            <w:tcW w:w="57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60F248" w14:textId="77777777" w:rsidR="00F50A8B" w:rsidRPr="00995FD5" w:rsidRDefault="00F50A8B" w:rsidP="00444CEA">
            <w:pPr>
              <w:spacing w:after="0"/>
              <w:rPr>
                <w:szCs w:val="22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B089" w14:textId="77777777" w:rsidR="00F50A8B" w:rsidRPr="001E6A11" w:rsidRDefault="00F50A8B" w:rsidP="00444CEA">
            <w:pPr>
              <w:spacing w:after="0"/>
              <w:jc w:val="center"/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65B1" w14:textId="77777777" w:rsidR="00F50A8B" w:rsidRPr="001E6A11" w:rsidRDefault="00F50A8B" w:rsidP="00444CEA">
            <w:pPr>
              <w:spacing w:after="0"/>
            </w:pPr>
          </w:p>
        </w:tc>
      </w:tr>
      <w:tr w:rsidR="00F50A8B" w:rsidRPr="001E6A11" w14:paraId="1E8574A3" w14:textId="77777777" w:rsidTr="00444CEA">
        <w:trPr>
          <w:trHeight w:val="57"/>
        </w:trPr>
        <w:tc>
          <w:tcPr>
            <w:tcW w:w="2372" w:type="dxa"/>
            <w:vMerge w:val="restart"/>
            <w:shd w:val="clear" w:color="auto" w:fill="FDE9D9" w:themeFill="accent6" w:themeFillTint="33"/>
            <w:vAlign w:val="center"/>
          </w:tcPr>
          <w:p w14:paraId="26DFA70F" w14:textId="77777777" w:rsidR="00F50A8B" w:rsidRPr="001E6A11" w:rsidRDefault="00F50A8B" w:rsidP="00444CEA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Probíhající habilitační / jmenovací řízení</w:t>
            </w:r>
          </w:p>
        </w:tc>
        <w:tc>
          <w:tcPr>
            <w:tcW w:w="2979" w:type="dxa"/>
            <w:shd w:val="clear" w:color="auto" w:fill="FDE9D9" w:themeFill="accent6" w:themeFillTint="33"/>
            <w:vAlign w:val="center"/>
          </w:tcPr>
          <w:p w14:paraId="6D18A9FC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obor</w:t>
            </w: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14:paraId="663E29F2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8"/>
              </w:rPr>
              <w:t>na VŠ</w:t>
            </w:r>
          </w:p>
        </w:tc>
        <w:tc>
          <w:tcPr>
            <w:tcW w:w="1276" w:type="dxa"/>
            <w:gridSpan w:val="2"/>
            <w:shd w:val="clear" w:color="auto" w:fill="FDE9D9" w:themeFill="accent6" w:themeFillTint="33"/>
            <w:vAlign w:val="center"/>
          </w:tcPr>
          <w:p w14:paraId="79DC1D6D" w14:textId="77777777" w:rsidR="00F50A8B" w:rsidRPr="001E6A11" w:rsidRDefault="00F50A8B" w:rsidP="00444CEA">
            <w:pPr>
              <w:spacing w:after="0"/>
              <w:jc w:val="center"/>
              <w:rPr>
                <w:b/>
                <w:sz w:val="16"/>
              </w:rPr>
            </w:pPr>
            <w:r w:rsidRPr="001E6A11">
              <w:rPr>
                <w:b/>
                <w:sz w:val="16"/>
              </w:rPr>
              <w:t>rok zahájení</w:t>
            </w:r>
          </w:p>
        </w:tc>
        <w:tc>
          <w:tcPr>
            <w:tcW w:w="1706" w:type="dxa"/>
            <w:shd w:val="clear" w:color="auto" w:fill="FDE9D9" w:themeFill="accent6" w:themeFillTint="33"/>
            <w:vAlign w:val="center"/>
          </w:tcPr>
          <w:p w14:paraId="0C61C9C0" w14:textId="77777777" w:rsidR="00F50A8B" w:rsidRPr="001E6A11" w:rsidRDefault="00F50A8B" w:rsidP="00444CEA">
            <w:pPr>
              <w:spacing w:after="0"/>
              <w:ind w:left="0" w:firstLine="0"/>
              <w:jc w:val="center"/>
              <w:rPr>
                <w:b/>
                <w:sz w:val="18"/>
              </w:rPr>
            </w:pPr>
            <w:r w:rsidRPr="001E6A11">
              <w:rPr>
                <w:b/>
                <w:sz w:val="16"/>
              </w:rPr>
              <w:t xml:space="preserve">předpokládaný </w:t>
            </w:r>
            <w:r w:rsidRPr="001E6A11">
              <w:rPr>
                <w:b/>
                <w:sz w:val="18"/>
              </w:rPr>
              <w:t>rok</w:t>
            </w:r>
            <w:r w:rsidRPr="001E6A11">
              <w:rPr>
                <w:b/>
                <w:sz w:val="16"/>
              </w:rPr>
              <w:t xml:space="preserve"> ukončení</w:t>
            </w:r>
          </w:p>
        </w:tc>
      </w:tr>
      <w:tr w:rsidR="00F50A8B" w:rsidRPr="001E6A11" w14:paraId="7E67564A" w14:textId="77777777" w:rsidTr="00444CEA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14:paraId="00D8594D" w14:textId="77777777" w:rsidR="00F50A8B" w:rsidRPr="001E6A11" w:rsidRDefault="00F50A8B" w:rsidP="00444CEA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06E68869" w14:textId="77777777" w:rsidR="00F50A8B" w:rsidRPr="00995FD5" w:rsidRDefault="00F50A8B" w:rsidP="00444CEA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550BE8C7" w14:textId="77777777" w:rsidR="00F50A8B" w:rsidRPr="00995FD5" w:rsidRDefault="00F50A8B" w:rsidP="00444CEA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4EE0E52" w14:textId="77777777" w:rsidR="00F50A8B" w:rsidRPr="00995FD5" w:rsidRDefault="00F50A8B" w:rsidP="00444CEA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BA830DC" w14:textId="77777777" w:rsidR="00F50A8B" w:rsidRPr="00995FD5" w:rsidRDefault="00F50A8B" w:rsidP="00444CEA">
            <w:pPr>
              <w:spacing w:after="0"/>
              <w:jc w:val="center"/>
            </w:pPr>
          </w:p>
        </w:tc>
      </w:tr>
      <w:tr w:rsidR="00F50A8B" w:rsidRPr="001E6A11" w14:paraId="02E2A8E4" w14:textId="77777777" w:rsidTr="00444CEA">
        <w:trPr>
          <w:trHeight w:val="283"/>
        </w:trPr>
        <w:tc>
          <w:tcPr>
            <w:tcW w:w="2372" w:type="dxa"/>
            <w:vMerge/>
            <w:shd w:val="clear" w:color="auto" w:fill="FDE9D9" w:themeFill="accent6" w:themeFillTint="33"/>
          </w:tcPr>
          <w:p w14:paraId="5D664426" w14:textId="77777777" w:rsidR="00F50A8B" w:rsidRPr="001E6A11" w:rsidRDefault="00F50A8B" w:rsidP="00444CEA">
            <w:pPr>
              <w:spacing w:after="0"/>
              <w:jc w:val="both"/>
              <w:rPr>
                <w:b/>
              </w:rPr>
            </w:pPr>
          </w:p>
        </w:tc>
        <w:tc>
          <w:tcPr>
            <w:tcW w:w="2979" w:type="dxa"/>
            <w:shd w:val="clear" w:color="auto" w:fill="FFFFFF" w:themeFill="background1"/>
            <w:vAlign w:val="center"/>
          </w:tcPr>
          <w:p w14:paraId="37515BF8" w14:textId="77777777" w:rsidR="00F50A8B" w:rsidRPr="00995FD5" w:rsidRDefault="00F50A8B" w:rsidP="00444CEA">
            <w:pPr>
              <w:spacing w:after="0"/>
            </w:pP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14:paraId="4741FDBA" w14:textId="77777777" w:rsidR="00F50A8B" w:rsidRPr="00995FD5" w:rsidRDefault="00F50A8B" w:rsidP="00444CEA">
            <w:pPr>
              <w:spacing w:after="0"/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14:paraId="49AFB118" w14:textId="77777777" w:rsidR="00F50A8B" w:rsidRPr="00995FD5" w:rsidRDefault="00F50A8B" w:rsidP="00444CEA">
            <w:pPr>
              <w:spacing w:after="0"/>
              <w:jc w:val="center"/>
            </w:pPr>
          </w:p>
        </w:tc>
        <w:tc>
          <w:tcPr>
            <w:tcW w:w="1706" w:type="dxa"/>
            <w:shd w:val="clear" w:color="auto" w:fill="FFFFFF" w:themeFill="background1"/>
            <w:vAlign w:val="center"/>
          </w:tcPr>
          <w:p w14:paraId="7429CE77" w14:textId="77777777" w:rsidR="00F50A8B" w:rsidRPr="00995FD5" w:rsidRDefault="00F50A8B" w:rsidP="00444CEA">
            <w:pPr>
              <w:spacing w:after="0"/>
              <w:jc w:val="center"/>
            </w:pPr>
          </w:p>
        </w:tc>
      </w:tr>
    </w:tbl>
    <w:p w14:paraId="4C75D778" w14:textId="77777777" w:rsidR="00F50A8B" w:rsidRPr="005963D8" w:rsidRDefault="00F50A8B" w:rsidP="00F50A8B">
      <w:pPr>
        <w:spacing w:after="0"/>
        <w:rPr>
          <w:sz w:val="12"/>
        </w:rPr>
      </w:pPr>
    </w:p>
    <w:p w14:paraId="5FD7E99D" w14:textId="77777777" w:rsidR="00F50A8B" w:rsidRDefault="00F50A8B" w:rsidP="00F50A8B">
      <w:r>
        <w:br w:type="page"/>
      </w:r>
    </w:p>
    <w:tbl>
      <w:tblPr>
        <w:tblW w:w="102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995"/>
        <w:gridCol w:w="1258"/>
        <w:gridCol w:w="1258"/>
        <w:gridCol w:w="1258"/>
        <w:gridCol w:w="1258"/>
        <w:gridCol w:w="1376"/>
      </w:tblGrid>
      <w:tr w:rsidR="00F50A8B" w:rsidRPr="00202DED" w14:paraId="128054C0" w14:textId="77777777" w:rsidTr="00444CEA">
        <w:trPr>
          <w:trHeight w:val="423"/>
        </w:trPr>
        <w:tc>
          <w:tcPr>
            <w:tcW w:w="280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792A26C4" w14:textId="77777777" w:rsidR="00F50A8B" w:rsidRPr="00707C25" w:rsidRDefault="00F50A8B" w:rsidP="00444CEA">
            <w:pPr>
              <w:spacing w:after="0"/>
              <w:ind w:left="0" w:firstLine="0"/>
              <w:rPr>
                <w:b/>
                <w:sz w:val="22"/>
              </w:rPr>
            </w:pPr>
            <w:r w:rsidRPr="00F50A8B">
              <w:rPr>
                <w:b/>
                <w:sz w:val="22"/>
                <w:szCs w:val="22"/>
              </w:rPr>
              <w:lastRenderedPageBreak/>
              <w:t>Ohlasy publikací / H index</w:t>
            </w:r>
          </w:p>
        </w:tc>
        <w:tc>
          <w:tcPr>
            <w:tcW w:w="995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611E1B45" w14:textId="77777777" w:rsidR="00F50A8B" w:rsidRPr="00707C25" w:rsidRDefault="00F50A8B" w:rsidP="00444CEA">
            <w:pPr>
              <w:spacing w:after="0"/>
              <w:ind w:left="0" w:firstLine="0"/>
              <w:rPr>
                <w:b/>
                <w:sz w:val="22"/>
              </w:rPr>
            </w:pPr>
            <w:r w:rsidRPr="00707C25">
              <w:rPr>
                <w:b/>
                <w:snapToGrid w:val="0"/>
                <w:color w:val="000000"/>
                <w:szCs w:val="24"/>
              </w:rPr>
              <w:t xml:space="preserve">Web </w:t>
            </w:r>
            <w:proofErr w:type="spellStart"/>
            <w:r w:rsidRPr="00707C25">
              <w:rPr>
                <w:b/>
                <w:snapToGrid w:val="0"/>
                <w:color w:val="000000"/>
                <w:szCs w:val="24"/>
              </w:rPr>
              <w:t>of</w:t>
            </w:r>
            <w:proofErr w:type="spellEnd"/>
            <w:r w:rsidRPr="00707C25">
              <w:rPr>
                <w:b/>
                <w:snapToGrid w:val="0"/>
                <w:color w:val="000000"/>
                <w:szCs w:val="24"/>
              </w:rPr>
              <w:t xml:space="preserve"> Science</w:t>
            </w: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B091FD3" w14:textId="77777777" w:rsidR="00F50A8B" w:rsidRPr="00202DED" w:rsidRDefault="00F50A8B" w:rsidP="00444CEA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0816C1DD" w14:textId="77777777" w:rsidR="00F50A8B" w:rsidRPr="00202DED" w:rsidRDefault="00F50A8B" w:rsidP="00444CEA">
            <w:pPr>
              <w:spacing w:after="0"/>
              <w:rPr>
                <w:b/>
                <w:sz w:val="22"/>
              </w:rPr>
            </w:pPr>
            <w:proofErr w:type="spellStart"/>
            <w:r w:rsidRPr="00202DED">
              <w:rPr>
                <w:b/>
                <w:szCs w:val="24"/>
              </w:rPr>
              <w:t>Scopus</w:t>
            </w:r>
            <w:proofErr w:type="spellEnd"/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C17F773" w14:textId="77777777" w:rsidR="00F50A8B" w:rsidRPr="00202DED" w:rsidRDefault="00F50A8B" w:rsidP="00444CEA">
            <w:pPr>
              <w:spacing w:after="0"/>
              <w:rPr>
                <w:b/>
                <w:sz w:val="22"/>
              </w:rPr>
            </w:pPr>
          </w:p>
        </w:tc>
        <w:tc>
          <w:tcPr>
            <w:tcW w:w="1258" w:type="dxa"/>
            <w:tcBorders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14:paraId="6E7CF182" w14:textId="77777777" w:rsidR="00F50A8B" w:rsidRPr="00202DED" w:rsidRDefault="00F50A8B" w:rsidP="00444CEA">
            <w:pPr>
              <w:spacing w:after="0"/>
              <w:rPr>
                <w:b/>
                <w:sz w:val="22"/>
              </w:rPr>
            </w:pPr>
            <w:r w:rsidRPr="00202DED">
              <w:rPr>
                <w:b/>
                <w:szCs w:val="24"/>
              </w:rPr>
              <w:t>Ostatní</w:t>
            </w:r>
          </w:p>
        </w:tc>
        <w:tc>
          <w:tcPr>
            <w:tcW w:w="137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A49F672" w14:textId="77777777" w:rsidR="00F50A8B" w:rsidRPr="00202DED" w:rsidRDefault="00F50A8B" w:rsidP="00444CEA">
            <w:pPr>
              <w:spacing w:after="0"/>
              <w:rPr>
                <w:b/>
                <w:sz w:val="22"/>
              </w:rPr>
            </w:pPr>
          </w:p>
        </w:tc>
      </w:tr>
      <w:tr w:rsidR="00F50A8B" w:rsidRPr="006E2F8A" w14:paraId="3C0252E9" w14:textId="77777777" w:rsidTr="00444CEA">
        <w:trPr>
          <w:trHeight w:val="423"/>
        </w:trPr>
        <w:tc>
          <w:tcPr>
            <w:tcW w:w="10208" w:type="dxa"/>
            <w:gridSpan w:val="7"/>
            <w:tcBorders>
              <w:top w:val="dashSmallGap" w:sz="4" w:space="0" w:color="auto"/>
            </w:tcBorders>
            <w:shd w:val="clear" w:color="auto" w:fill="auto"/>
          </w:tcPr>
          <w:p w14:paraId="603FFB5A" w14:textId="77777777" w:rsidR="00F50A8B" w:rsidRPr="00CF7B17" w:rsidRDefault="00F50A8B" w:rsidP="00444CEA">
            <w:pPr>
              <w:spacing w:after="0"/>
              <w:rPr>
                <w:sz w:val="10"/>
                <w:szCs w:val="24"/>
              </w:rPr>
            </w:pPr>
          </w:p>
          <w:p w14:paraId="119A8EFA" w14:textId="77777777" w:rsidR="00F50A8B" w:rsidRDefault="00F50A8B" w:rsidP="00444CEA">
            <w:pPr>
              <w:spacing w:after="0" w:line="240" w:lineRule="auto"/>
              <w:ind w:left="0" w:firstLine="0"/>
              <w:rPr>
                <w:sz w:val="22"/>
                <w:highlight w:val="yellow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</w:p>
          <w:p w14:paraId="716BDA25" w14:textId="77777777" w:rsidR="00F50A8B" w:rsidRPr="006E2F8A" w:rsidRDefault="00F50A8B" w:rsidP="00444CEA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i/>
                <w:szCs w:val="24"/>
              </w:rPr>
            </w:pPr>
            <w:r>
              <w:rPr>
                <w:i/>
                <w:snapToGrid w:val="0"/>
                <w:color w:val="000000"/>
                <w:szCs w:val="24"/>
              </w:rPr>
              <w:t>uvádějte, pokud je pro Váš obor relevantní</w:t>
            </w:r>
          </w:p>
          <w:p w14:paraId="519CA8AA" w14:textId="77777777" w:rsidR="00F50A8B" w:rsidRPr="00B343A7" w:rsidRDefault="00F50A8B" w:rsidP="00444CEA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zCs w:val="24"/>
              </w:rPr>
              <w:t>v případě, že databáze WOS/</w:t>
            </w:r>
            <w:proofErr w:type="spellStart"/>
            <w:r w:rsidRPr="006E2F8A">
              <w:rPr>
                <w:i/>
                <w:szCs w:val="24"/>
              </w:rPr>
              <w:t>Scopus</w:t>
            </w:r>
            <w:proofErr w:type="spellEnd"/>
            <w:r w:rsidRPr="006E2F8A">
              <w:rPr>
                <w:i/>
                <w:szCs w:val="24"/>
              </w:rPr>
              <w:t xml:space="preserve"> nejsou pro váš obor určující, využijte také kolonku „ostatní</w:t>
            </w:r>
            <w:proofErr w:type="gramStart"/>
            <w:r w:rsidRPr="006E2F8A">
              <w:rPr>
                <w:i/>
                <w:szCs w:val="24"/>
              </w:rPr>
              <w:t>“(</w:t>
            </w:r>
            <w:proofErr w:type="gramEnd"/>
            <w:r w:rsidRPr="006E2F8A">
              <w:rPr>
                <w:i/>
                <w:szCs w:val="24"/>
              </w:rPr>
              <w:t>tom případě se v závorce uvádí způsob, jakým bylo číslo zjištěno, např. „XY (vlastní dohledání)“)</w:t>
            </w:r>
          </w:p>
          <w:p w14:paraId="01FF58E7" w14:textId="77777777" w:rsidR="00F50A8B" w:rsidRPr="006E2F8A" w:rsidRDefault="00F50A8B" w:rsidP="00444CEA">
            <w:pPr>
              <w:pStyle w:val="Odstavecseseznamem"/>
              <w:numPr>
                <w:ilvl w:val="0"/>
                <w:numId w:val="12"/>
              </w:numPr>
              <w:spacing w:after="0" w:line="252" w:lineRule="auto"/>
              <w:jc w:val="both"/>
              <w:rPr>
                <w:b/>
              </w:rPr>
            </w:pPr>
            <w:r w:rsidRPr="006E2F8A">
              <w:rPr>
                <w:i/>
                <w:snapToGrid w:val="0"/>
                <w:color w:val="000000"/>
                <w:szCs w:val="24"/>
              </w:rPr>
              <w:t xml:space="preserve">neuvádějí se </w:t>
            </w:r>
            <w:proofErr w:type="spellStart"/>
            <w:r w:rsidRPr="006E2F8A">
              <w:rPr>
                <w:i/>
                <w:snapToGrid w:val="0"/>
                <w:color w:val="000000"/>
                <w:szCs w:val="24"/>
              </w:rPr>
              <w:t>autocitace</w:t>
            </w:r>
            <w:proofErr w:type="spellEnd"/>
          </w:p>
        </w:tc>
      </w:tr>
    </w:tbl>
    <w:p w14:paraId="403388F1" w14:textId="77777777" w:rsidR="00F50A8B" w:rsidRDefault="00F50A8B" w:rsidP="00F50A8B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F50A8B" w14:paraId="2C1CD49F" w14:textId="77777777" w:rsidTr="00444CEA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14:paraId="14195D4B" w14:textId="77777777" w:rsidR="00F50A8B" w:rsidRPr="00202DED" w:rsidRDefault="00F50A8B" w:rsidP="00444CEA">
            <w:pPr>
              <w:spacing w:before="120" w:after="120"/>
              <w:jc w:val="both"/>
              <w:rPr>
                <w:b/>
              </w:rPr>
            </w:pPr>
            <w:r w:rsidRPr="00202DED">
              <w:rPr>
                <w:b/>
                <w:sz w:val="22"/>
              </w:rPr>
              <w:t xml:space="preserve">Přehled o nejvýznamnější publikační činnosti 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50A8B" w14:paraId="004572E1" w14:textId="77777777" w:rsidTr="00444CEA">
        <w:trPr>
          <w:trHeight w:val="423"/>
        </w:trPr>
        <w:tc>
          <w:tcPr>
            <w:tcW w:w="10176" w:type="dxa"/>
            <w:shd w:val="clear" w:color="auto" w:fill="auto"/>
          </w:tcPr>
          <w:p w14:paraId="6915B173" w14:textId="77777777" w:rsidR="00F50A8B" w:rsidRPr="001010BC" w:rsidRDefault="00F50A8B" w:rsidP="00444CEA">
            <w:pPr>
              <w:spacing w:before="120" w:after="120"/>
              <w:ind w:left="351" w:firstLine="0"/>
              <w:jc w:val="both"/>
              <w:rPr>
                <w:b/>
                <w:sz w:val="22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Vyučující </w:t>
            </w:r>
            <w:r w:rsidRPr="00707C25">
              <w:rPr>
                <w:i/>
                <w:sz w:val="22"/>
                <w:szCs w:val="24"/>
              </w:rPr>
              <w:t xml:space="preserve">označí </w:t>
            </w:r>
            <w:proofErr w:type="gramStart"/>
            <w:r w:rsidRPr="00F50A8B">
              <w:rPr>
                <w:b/>
                <w:i/>
                <w:sz w:val="22"/>
                <w:szCs w:val="24"/>
              </w:rPr>
              <w:t>5 - 10</w:t>
            </w:r>
            <w:proofErr w:type="gramEnd"/>
            <w:r w:rsidRPr="00F50A8B">
              <w:rPr>
                <w:b/>
                <w:i/>
                <w:sz w:val="22"/>
                <w:szCs w:val="24"/>
              </w:rPr>
              <w:t xml:space="preserve"> nejvýznamnějších</w:t>
            </w:r>
            <w:r w:rsidRPr="00707C25">
              <w:rPr>
                <w:i/>
                <w:sz w:val="22"/>
                <w:szCs w:val="24"/>
              </w:rPr>
              <w:t xml:space="preserve"> výstupů publikační činnosti </w:t>
            </w:r>
            <w:r w:rsidRPr="00F50A8B">
              <w:rPr>
                <w:i/>
                <w:sz w:val="22"/>
                <w:szCs w:val="24"/>
              </w:rPr>
              <w:t xml:space="preserve">za posledních </w:t>
            </w:r>
            <w:r w:rsidRPr="00F50A8B">
              <w:rPr>
                <w:b/>
                <w:i/>
                <w:sz w:val="22"/>
                <w:szCs w:val="24"/>
              </w:rPr>
              <w:t xml:space="preserve">10 </w:t>
            </w:r>
            <w:r w:rsidRPr="00F50A8B">
              <w:rPr>
                <w:i/>
                <w:sz w:val="22"/>
                <w:szCs w:val="24"/>
              </w:rPr>
              <w:t>let</w:t>
            </w:r>
            <w:r w:rsidRPr="00707C25">
              <w:rPr>
                <w:i/>
                <w:sz w:val="22"/>
                <w:szCs w:val="24"/>
              </w:rPr>
              <w:t>, dokládajících odbornou erudici</w:t>
            </w:r>
            <w:r w:rsidRPr="006A1592">
              <w:rPr>
                <w:b/>
                <w:i/>
                <w:sz w:val="22"/>
                <w:szCs w:val="24"/>
              </w:rPr>
              <w:t xml:space="preserve"> </w:t>
            </w:r>
            <w:r w:rsidRPr="006A1592">
              <w:rPr>
                <w:i/>
                <w:sz w:val="22"/>
                <w:szCs w:val="24"/>
              </w:rPr>
              <w:t>Uvádí se standardní citace zdroje a rozsah).</w:t>
            </w:r>
          </w:p>
        </w:tc>
      </w:tr>
    </w:tbl>
    <w:p w14:paraId="0354DD03" w14:textId="77777777" w:rsidR="00F50A8B" w:rsidRDefault="00F50A8B" w:rsidP="00F50A8B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F50A8B" w14:paraId="087DA311" w14:textId="77777777" w:rsidTr="00444CEA">
        <w:trPr>
          <w:trHeight w:val="423"/>
        </w:trPr>
        <w:tc>
          <w:tcPr>
            <w:tcW w:w="10176" w:type="dxa"/>
            <w:shd w:val="clear" w:color="auto" w:fill="FDE9D9" w:themeFill="accent6" w:themeFillTint="33"/>
          </w:tcPr>
          <w:p w14:paraId="69AF6334" w14:textId="77777777" w:rsidR="00F50A8B" w:rsidRPr="001010BC" w:rsidRDefault="00F50A8B" w:rsidP="00444CEA">
            <w:pPr>
              <w:spacing w:before="120" w:after="120"/>
              <w:jc w:val="both"/>
              <w:rPr>
                <w:b/>
                <w:sz w:val="22"/>
              </w:rPr>
            </w:pPr>
            <w:r w:rsidRPr="001010BC">
              <w:rPr>
                <w:b/>
                <w:sz w:val="22"/>
              </w:rPr>
              <w:t>Přehled o další tvůrčí činnosti nebo další profesní činnosti u odborníků z</w:t>
            </w:r>
            <w:r>
              <w:rPr>
                <w:b/>
                <w:sz w:val="22"/>
              </w:rPr>
              <w:t> </w:t>
            </w:r>
            <w:r w:rsidRPr="001010BC">
              <w:rPr>
                <w:b/>
                <w:sz w:val="22"/>
              </w:rPr>
              <w:t>praxe</w:t>
            </w:r>
            <w:r>
              <w:rPr>
                <w:b/>
                <w:sz w:val="22"/>
              </w:rPr>
              <w:t xml:space="preserve"> </w:t>
            </w:r>
            <w:r w:rsidRPr="008F4F29">
              <w:rPr>
                <w:rFonts w:eastAsia="Calibri"/>
                <w:b/>
                <w:sz w:val="22"/>
              </w:rPr>
              <w:t>(</w:t>
            </w:r>
            <w:r w:rsidRPr="008F4F29">
              <w:rPr>
                <w:rFonts w:eastAsia="Calibri"/>
                <w:b/>
              </w:rPr>
              <w:t>NEPOVINNÝ ÚDAJ</w:t>
            </w:r>
            <w:r w:rsidRPr="008F4F29">
              <w:rPr>
                <w:rFonts w:eastAsia="Calibri"/>
                <w:b/>
                <w:sz w:val="22"/>
              </w:rPr>
              <w:t>)</w:t>
            </w:r>
            <w:r>
              <w:rPr>
                <w:rFonts w:eastAsia="Calibri"/>
                <w:b/>
                <w:sz w:val="22"/>
              </w:rPr>
              <w:t xml:space="preserve"> </w:t>
            </w:r>
          </w:p>
        </w:tc>
      </w:tr>
      <w:tr w:rsidR="00F50A8B" w:rsidRPr="001D1A25" w14:paraId="39AA1180" w14:textId="77777777" w:rsidTr="00444CEA">
        <w:trPr>
          <w:trHeight w:val="692"/>
        </w:trPr>
        <w:tc>
          <w:tcPr>
            <w:tcW w:w="10176" w:type="dxa"/>
          </w:tcPr>
          <w:p w14:paraId="56E566EA" w14:textId="0542DFD0" w:rsidR="00F50A8B" w:rsidRPr="00B672F7" w:rsidRDefault="00F50A8B" w:rsidP="00444CEA">
            <w:pPr>
              <w:spacing w:before="120" w:after="120"/>
              <w:ind w:left="351" w:firstLine="0"/>
              <w:jc w:val="both"/>
            </w:pPr>
            <w:r w:rsidRPr="003C5E43">
              <w:rPr>
                <w:i/>
                <w:sz w:val="22"/>
                <w:szCs w:val="24"/>
                <w:shd w:val="clear" w:color="auto" w:fill="FBD4B4" w:themeFill="accent6" w:themeFillTint="66"/>
              </w:rPr>
              <w:t>Pokyny k </w:t>
            </w:r>
            <w:r w:rsidRPr="003C5E43">
              <w:rPr>
                <w:b/>
                <w:i/>
                <w:sz w:val="22"/>
                <w:szCs w:val="24"/>
                <w:shd w:val="clear" w:color="auto" w:fill="FBD4B4" w:themeFill="accent6" w:themeFillTint="66"/>
              </w:rPr>
              <w:t>vyplnění</w:t>
            </w:r>
            <w:r w:rsidRPr="006E2F8A">
              <w:rPr>
                <w:i/>
                <w:sz w:val="22"/>
                <w:szCs w:val="24"/>
              </w:rPr>
              <w:t xml:space="preserve">: Možnost doplnění další tvůrčí činnosti. U odborníků z praxe se uvede jejich působení v praxi související se studijním </w:t>
            </w:r>
            <w:r w:rsidRPr="00F50A8B">
              <w:rPr>
                <w:i/>
                <w:sz w:val="22"/>
                <w:szCs w:val="24"/>
              </w:rPr>
              <w:t xml:space="preserve">programem za posledních </w:t>
            </w:r>
            <w:r w:rsidRPr="00F50A8B">
              <w:rPr>
                <w:b/>
                <w:i/>
                <w:sz w:val="22"/>
                <w:szCs w:val="24"/>
              </w:rPr>
              <w:t>10</w:t>
            </w:r>
            <w:r w:rsidRPr="00F50A8B">
              <w:rPr>
                <w:i/>
                <w:sz w:val="22"/>
                <w:szCs w:val="24"/>
              </w:rPr>
              <w:t xml:space="preserve"> let</w:t>
            </w:r>
            <w:r w:rsidRPr="00707C25">
              <w:rPr>
                <w:i/>
                <w:sz w:val="22"/>
                <w:szCs w:val="24"/>
              </w:rPr>
              <w:t>.</w:t>
            </w:r>
          </w:p>
        </w:tc>
      </w:tr>
    </w:tbl>
    <w:p w14:paraId="4C6E23F5" w14:textId="77777777" w:rsidR="00F50A8B" w:rsidRDefault="00F50A8B" w:rsidP="00F50A8B"/>
    <w:tbl>
      <w:tblPr>
        <w:tblW w:w="10176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76"/>
      </w:tblGrid>
      <w:tr w:rsidR="00F50A8B" w:rsidRPr="00202DED" w14:paraId="44D6B28C" w14:textId="77777777" w:rsidTr="00444CEA">
        <w:trPr>
          <w:trHeight w:val="283"/>
        </w:trPr>
        <w:tc>
          <w:tcPr>
            <w:tcW w:w="10176" w:type="dxa"/>
            <w:shd w:val="clear" w:color="auto" w:fill="FDE9D9" w:themeFill="accent6" w:themeFillTint="33"/>
            <w:vAlign w:val="center"/>
          </w:tcPr>
          <w:p w14:paraId="38663A48" w14:textId="77777777" w:rsidR="00F50A8B" w:rsidRPr="00202DED" w:rsidRDefault="00F50A8B" w:rsidP="00444CEA">
            <w:pPr>
              <w:pStyle w:val="Odstavecseseznamem"/>
              <w:spacing w:before="120" w:after="120" w:line="240" w:lineRule="auto"/>
              <w:ind w:left="0" w:firstLine="0"/>
            </w:pPr>
            <w:r>
              <w:rPr>
                <w:rFonts w:ascii="Times New Roman" w:hAnsi="Times New Roman" w:cs="Times New Roman"/>
                <w:b/>
                <w:bCs/>
              </w:rPr>
              <w:t>Přehled o v</w:t>
            </w:r>
            <w:r w:rsidRPr="00202DED">
              <w:rPr>
                <w:rFonts w:ascii="Times New Roman" w:hAnsi="Times New Roman" w:cs="Times New Roman"/>
                <w:b/>
                <w:bCs/>
              </w:rPr>
              <w:t>ýznamn</w:t>
            </w:r>
            <w:r>
              <w:rPr>
                <w:rFonts w:ascii="Times New Roman" w:hAnsi="Times New Roman" w:cs="Times New Roman"/>
                <w:b/>
                <w:bCs/>
              </w:rPr>
              <w:t>ých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grant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a projekt</w:t>
            </w:r>
            <w:r>
              <w:rPr>
                <w:rFonts w:ascii="Times New Roman" w:hAnsi="Times New Roman" w:cs="Times New Roman"/>
                <w:b/>
                <w:bCs/>
              </w:rPr>
              <w:t>ech</w:t>
            </w:r>
            <w:r w:rsidRPr="00202D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50A8B" w:rsidRPr="001D1A25" w14:paraId="4A049854" w14:textId="77777777" w:rsidTr="00444CEA">
        <w:trPr>
          <w:trHeight w:val="692"/>
        </w:trPr>
        <w:tc>
          <w:tcPr>
            <w:tcW w:w="10176" w:type="dxa"/>
          </w:tcPr>
          <w:p w14:paraId="7B8C8F41" w14:textId="77777777" w:rsidR="00F50A8B" w:rsidRPr="006A1592" w:rsidRDefault="00F50A8B" w:rsidP="00444CEA">
            <w:pPr>
              <w:spacing w:before="120" w:after="0"/>
              <w:ind w:firstLine="0"/>
              <w:rPr>
                <w:i/>
                <w:sz w:val="22"/>
                <w:szCs w:val="24"/>
                <w:highlight w:val="cyan"/>
              </w:rPr>
            </w:pPr>
            <w:r w:rsidRPr="00AC1D54">
              <w:rPr>
                <w:sz w:val="22"/>
                <w:szCs w:val="22"/>
                <w:shd w:val="clear" w:color="auto" w:fill="FBD4B4" w:themeFill="accent6" w:themeFillTint="66"/>
              </w:rPr>
              <w:t>pokyny</w:t>
            </w:r>
            <w:r w:rsidRPr="00AC1D54">
              <w:rPr>
                <w:b/>
                <w:i/>
                <w:sz w:val="22"/>
                <w:szCs w:val="22"/>
                <w:shd w:val="clear" w:color="auto" w:fill="FBD4B4" w:themeFill="accent6" w:themeFillTint="66"/>
              </w:rPr>
              <w:t xml:space="preserve"> k vyplnění</w:t>
            </w:r>
            <w:r w:rsidRPr="006A1592">
              <w:rPr>
                <w:i/>
                <w:sz w:val="22"/>
                <w:szCs w:val="24"/>
              </w:rPr>
              <w:t xml:space="preserve"> Uvádí </w:t>
            </w:r>
            <w:r w:rsidRPr="00F50A8B">
              <w:rPr>
                <w:i/>
                <w:sz w:val="22"/>
                <w:szCs w:val="24"/>
              </w:rPr>
              <w:t xml:space="preserve">se </w:t>
            </w:r>
            <w:r w:rsidRPr="00F50A8B">
              <w:rPr>
                <w:b/>
                <w:i/>
                <w:sz w:val="22"/>
                <w:szCs w:val="24"/>
              </w:rPr>
              <w:t xml:space="preserve">max. 5 nejvýznamnějších </w:t>
            </w:r>
            <w:r w:rsidRPr="00F50A8B">
              <w:rPr>
                <w:i/>
                <w:sz w:val="22"/>
                <w:szCs w:val="24"/>
              </w:rPr>
              <w:t xml:space="preserve">grantových projektů za posledních </w:t>
            </w:r>
            <w:r w:rsidRPr="00F50A8B">
              <w:rPr>
                <w:b/>
                <w:i/>
                <w:sz w:val="22"/>
                <w:szCs w:val="24"/>
              </w:rPr>
              <w:t>10</w:t>
            </w:r>
            <w:r w:rsidRPr="00F50A8B">
              <w:rPr>
                <w:i/>
                <w:color w:val="FF0000"/>
                <w:sz w:val="22"/>
                <w:szCs w:val="24"/>
              </w:rPr>
              <w:t xml:space="preserve"> </w:t>
            </w:r>
            <w:r w:rsidRPr="00F50A8B">
              <w:rPr>
                <w:i/>
                <w:sz w:val="22"/>
                <w:szCs w:val="24"/>
              </w:rPr>
              <w:t>let.</w:t>
            </w:r>
            <w:r w:rsidRPr="00707C25">
              <w:rPr>
                <w:i/>
                <w:sz w:val="22"/>
                <w:szCs w:val="24"/>
              </w:rPr>
              <w:t xml:space="preserve"> Přednostně se uvádějí </w:t>
            </w:r>
            <w:r w:rsidRPr="00707C25">
              <w:rPr>
                <w:b/>
                <w:i/>
                <w:sz w:val="22"/>
                <w:szCs w:val="24"/>
              </w:rPr>
              <w:t>projekty externích poskytovatelů</w:t>
            </w:r>
            <w:r w:rsidRPr="00707C25">
              <w:rPr>
                <w:i/>
                <w:sz w:val="22"/>
                <w:szCs w:val="24"/>
              </w:rPr>
              <w:t xml:space="preserve"> (např. GAČR, TAČR, AZV, různí zahraniční</w:t>
            </w:r>
            <w:r w:rsidRPr="006A1592">
              <w:rPr>
                <w:i/>
                <w:sz w:val="22"/>
                <w:szCs w:val="24"/>
              </w:rPr>
              <w:t xml:space="preserve"> poskytovatelé apod.). Projekty spadající pod interní programy na podporu vědy na UK (PROGRES, UNCE, PRIMUS, SVV, GAUK apod.) se uvádějí až sekundárně</w:t>
            </w:r>
            <w:r w:rsidRPr="005E3F81">
              <w:rPr>
                <w:i/>
                <w:sz w:val="22"/>
                <w:szCs w:val="24"/>
              </w:rPr>
              <w:t xml:space="preserve">, </w:t>
            </w:r>
            <w:r w:rsidRPr="005E3F81">
              <w:rPr>
                <w:i/>
                <w:iCs/>
              </w:rPr>
              <w:t>přičemž z těchto interních projektů pak přednostně uvádějte ty, které byly získány na základě celouniverzitní soutěže (zejm. PRIMUS a UNCE)</w:t>
            </w:r>
            <w:r w:rsidRPr="005E3F81">
              <w:rPr>
                <w:i/>
                <w:sz w:val="22"/>
                <w:szCs w:val="24"/>
              </w:rPr>
              <w:t xml:space="preserve">. </w:t>
            </w:r>
            <w:r w:rsidRPr="006A1592">
              <w:rPr>
                <w:i/>
                <w:sz w:val="22"/>
                <w:szCs w:val="24"/>
              </w:rPr>
              <w:t>U každého projektu uveďte svou roli (hlavní řešitel, spoluřešitel, člen řešitelského týmu apod.).</w:t>
            </w:r>
          </w:p>
          <w:p w14:paraId="5A60AE1E" w14:textId="77777777" w:rsidR="00F50A8B" w:rsidRDefault="00F50A8B" w:rsidP="00444CEA">
            <w:pPr>
              <w:spacing w:after="0"/>
              <w:rPr>
                <w:sz w:val="24"/>
                <w:szCs w:val="24"/>
              </w:rPr>
            </w:pPr>
          </w:p>
        </w:tc>
      </w:tr>
      <w:tr w:rsidR="00F50A8B" w:rsidRPr="001D1A25" w14:paraId="24021A46" w14:textId="77777777" w:rsidTr="00444CEA">
        <w:trPr>
          <w:trHeight w:val="692"/>
        </w:trPr>
        <w:tc>
          <w:tcPr>
            <w:tcW w:w="10176" w:type="dxa"/>
          </w:tcPr>
          <w:p w14:paraId="2D54A9C8" w14:textId="77777777" w:rsidR="00F50A8B" w:rsidRPr="00AC1D54" w:rsidRDefault="00F50A8B" w:rsidP="00444CEA">
            <w:pPr>
              <w:spacing w:before="120" w:after="0"/>
              <w:ind w:firstLine="0"/>
              <w:jc w:val="center"/>
              <w:rPr>
                <w:sz w:val="22"/>
                <w:szCs w:val="22"/>
                <w:shd w:val="clear" w:color="auto" w:fill="FBD4B4" w:themeFill="accent6" w:themeFillTint="66"/>
              </w:rPr>
            </w:pPr>
          </w:p>
        </w:tc>
      </w:tr>
    </w:tbl>
    <w:p w14:paraId="7FB6C73E" w14:textId="77777777" w:rsidR="00F50A8B" w:rsidRDefault="00F50A8B" w:rsidP="00F50A8B">
      <w:pPr>
        <w:spacing w:after="0"/>
        <w:rPr>
          <w:sz w:val="8"/>
        </w:rPr>
      </w:pPr>
    </w:p>
    <w:p w14:paraId="2206913B" w14:textId="77777777" w:rsidR="00F50A8B" w:rsidRDefault="00F50A8B" w:rsidP="00F50A8B">
      <w:pPr>
        <w:spacing w:after="0"/>
        <w:rPr>
          <w:sz w:val="8"/>
        </w:rPr>
      </w:pPr>
    </w:p>
    <w:p w14:paraId="70FE5A13" w14:textId="77777777" w:rsidR="00F50A8B" w:rsidRDefault="00F50A8B" w:rsidP="00F50A8B">
      <w:pPr>
        <w:spacing w:after="0"/>
        <w:rPr>
          <w:sz w:val="8"/>
        </w:rPr>
      </w:pPr>
    </w:p>
    <w:p w14:paraId="68D27C57" w14:textId="77777777" w:rsidR="00F50A8B" w:rsidRPr="00961832" w:rsidRDefault="00F50A8B" w:rsidP="00F50A8B">
      <w:pPr>
        <w:spacing w:after="0"/>
        <w:rPr>
          <w:sz w:val="8"/>
        </w:rPr>
      </w:pP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03"/>
        <w:gridCol w:w="1417"/>
        <w:gridCol w:w="2268"/>
        <w:gridCol w:w="1843"/>
      </w:tblGrid>
      <w:tr w:rsidR="00F50A8B" w14:paraId="07D1F75C" w14:textId="77777777" w:rsidTr="00444CEA">
        <w:trPr>
          <w:trHeight w:val="397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14:paraId="6DF9161B" w14:textId="77777777" w:rsidR="00F50A8B" w:rsidRPr="001010BC" w:rsidRDefault="00F50A8B" w:rsidP="00444CEA">
            <w:pPr>
              <w:spacing w:after="0"/>
              <w:rPr>
                <w:b/>
              </w:rPr>
            </w:pPr>
            <w:r w:rsidRPr="00341B85">
              <w:rPr>
                <w:b/>
                <w:sz w:val="22"/>
              </w:rPr>
              <w:t>Působení v</w:t>
            </w:r>
            <w:r>
              <w:rPr>
                <w:b/>
                <w:sz w:val="22"/>
              </w:rPr>
              <w:t> </w:t>
            </w:r>
            <w:r w:rsidRPr="00341B85">
              <w:rPr>
                <w:b/>
                <w:sz w:val="22"/>
              </w:rPr>
              <w:t>zahraničí</w:t>
            </w:r>
          </w:p>
        </w:tc>
      </w:tr>
      <w:tr w:rsidR="00F50A8B" w14:paraId="4FE86132" w14:textId="77777777" w:rsidTr="00444CEA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14:paraId="1D0B271E" w14:textId="77777777" w:rsidR="00F50A8B" w:rsidRPr="001010BC" w:rsidRDefault="00F50A8B" w:rsidP="00444CEA">
            <w:pPr>
              <w:spacing w:after="0"/>
              <w:rPr>
                <w:i/>
              </w:rPr>
            </w:pPr>
            <w:r w:rsidRPr="003C5E43">
              <w:rPr>
                <w:b/>
                <w:i/>
                <w:shd w:val="clear" w:color="auto" w:fill="FBD4B4" w:themeFill="accent6" w:themeFillTint="66"/>
              </w:rPr>
              <w:t>Pokyny k vyplnění</w:t>
            </w:r>
            <w:r w:rsidRPr="001010BC">
              <w:rPr>
                <w:i/>
              </w:rPr>
              <w:t xml:space="preserve">: </w:t>
            </w:r>
            <w:r w:rsidRPr="00341B85">
              <w:rPr>
                <w:i/>
                <w:sz w:val="22"/>
              </w:rPr>
              <w:t>nejvýznamnější odborné zahraniční pobyty</w:t>
            </w:r>
          </w:p>
        </w:tc>
      </w:tr>
      <w:tr w:rsidR="00F50A8B" w14:paraId="3FAC3B1C" w14:textId="77777777" w:rsidTr="00444CEA">
        <w:trPr>
          <w:trHeight w:val="84"/>
        </w:trPr>
        <w:tc>
          <w:tcPr>
            <w:tcW w:w="4503" w:type="dxa"/>
            <w:shd w:val="clear" w:color="auto" w:fill="FDE9D9" w:themeFill="accent6" w:themeFillTint="33"/>
            <w:vAlign w:val="center"/>
          </w:tcPr>
          <w:p w14:paraId="20E596F4" w14:textId="77777777" w:rsidR="00F50A8B" w:rsidRPr="004B5214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název </w:t>
            </w:r>
            <w:r w:rsidRPr="004B5214">
              <w:rPr>
                <w:rFonts w:eastAsia="Calibri"/>
                <w:b/>
                <w:sz w:val="18"/>
                <w:szCs w:val="18"/>
              </w:rPr>
              <w:t>zahraniční instituce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14:paraId="22DCD5AD" w14:textId="77777777" w:rsidR="00F50A8B" w:rsidRPr="004B5214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Stát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14:paraId="0CFE08D2" w14:textId="77777777" w:rsidR="00F50A8B" w:rsidRPr="004B5214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 xml:space="preserve">doba působení </w:t>
            </w:r>
            <w:r w:rsidRPr="00B21698">
              <w:rPr>
                <w:rFonts w:eastAsia="Calibri"/>
                <w:sz w:val="16"/>
                <w:szCs w:val="18"/>
              </w:rPr>
              <w:t>(min 1 měsíc</w:t>
            </w:r>
            <w:r>
              <w:rPr>
                <w:rFonts w:eastAsia="Calibri"/>
                <w:sz w:val="16"/>
                <w:szCs w:val="18"/>
              </w:rPr>
              <w:t>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14:paraId="08A511E5" w14:textId="77777777" w:rsidR="00F50A8B" w:rsidRPr="004B5214" w:rsidRDefault="00F50A8B" w:rsidP="00444CEA">
            <w:pPr>
              <w:spacing w:after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B5214">
              <w:rPr>
                <w:rFonts w:eastAsia="Calibri"/>
                <w:b/>
                <w:sz w:val="18"/>
                <w:szCs w:val="18"/>
              </w:rPr>
              <w:t>pracovaní zařazení</w:t>
            </w:r>
          </w:p>
        </w:tc>
      </w:tr>
      <w:tr w:rsidR="00F50A8B" w14:paraId="13CE7287" w14:textId="77777777" w:rsidTr="00444CEA">
        <w:trPr>
          <w:trHeight w:val="283"/>
        </w:trPr>
        <w:tc>
          <w:tcPr>
            <w:tcW w:w="4503" w:type="dxa"/>
          </w:tcPr>
          <w:p w14:paraId="4D646E7F" w14:textId="77777777" w:rsidR="00F50A8B" w:rsidRPr="00995FD5" w:rsidRDefault="00F50A8B" w:rsidP="00444CEA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</w:tcPr>
          <w:p w14:paraId="20EFE95C" w14:textId="77777777" w:rsidR="00F50A8B" w:rsidRPr="00995FD5" w:rsidRDefault="00F50A8B" w:rsidP="00444CEA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D8457D" w14:textId="77777777" w:rsidR="00F50A8B" w:rsidRPr="00995FD5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</w:tcPr>
          <w:p w14:paraId="39EEA8CC" w14:textId="77777777" w:rsidR="00F50A8B" w:rsidRPr="00995FD5" w:rsidRDefault="00F50A8B" w:rsidP="00444CEA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F50A8B" w14:paraId="4FC39D87" w14:textId="77777777" w:rsidTr="00444CEA">
        <w:trPr>
          <w:trHeight w:val="283"/>
        </w:trPr>
        <w:tc>
          <w:tcPr>
            <w:tcW w:w="4503" w:type="dxa"/>
            <w:tcBorders>
              <w:bottom w:val="single" w:sz="4" w:space="0" w:color="auto"/>
            </w:tcBorders>
          </w:tcPr>
          <w:p w14:paraId="720C6567" w14:textId="77777777" w:rsidR="00F50A8B" w:rsidRPr="00995FD5" w:rsidRDefault="00F50A8B" w:rsidP="00444CEA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09B21BE" w14:textId="77777777" w:rsidR="00F50A8B" w:rsidRPr="00995FD5" w:rsidRDefault="00F50A8B" w:rsidP="00444CEA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A6A63A5" w14:textId="77777777" w:rsidR="00F50A8B" w:rsidRPr="00995FD5" w:rsidRDefault="00F50A8B" w:rsidP="00444CEA">
            <w:pPr>
              <w:spacing w:after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E7D80D1" w14:textId="77777777" w:rsidR="00F50A8B" w:rsidRPr="00995FD5" w:rsidRDefault="00F50A8B" w:rsidP="00444CEA">
            <w:pPr>
              <w:spacing w:after="0"/>
              <w:jc w:val="both"/>
              <w:rPr>
                <w:rFonts w:eastAsia="Calibri"/>
                <w:szCs w:val="24"/>
              </w:rPr>
            </w:pPr>
          </w:p>
        </w:tc>
      </w:tr>
      <w:tr w:rsidR="00F50A8B" w:rsidRPr="004B5214" w14:paraId="0F3F868B" w14:textId="77777777" w:rsidTr="00444CEA">
        <w:trPr>
          <w:trHeight w:val="510"/>
        </w:trPr>
        <w:tc>
          <w:tcPr>
            <w:tcW w:w="10031" w:type="dxa"/>
            <w:gridSpan w:val="4"/>
            <w:shd w:val="clear" w:color="auto" w:fill="FDE9D9" w:themeFill="accent6" w:themeFillTint="33"/>
            <w:vAlign w:val="center"/>
          </w:tcPr>
          <w:p w14:paraId="1E7F2873" w14:textId="77777777" w:rsidR="00F50A8B" w:rsidRPr="004B5214" w:rsidRDefault="00F50A8B" w:rsidP="00444CEA">
            <w:pPr>
              <w:spacing w:after="0"/>
              <w:rPr>
                <w:b/>
                <w:sz w:val="18"/>
                <w:szCs w:val="18"/>
              </w:rPr>
            </w:pPr>
            <w:r w:rsidRPr="00341B85">
              <w:rPr>
                <w:b/>
                <w:sz w:val="22"/>
                <w:szCs w:val="18"/>
              </w:rPr>
              <w:t>Další formy zahraniční spolupráce</w:t>
            </w:r>
          </w:p>
        </w:tc>
      </w:tr>
      <w:tr w:rsidR="00F50A8B" w:rsidRPr="004B5214" w14:paraId="2EF8413C" w14:textId="77777777" w:rsidTr="00444CEA">
        <w:trPr>
          <w:trHeight w:val="328"/>
        </w:trPr>
        <w:tc>
          <w:tcPr>
            <w:tcW w:w="10031" w:type="dxa"/>
            <w:gridSpan w:val="4"/>
          </w:tcPr>
          <w:p w14:paraId="13192FE8" w14:textId="77777777" w:rsidR="00F50A8B" w:rsidRPr="00B32FEE" w:rsidRDefault="00F50A8B" w:rsidP="00444CEA">
            <w:pPr>
              <w:spacing w:after="0"/>
            </w:pPr>
          </w:p>
          <w:p w14:paraId="484F8D9B" w14:textId="77777777" w:rsidR="00F50A8B" w:rsidRPr="00B32FEE" w:rsidRDefault="00F50A8B" w:rsidP="00444CEA">
            <w:pPr>
              <w:spacing w:after="0"/>
            </w:pPr>
          </w:p>
        </w:tc>
      </w:tr>
    </w:tbl>
    <w:p w14:paraId="04EB710B" w14:textId="77777777" w:rsidR="00F50A8B" w:rsidRPr="00961832" w:rsidRDefault="00F50A8B" w:rsidP="00F50A8B">
      <w:pPr>
        <w:spacing w:after="0"/>
        <w:rPr>
          <w:b/>
          <w:sz w:val="8"/>
          <w:highlight w:val="magenta"/>
        </w:rPr>
      </w:pPr>
    </w:p>
    <w:p w14:paraId="575C6918" w14:textId="77777777" w:rsidR="00F50A8B" w:rsidRPr="00623E15" w:rsidRDefault="00F50A8B" w:rsidP="00F50A8B">
      <w:pPr>
        <w:spacing w:after="0"/>
        <w:rPr>
          <w:sz w:val="14"/>
        </w:rPr>
      </w:pPr>
    </w:p>
    <w:p w14:paraId="0F389D1B" w14:textId="77777777" w:rsidR="00F50A8B" w:rsidRDefault="00F50A8B" w:rsidP="00F50A8B">
      <w:pPr>
        <w:spacing w:after="0"/>
        <w:rPr>
          <w:sz w:val="24"/>
          <w:szCs w:val="24"/>
        </w:rPr>
      </w:pPr>
    </w:p>
    <w:p w14:paraId="09EFD10E" w14:textId="77777777" w:rsidR="00F50A8B" w:rsidRDefault="00F50A8B" w:rsidP="00F50A8B">
      <w:pPr>
        <w:rPr>
          <w:sz w:val="24"/>
          <w:szCs w:val="24"/>
          <w:highlight w:val="magenta"/>
        </w:rPr>
      </w:pPr>
    </w:p>
    <w:p w14:paraId="5033BB0F" w14:textId="77777777" w:rsidR="00F50A8B" w:rsidRDefault="00F50A8B" w:rsidP="00F50A8B">
      <w:pPr>
        <w:rPr>
          <w:sz w:val="24"/>
          <w:szCs w:val="24"/>
          <w:highlight w:val="magenta"/>
        </w:rPr>
      </w:pPr>
      <w:r>
        <w:rPr>
          <w:sz w:val="24"/>
          <w:szCs w:val="24"/>
          <w:highlight w:val="magenta"/>
        </w:rPr>
        <w:br w:type="page"/>
      </w:r>
    </w:p>
    <w:p w14:paraId="6B9C1865" w14:textId="77777777" w:rsidR="00F50A8B" w:rsidRDefault="00F50A8B" w:rsidP="00F50A8B">
      <w:pPr>
        <w:rPr>
          <w:sz w:val="6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339"/>
      </w:tblGrid>
      <w:tr w:rsidR="00F50A8B" w:rsidRPr="00EB2D17" w14:paraId="43CE9F8B" w14:textId="77777777" w:rsidTr="00444CEA">
        <w:trPr>
          <w:trHeight w:val="397"/>
          <w:jc w:val="center"/>
        </w:trPr>
        <w:tc>
          <w:tcPr>
            <w:tcW w:w="10339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14:paraId="5E60D4C0" w14:textId="77777777" w:rsidR="00F50A8B" w:rsidRPr="00EB2D17" w:rsidRDefault="00F50A8B" w:rsidP="00444CEA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C-</w:t>
            </w:r>
            <w:proofErr w:type="spellStart"/>
            <w:r>
              <w:rPr>
                <w:b/>
                <w:sz w:val="28"/>
              </w:rPr>
              <w:t>Ib</w:t>
            </w:r>
            <w:proofErr w:type="spellEnd"/>
            <w:r>
              <w:rPr>
                <w:b/>
                <w:sz w:val="28"/>
              </w:rPr>
              <w:t xml:space="preserve"> – Personální zabezpečení doktorského studia</w:t>
            </w:r>
          </w:p>
        </w:tc>
      </w:tr>
    </w:tbl>
    <w:p w14:paraId="68CB7082" w14:textId="77777777" w:rsidR="00F50A8B" w:rsidRDefault="00F50A8B" w:rsidP="00F50A8B">
      <w:pPr>
        <w:spacing w:after="120" w:line="276" w:lineRule="auto"/>
        <w:ind w:left="0" w:firstLine="0"/>
        <w:rPr>
          <w:b/>
          <w:sz w:val="26"/>
          <w:szCs w:val="26"/>
          <w:highlight w:val="yellow"/>
          <w:shd w:val="clear" w:color="auto" w:fill="FDE9D9" w:themeFill="accent6" w:themeFillTint="33"/>
        </w:rPr>
      </w:pPr>
    </w:p>
    <w:tbl>
      <w:tblPr>
        <w:tblW w:w="10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818"/>
        <w:gridCol w:w="944"/>
        <w:gridCol w:w="1763"/>
        <w:gridCol w:w="1377"/>
        <w:gridCol w:w="1515"/>
      </w:tblGrid>
      <w:tr w:rsidR="00F50A8B" w:rsidRPr="00795AB7" w14:paraId="50607A99" w14:textId="77777777" w:rsidTr="00444CEA">
        <w:trPr>
          <w:trHeight w:val="497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A82356" w14:textId="77777777" w:rsidR="00F50A8B" w:rsidRPr="005D271A" w:rsidRDefault="00F50A8B" w:rsidP="00444CEA">
            <w:pPr>
              <w:spacing w:after="0" w:line="240" w:lineRule="auto"/>
              <w:ind w:left="0" w:firstLine="0"/>
              <w:rPr>
                <w:b/>
                <w:bCs/>
              </w:rPr>
            </w:pPr>
            <w:r>
              <w:rPr>
                <w:b/>
                <w:sz w:val="28"/>
              </w:rPr>
              <w:t>Seznam (navrhovaných) členů oborové rady</w:t>
            </w:r>
          </w:p>
        </w:tc>
      </w:tr>
      <w:tr w:rsidR="00F50A8B" w:rsidRPr="00795AB7" w14:paraId="0A84960C" w14:textId="77777777" w:rsidTr="00444CEA">
        <w:trPr>
          <w:trHeight w:val="567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04C300D" w14:textId="77777777" w:rsidR="00F50A8B" w:rsidRPr="005D271A" w:rsidRDefault="00F50A8B" w:rsidP="00444CEA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5DC2EDA" w14:textId="77777777" w:rsidR="00F50A8B" w:rsidRPr="005D271A" w:rsidRDefault="00F50A8B" w:rsidP="00444CEA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AFE29A8" w14:textId="77777777" w:rsidR="00F50A8B" w:rsidRPr="005D271A" w:rsidRDefault="00F50A8B" w:rsidP="00444CEA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390B7F2" w14:textId="77777777" w:rsidR="00F50A8B" w:rsidRPr="005D271A" w:rsidRDefault="00F50A8B" w:rsidP="00444CEA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1ED954E" w14:textId="77777777" w:rsidR="00F50A8B" w:rsidRPr="005D271A" w:rsidRDefault="00F50A8B" w:rsidP="00444CEA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>. úvazek v hod týdně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285BBBC" w14:textId="77777777" w:rsidR="00F50A8B" w:rsidRPr="005D271A" w:rsidRDefault="00F50A8B" w:rsidP="00444CEA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proofErr w:type="gramStart"/>
            <w:r w:rsidRPr="005D271A">
              <w:rPr>
                <w:b/>
                <w:bCs/>
              </w:rPr>
              <w:t xml:space="preserve">Š </w:t>
            </w:r>
            <w:r>
              <w:rPr>
                <w:b/>
                <w:bCs/>
              </w:rPr>
              <w:t>-</w:t>
            </w:r>
            <w:r w:rsidRPr="005D271A">
              <w:rPr>
                <w:b/>
                <w:bCs/>
              </w:rPr>
              <w:t xml:space="preserve"> školitel</w:t>
            </w:r>
            <w:proofErr w:type="gramEnd"/>
          </w:p>
          <w:p w14:paraId="1F7FF271" w14:textId="77777777" w:rsidR="00F50A8B" w:rsidRPr="005D271A" w:rsidRDefault="00F50A8B" w:rsidP="00444CEA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proofErr w:type="gramStart"/>
            <w:r w:rsidRPr="005D271A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5D271A">
              <w:rPr>
                <w:b/>
                <w:bCs/>
              </w:rPr>
              <w:t>přednášející</w:t>
            </w:r>
            <w:proofErr w:type="gramEnd"/>
          </w:p>
        </w:tc>
      </w:tr>
      <w:tr w:rsidR="00F50A8B" w:rsidRPr="0094744E" w14:paraId="3D7426B7" w14:textId="77777777" w:rsidTr="00444CEA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F84B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15FC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3BFD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31C6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631B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C50C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50A8B" w14:paraId="0488D683" w14:textId="77777777" w:rsidTr="00444CEA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0DA7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8AF8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3AFC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1CF28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03CD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BA3F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50A8B" w14:paraId="7B02090D" w14:textId="77777777" w:rsidTr="00444CEA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07FB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0D7FE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DA67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84ED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425A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50C2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50A8B" w:rsidRPr="0094744E" w14:paraId="0E785463" w14:textId="77777777" w:rsidTr="00444CEA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2B1D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CC6E2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B3A7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E8B6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35D4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A33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50A8B" w:rsidRPr="0094744E" w14:paraId="597E3541" w14:textId="77777777" w:rsidTr="00444CEA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13BC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EEDB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4669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17D7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9F2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56C2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50A8B" w:rsidRPr="0094744E" w14:paraId="10C943E7" w14:textId="77777777" w:rsidTr="00444CEA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E437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F782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14C9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45B3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C654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90B5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F50A8B" w:rsidRPr="0094744E" w14:paraId="3381C8B8" w14:textId="77777777" w:rsidTr="00444CEA">
        <w:trPr>
          <w:cantSplit/>
          <w:trHeight w:val="340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A7B9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1D87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9C29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9BC0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D9D5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C5A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4FE1463" w14:textId="77777777" w:rsidR="00F50A8B" w:rsidRPr="00C44056" w:rsidRDefault="00F50A8B" w:rsidP="00F50A8B">
      <w:pPr>
        <w:spacing w:after="0" w:line="240" w:lineRule="auto"/>
        <w:ind w:left="0" w:firstLine="0"/>
        <w:rPr>
          <w:rFonts w:asciiTheme="minorHAnsi" w:eastAsia="Calibri" w:hAnsiTheme="minorHAnsi"/>
          <w:szCs w:val="24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7"/>
        <w:gridCol w:w="1115"/>
        <w:gridCol w:w="1134"/>
        <w:gridCol w:w="1843"/>
        <w:gridCol w:w="1516"/>
        <w:gridCol w:w="13"/>
      </w:tblGrid>
      <w:tr w:rsidR="00F50A8B" w:rsidRPr="00EB2D17" w14:paraId="070F55B8" w14:textId="77777777" w:rsidTr="00444CEA">
        <w:trPr>
          <w:gridAfter w:val="1"/>
          <w:wAfter w:w="13" w:type="dxa"/>
          <w:trHeight w:val="397"/>
          <w:jc w:val="center"/>
        </w:trPr>
        <w:tc>
          <w:tcPr>
            <w:tcW w:w="10365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260CFC3" w14:textId="77777777" w:rsidR="00F50A8B" w:rsidRPr="00EB2D17" w:rsidRDefault="00F50A8B" w:rsidP="00444CEA">
            <w:pPr>
              <w:spacing w:after="0" w:line="240" w:lineRule="auto"/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Další školitelé </w:t>
            </w:r>
            <w:r w:rsidRPr="00623E15">
              <w:rPr>
                <w:b/>
                <w:sz w:val="24"/>
              </w:rPr>
              <w:t>mimo členů OR</w:t>
            </w:r>
          </w:p>
        </w:tc>
      </w:tr>
      <w:tr w:rsidR="00F50A8B" w:rsidRPr="005D271A" w14:paraId="4C131A46" w14:textId="77777777" w:rsidTr="00444C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4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2581A47" w14:textId="77777777" w:rsidR="00F50A8B" w:rsidRPr="005D271A" w:rsidRDefault="00F50A8B" w:rsidP="00444CEA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5D271A">
              <w:rPr>
                <w:b/>
                <w:bCs/>
              </w:rPr>
              <w:t>Příjmení a jméno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F51CF7" w14:textId="77777777" w:rsidR="00F50A8B" w:rsidRPr="005D271A" w:rsidRDefault="00F50A8B" w:rsidP="00444CEA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Tituly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E64FD48" w14:textId="77777777" w:rsidR="00F50A8B" w:rsidRPr="005D271A" w:rsidRDefault="00F50A8B" w:rsidP="00444CEA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 xml:space="preserve">rok </w:t>
            </w:r>
            <w:proofErr w:type="spellStart"/>
            <w:r w:rsidRPr="005D271A">
              <w:rPr>
                <w:b/>
                <w:bCs/>
              </w:rPr>
              <w:t>naroz</w:t>
            </w:r>
            <w:proofErr w:type="spellEnd"/>
            <w:r w:rsidRPr="005D271A">
              <w:rPr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3558CEB" w14:textId="77777777" w:rsidR="00F50A8B" w:rsidRPr="005D271A" w:rsidRDefault="00F50A8B" w:rsidP="00444CEA">
            <w:pPr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5D271A">
              <w:rPr>
                <w:b/>
                <w:bCs/>
              </w:rPr>
              <w:t>zaměstnavatel/é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0C0470" w14:textId="77777777" w:rsidR="00F50A8B" w:rsidRPr="005D271A" w:rsidRDefault="00F50A8B" w:rsidP="00444CEA">
            <w:pPr>
              <w:spacing w:after="0" w:line="240" w:lineRule="auto"/>
              <w:ind w:left="0" w:firstLine="0"/>
              <w:jc w:val="center"/>
              <w:rPr>
                <w:b/>
                <w:bCs/>
                <w:strike/>
              </w:rPr>
            </w:pPr>
            <w:proofErr w:type="spellStart"/>
            <w:r w:rsidRPr="005D271A">
              <w:rPr>
                <w:b/>
                <w:bCs/>
              </w:rPr>
              <w:t>prac</w:t>
            </w:r>
            <w:proofErr w:type="spellEnd"/>
            <w:r w:rsidRPr="005D271A">
              <w:rPr>
                <w:b/>
                <w:bCs/>
              </w:rPr>
              <w:t>. úvazek v hod týdně</w:t>
            </w:r>
          </w:p>
        </w:tc>
      </w:tr>
      <w:tr w:rsidR="00F50A8B" w:rsidRPr="00EF3D9D" w14:paraId="6E2E7326" w14:textId="77777777" w:rsidTr="00444C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C440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9668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CE60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145C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0550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50A8B" w:rsidRPr="00EF3D9D" w14:paraId="3A015FCE" w14:textId="77777777" w:rsidTr="00444C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75A4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B95E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2C1C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E34D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AC21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50A8B" w:rsidRPr="00EF3D9D" w14:paraId="7B637D5F" w14:textId="77777777" w:rsidTr="00444C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384D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D356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83A0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74DC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C655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  <w:tr w:rsidR="00F50A8B" w:rsidRPr="00EF3D9D" w14:paraId="0A06EF15" w14:textId="77777777" w:rsidTr="00444C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A531" w14:textId="77777777" w:rsidR="00F50A8B" w:rsidRPr="00995FD5" w:rsidRDefault="00F50A8B" w:rsidP="00444CEA">
            <w:pPr>
              <w:pStyle w:val="Megjegyzstrgya"/>
              <w:spacing w:after="120" w:line="240" w:lineRule="auto"/>
              <w:ind w:left="0" w:firstLine="0"/>
              <w:rPr>
                <w:b w:val="0"/>
                <w:sz w:val="22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100F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DF53" w14:textId="77777777" w:rsidR="00F50A8B" w:rsidRPr="00EF3D9D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3EC2" w14:textId="77777777" w:rsidR="00F50A8B" w:rsidRPr="00995FD5" w:rsidRDefault="00F50A8B" w:rsidP="00444CEA">
            <w:pPr>
              <w:spacing w:after="120" w:line="240" w:lineRule="auto"/>
              <w:ind w:left="0" w:firstLine="0"/>
              <w:rPr>
                <w:bCs/>
                <w:szCs w:val="22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5684" w14:textId="77777777" w:rsidR="00F50A8B" w:rsidRPr="00995FD5" w:rsidRDefault="00F50A8B" w:rsidP="00444CEA">
            <w:pPr>
              <w:spacing w:after="120" w:line="240" w:lineRule="auto"/>
              <w:ind w:left="0" w:firstLine="0"/>
              <w:jc w:val="center"/>
              <w:rPr>
                <w:bCs/>
                <w:szCs w:val="22"/>
              </w:rPr>
            </w:pPr>
          </w:p>
        </w:tc>
      </w:tr>
    </w:tbl>
    <w:p w14:paraId="470EA609" w14:textId="77777777" w:rsidR="00F50A8B" w:rsidRPr="00C44056" w:rsidRDefault="00F50A8B" w:rsidP="00F50A8B">
      <w:pPr>
        <w:spacing w:after="0" w:line="240" w:lineRule="auto"/>
        <w:ind w:left="0" w:firstLine="0"/>
        <w:rPr>
          <w:rFonts w:asciiTheme="minorHAnsi" w:eastAsia="Calibri" w:hAnsiTheme="minorHAnsi"/>
          <w:sz w:val="16"/>
          <w:szCs w:val="24"/>
        </w:rPr>
      </w:pPr>
    </w:p>
    <w:p w14:paraId="180483F5" w14:textId="77777777" w:rsidR="00F50A8B" w:rsidRDefault="00F50A8B" w:rsidP="00F50A8B">
      <w:pPr>
        <w:autoSpaceDE w:val="0"/>
        <w:autoSpaceDN w:val="0"/>
        <w:adjustRightInd w:val="0"/>
        <w:spacing w:after="120" w:line="240" w:lineRule="auto"/>
        <w:ind w:left="0" w:firstLine="0"/>
        <w:rPr>
          <w:rFonts w:eastAsia="Calibri"/>
          <w:bCs/>
          <w:i/>
          <w:iCs/>
        </w:rPr>
      </w:pP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pokyny k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 </w:t>
      </w:r>
      <w:r w:rsidRPr="00CA1C88">
        <w:rPr>
          <w:rFonts w:eastAsia="Calibri"/>
          <w:b/>
          <w:sz w:val="18"/>
          <w:szCs w:val="24"/>
          <w:shd w:val="clear" w:color="auto" w:fill="FBD4B4" w:themeFill="accent6" w:themeFillTint="66"/>
        </w:rPr>
        <w:t>vyplnění</w:t>
      </w:r>
      <w:r>
        <w:rPr>
          <w:rFonts w:eastAsia="Calibri"/>
          <w:b/>
          <w:sz w:val="18"/>
          <w:szCs w:val="24"/>
          <w:shd w:val="clear" w:color="auto" w:fill="FBD4B4" w:themeFill="accent6" w:themeFillTint="66"/>
        </w:rPr>
        <w:t>:</w:t>
      </w:r>
      <w:r w:rsidRPr="00C44056">
        <w:rPr>
          <w:rFonts w:eastAsia="Calibri"/>
          <w:bCs/>
          <w:i/>
          <w:iCs/>
        </w:rPr>
        <w:t xml:space="preserve"> </w:t>
      </w:r>
    </w:p>
    <w:p w14:paraId="00471BEF" w14:textId="77777777" w:rsidR="00F50A8B" w:rsidRPr="00265E5C" w:rsidRDefault="00F50A8B" w:rsidP="00F50A8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bCs/>
          <w:iCs/>
        </w:rPr>
      </w:pPr>
      <w:r w:rsidRPr="00265E5C">
        <w:rPr>
          <w:bCs/>
          <w:iCs/>
        </w:rPr>
        <w:t>Školitelé (včetně formuláře C-</w:t>
      </w:r>
      <w:proofErr w:type="gramStart"/>
      <w:r w:rsidRPr="00265E5C">
        <w:rPr>
          <w:bCs/>
          <w:iCs/>
        </w:rPr>
        <w:t>I - životopis</w:t>
      </w:r>
      <w:proofErr w:type="gramEnd"/>
      <w:r w:rsidRPr="00265E5C">
        <w:rPr>
          <w:bCs/>
          <w:iCs/>
        </w:rPr>
        <w:t>) se uvádí v počtu úměrném předpokládanému počtu studentů.</w:t>
      </w:r>
    </w:p>
    <w:p w14:paraId="43074FB4" w14:textId="77777777" w:rsidR="00F50A8B" w:rsidRPr="00AA6F94" w:rsidRDefault="00F50A8B" w:rsidP="00F50A8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</w:pPr>
      <w:r w:rsidRPr="00265E5C">
        <w:rPr>
          <w:bCs/>
          <w:iCs/>
        </w:rPr>
        <w:t>V případě, že návrh SP podává společně více fakult, počet školitelů z každé fakulty je úměrný předpokládanému počtu studentů zapsaných na jednotlivých fakultách</w:t>
      </w:r>
    </w:p>
    <w:p w14:paraId="0A8988DB" w14:textId="77777777" w:rsidR="00F50A8B" w:rsidRDefault="00F50A8B" w:rsidP="00F50A8B">
      <w:pPr>
        <w:autoSpaceDE w:val="0"/>
        <w:autoSpaceDN w:val="0"/>
        <w:adjustRightInd w:val="0"/>
        <w:spacing w:after="120" w:line="240" w:lineRule="auto"/>
        <w:ind w:left="360" w:firstLine="0"/>
      </w:pPr>
    </w:p>
    <w:p w14:paraId="595400F7" w14:textId="77777777" w:rsidR="00F50A8B" w:rsidRPr="00C82E8D" w:rsidRDefault="00F50A8B" w:rsidP="00F50A8B">
      <w:pPr>
        <w:spacing w:after="120" w:line="240" w:lineRule="auto"/>
        <w:ind w:left="0" w:firstLine="0"/>
        <w:rPr>
          <w:rFonts w:eastAsia="Calibri"/>
          <w:b/>
        </w:rPr>
      </w:pPr>
      <w:r w:rsidRPr="00C82E8D">
        <w:rPr>
          <w:rFonts w:eastAsia="Calibri"/>
          <w:b/>
          <w:shd w:val="clear" w:color="auto" w:fill="FDE9D9" w:themeFill="accent6" w:themeFillTint="33"/>
        </w:rPr>
        <w:t>další pokyny k vyplnění</w:t>
      </w:r>
      <w:r w:rsidRPr="00C82E8D">
        <w:rPr>
          <w:rFonts w:eastAsia="Calibri"/>
          <w:b/>
        </w:rPr>
        <w:t>:</w:t>
      </w:r>
    </w:p>
    <w:tbl>
      <w:tblPr>
        <w:tblStyle w:val="Mkatabul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F50A8B" w:rsidRPr="00C82E8D" w14:paraId="5DB63AB6" w14:textId="77777777" w:rsidTr="00444CEA">
        <w:tc>
          <w:tcPr>
            <w:tcW w:w="2660" w:type="dxa"/>
          </w:tcPr>
          <w:p w14:paraId="06B5E18B" w14:textId="77777777" w:rsidR="00F50A8B" w:rsidRPr="00C82E8D" w:rsidRDefault="00F50A8B" w:rsidP="00444CEA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rFonts w:eastAsia="Calibri"/>
                <w:b/>
              </w:rPr>
              <w:t xml:space="preserve">zaměstnavatelé:  </w:t>
            </w:r>
          </w:p>
        </w:tc>
        <w:tc>
          <w:tcPr>
            <w:tcW w:w="7087" w:type="dxa"/>
          </w:tcPr>
          <w:p w14:paraId="0A9A54DC" w14:textId="77777777" w:rsidR="00F50A8B" w:rsidRPr="00C82E8D" w:rsidRDefault="00F50A8B" w:rsidP="00444CEA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proofErr w:type="spellStart"/>
            <w:r w:rsidRPr="00C82E8D">
              <w:rPr>
                <w:rFonts w:eastAsia="Calibri"/>
                <w:b/>
              </w:rPr>
              <w:t>prac</w:t>
            </w:r>
            <w:proofErr w:type="spellEnd"/>
            <w:r w:rsidRPr="00C82E8D">
              <w:rPr>
                <w:rFonts w:eastAsia="Calibri"/>
                <w:b/>
              </w:rPr>
              <w:t xml:space="preserve">. úvazek v hod. týdně </w:t>
            </w:r>
            <w:r w:rsidRPr="00C82E8D">
              <w:rPr>
                <w:rFonts w:eastAsia="Calibri"/>
              </w:rPr>
              <w:t>(uvádí se úvazek k příslušnému zaměstnavateli)</w:t>
            </w:r>
          </w:p>
        </w:tc>
      </w:tr>
      <w:tr w:rsidR="00F50A8B" w:rsidRPr="00C82E8D" w14:paraId="4AD92736" w14:textId="77777777" w:rsidTr="00444CEA">
        <w:tc>
          <w:tcPr>
            <w:tcW w:w="2660" w:type="dxa"/>
            <w:vAlign w:val="center"/>
          </w:tcPr>
          <w:p w14:paraId="32F73A33" w14:textId="77777777" w:rsidR="00F50A8B" w:rsidRPr="00C82E8D" w:rsidRDefault="00F50A8B" w:rsidP="00444CEA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fa – předkládá žádost</w:t>
            </w:r>
          </w:p>
        </w:tc>
        <w:tc>
          <w:tcPr>
            <w:tcW w:w="7087" w:type="dxa"/>
            <w:vAlign w:val="center"/>
          </w:tcPr>
          <w:p w14:paraId="51808773" w14:textId="77777777" w:rsidR="00F50A8B" w:rsidRPr="00C82E8D" w:rsidRDefault="00F50A8B" w:rsidP="00444CEA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 xml:space="preserve">buď PP = uvádí se počet hodin celým číslem </w:t>
            </w:r>
            <w:proofErr w:type="gramStart"/>
            <w:r w:rsidRPr="00C82E8D">
              <w:rPr>
                <w:bCs/>
              </w:rPr>
              <w:t>/  nebo</w:t>
            </w:r>
            <w:proofErr w:type="gramEnd"/>
            <w:r w:rsidRPr="00C82E8D">
              <w:rPr>
                <w:bCs/>
              </w:rPr>
              <w:t xml:space="preserve"> se uvádí „DPČ“ / „DPP“ </w:t>
            </w:r>
          </w:p>
        </w:tc>
      </w:tr>
      <w:tr w:rsidR="00F50A8B" w:rsidRPr="00C82E8D" w14:paraId="5A5BE087" w14:textId="77777777" w:rsidTr="00444CEA">
        <w:trPr>
          <w:trHeight w:val="283"/>
        </w:trPr>
        <w:tc>
          <w:tcPr>
            <w:tcW w:w="2660" w:type="dxa"/>
            <w:vAlign w:val="center"/>
          </w:tcPr>
          <w:p w14:paraId="07C213B1" w14:textId="77777777" w:rsidR="00F50A8B" w:rsidRPr="00C82E8D" w:rsidRDefault="00F50A8B" w:rsidP="00444CEA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UK / ostatní fakulty</w:t>
            </w:r>
          </w:p>
        </w:tc>
        <w:tc>
          <w:tcPr>
            <w:tcW w:w="7087" w:type="dxa"/>
            <w:vAlign w:val="center"/>
          </w:tcPr>
          <w:p w14:paraId="3B7A354F" w14:textId="77777777" w:rsidR="00F50A8B" w:rsidRPr="00C82E8D" w:rsidRDefault="00F50A8B" w:rsidP="00444CEA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50A8B" w:rsidRPr="00C82E8D" w14:paraId="0EBFA545" w14:textId="77777777" w:rsidTr="00444CEA">
        <w:trPr>
          <w:trHeight w:val="283"/>
        </w:trPr>
        <w:tc>
          <w:tcPr>
            <w:tcW w:w="2660" w:type="dxa"/>
            <w:vAlign w:val="center"/>
          </w:tcPr>
          <w:p w14:paraId="11C18A2A" w14:textId="77777777" w:rsidR="00F50A8B" w:rsidRPr="00C82E8D" w:rsidRDefault="00F50A8B" w:rsidP="00444CEA">
            <w:pPr>
              <w:spacing w:after="0" w:line="240" w:lineRule="auto"/>
              <w:ind w:left="0" w:firstLine="0"/>
              <w:rPr>
                <w:rFonts w:eastAsia="Calibri"/>
                <w:b/>
              </w:rPr>
            </w:pPr>
            <w:r w:rsidRPr="00C82E8D">
              <w:rPr>
                <w:bCs/>
              </w:rPr>
              <w:t>jiná VŠ / fakulta</w:t>
            </w:r>
          </w:p>
        </w:tc>
        <w:tc>
          <w:tcPr>
            <w:tcW w:w="7087" w:type="dxa"/>
            <w:vAlign w:val="center"/>
          </w:tcPr>
          <w:p w14:paraId="48DE2F0B" w14:textId="77777777" w:rsidR="00F50A8B" w:rsidRPr="00C82E8D" w:rsidRDefault="00F50A8B" w:rsidP="00444CEA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  <w:tr w:rsidR="00F50A8B" w:rsidRPr="00C82E8D" w14:paraId="04595BAA" w14:textId="77777777" w:rsidTr="00444CEA">
        <w:trPr>
          <w:trHeight w:val="283"/>
        </w:trPr>
        <w:tc>
          <w:tcPr>
            <w:tcW w:w="2660" w:type="dxa"/>
            <w:vAlign w:val="center"/>
          </w:tcPr>
          <w:p w14:paraId="69340D99" w14:textId="77777777" w:rsidR="00F50A8B" w:rsidRPr="00C82E8D" w:rsidRDefault="00F50A8B" w:rsidP="00444CEA">
            <w:pPr>
              <w:spacing w:after="0" w:line="240" w:lineRule="auto"/>
              <w:ind w:left="0" w:firstLine="0"/>
              <w:rPr>
                <w:rFonts w:eastAsia="Calibri"/>
                <w:b/>
                <w:i/>
              </w:rPr>
            </w:pPr>
            <w:r w:rsidRPr="00C82E8D">
              <w:rPr>
                <w:bCs/>
              </w:rPr>
              <w:t>další instituce</w:t>
            </w:r>
          </w:p>
        </w:tc>
        <w:tc>
          <w:tcPr>
            <w:tcW w:w="7087" w:type="dxa"/>
            <w:vAlign w:val="center"/>
          </w:tcPr>
          <w:p w14:paraId="0CFA9601" w14:textId="77777777" w:rsidR="00F50A8B" w:rsidRPr="00C82E8D" w:rsidRDefault="00F50A8B" w:rsidP="00444CEA">
            <w:pPr>
              <w:spacing w:after="0" w:line="240" w:lineRule="auto"/>
            </w:pPr>
            <w:r w:rsidRPr="00C82E8D">
              <w:rPr>
                <w:bCs/>
              </w:rPr>
              <w:t xml:space="preserve">pouze PP = uvádí se počet hodin celým číslem </w:t>
            </w:r>
          </w:p>
        </w:tc>
      </w:tr>
    </w:tbl>
    <w:p w14:paraId="731E3E2E" w14:textId="77777777" w:rsidR="00F50A8B" w:rsidRPr="00F751B1" w:rsidRDefault="00F50A8B" w:rsidP="00F50A8B">
      <w:pPr>
        <w:pStyle w:val="Odstavecseseznamem"/>
        <w:ind w:left="360" w:firstLine="0"/>
        <w:rPr>
          <w:rFonts w:ascii="Times New Roman" w:hAnsi="Times New Roman" w:cs="Times New Roman"/>
          <w:b/>
          <w:sz w:val="24"/>
        </w:rPr>
      </w:pPr>
    </w:p>
    <w:p w14:paraId="3F0F5083" w14:textId="77777777" w:rsidR="008F7D8E" w:rsidRDefault="008F7D8E">
      <w:pPr>
        <w:rPr>
          <w:rFonts w:asciiTheme="minorHAnsi" w:eastAsia="Calibri" w:hAnsiTheme="minorHAnsi"/>
          <w:b/>
          <w:szCs w:val="24"/>
        </w:rPr>
      </w:pPr>
    </w:p>
    <w:sectPr w:rsidR="008F7D8E" w:rsidSect="001C0922">
      <w:footerReference w:type="default" r:id="rId13"/>
      <w:pgSz w:w="11906" w:h="16838" w:code="9"/>
      <w:pgMar w:top="1021" w:right="1191" w:bottom="567" w:left="1191" w:header="709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Jarmila Andrlová" w:date="2022-03-29T09:45:00Z" w:initials="JA">
    <w:p w14:paraId="0F0CC9E1" w14:textId="2A4BDCBC" w:rsidR="00444CEA" w:rsidRDefault="00444CEA">
      <w:pPr>
        <w:pStyle w:val="Textkomente"/>
      </w:pPr>
      <w:r>
        <w:rPr>
          <w:rStyle w:val="Odkaznakoment"/>
        </w:rPr>
        <w:annotationRef/>
      </w:r>
      <w:r>
        <w:t>Vyplňuje se pro členy OR a školitele. Není nutné vyplňovat pro vyučující případných předmětů.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0CC9E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0CC9E1" w16cid:durableId="25ED53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7312C" w14:textId="77777777" w:rsidR="007B3393" w:rsidRDefault="007B3393">
      <w:r>
        <w:separator/>
      </w:r>
    </w:p>
  </w:endnote>
  <w:endnote w:type="continuationSeparator" w:id="0">
    <w:p w14:paraId="31684C80" w14:textId="77777777" w:rsidR="007B3393" w:rsidRDefault="007B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4919299"/>
      <w:docPartObj>
        <w:docPartGallery w:val="Page Numbers (Bottom of Page)"/>
        <w:docPartUnique/>
      </w:docPartObj>
    </w:sdtPr>
    <w:sdtEndPr/>
    <w:sdtContent>
      <w:p w14:paraId="47EEA767" w14:textId="3F3B78E9" w:rsidR="00444CEA" w:rsidRDefault="00444C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D75E8" w14:textId="77777777" w:rsidR="007B3393" w:rsidRDefault="007B3393">
      <w:r>
        <w:separator/>
      </w:r>
    </w:p>
  </w:footnote>
  <w:footnote w:type="continuationSeparator" w:id="0">
    <w:p w14:paraId="0A536828" w14:textId="77777777" w:rsidR="007B3393" w:rsidRDefault="007B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E2D"/>
    <w:multiLevelType w:val="hybridMultilevel"/>
    <w:tmpl w:val="CB1EDB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E7412"/>
    <w:multiLevelType w:val="multilevel"/>
    <w:tmpl w:val="67E2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32196"/>
    <w:multiLevelType w:val="hybridMultilevel"/>
    <w:tmpl w:val="70A86A80"/>
    <w:lvl w:ilvl="0" w:tplc="04050001">
      <w:start w:val="1"/>
      <w:numFmt w:val="bullet"/>
      <w:lvlText w:val=""/>
      <w:lvlJc w:val="left"/>
      <w:pPr>
        <w:ind w:left="-177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1C9010C0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  <w:sz w:val="22"/>
      </w:rPr>
    </w:lvl>
    <w:lvl w:ilvl="4" w:tplc="040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" w15:restartNumberingAfterBreak="0">
    <w:nsid w:val="12131537"/>
    <w:multiLevelType w:val="hybridMultilevel"/>
    <w:tmpl w:val="1E90C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FC9"/>
    <w:multiLevelType w:val="hybridMultilevel"/>
    <w:tmpl w:val="E5E895A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5F727E"/>
    <w:multiLevelType w:val="hybridMultilevel"/>
    <w:tmpl w:val="582CEAA4"/>
    <w:lvl w:ilvl="0" w:tplc="84C6471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19371BD0"/>
    <w:multiLevelType w:val="singleLevel"/>
    <w:tmpl w:val="F716B8EE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</w:abstractNum>
  <w:abstractNum w:abstractNumId="7" w15:restartNumberingAfterBreak="0">
    <w:nsid w:val="1B332D8A"/>
    <w:multiLevelType w:val="hybridMultilevel"/>
    <w:tmpl w:val="D936735C"/>
    <w:lvl w:ilvl="0" w:tplc="31305A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2272"/>
    <w:multiLevelType w:val="hybridMultilevel"/>
    <w:tmpl w:val="CD9A3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903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9539E"/>
    <w:multiLevelType w:val="hybridMultilevel"/>
    <w:tmpl w:val="22E8A02E"/>
    <w:lvl w:ilvl="0" w:tplc="03B4875A">
      <w:start w:val="1"/>
      <w:numFmt w:val="bullet"/>
      <w:lvlText w:val=""/>
      <w:lvlJc w:val="left"/>
      <w:pPr>
        <w:ind w:left="204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0" w15:restartNumberingAfterBreak="0">
    <w:nsid w:val="1E2A734D"/>
    <w:multiLevelType w:val="hybridMultilevel"/>
    <w:tmpl w:val="8E282672"/>
    <w:lvl w:ilvl="0" w:tplc="EF6E0E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D5A16"/>
    <w:multiLevelType w:val="singleLevel"/>
    <w:tmpl w:val="3508DA0A"/>
    <w:lvl w:ilvl="0">
      <w:start w:val="2"/>
      <w:numFmt w:val="upperRoman"/>
      <w:pStyle w:val="Psmenkovvelk1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</w:abstractNum>
  <w:abstractNum w:abstractNumId="12" w15:restartNumberingAfterBreak="0">
    <w:nsid w:val="26D75001"/>
    <w:multiLevelType w:val="hybridMultilevel"/>
    <w:tmpl w:val="8CB802A8"/>
    <w:lvl w:ilvl="0" w:tplc="210C2C6A">
      <w:start w:val="1"/>
      <w:numFmt w:val="bullet"/>
      <w:pStyle w:val="Nadpis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FA33BD"/>
    <w:multiLevelType w:val="hybridMultilevel"/>
    <w:tmpl w:val="70E0DF32"/>
    <w:lvl w:ilvl="0" w:tplc="33D62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65996"/>
    <w:multiLevelType w:val="hybridMultilevel"/>
    <w:tmpl w:val="131EAC50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4C5E2C"/>
    <w:multiLevelType w:val="hybridMultilevel"/>
    <w:tmpl w:val="109805DE"/>
    <w:lvl w:ilvl="0" w:tplc="88F490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332FF"/>
    <w:multiLevelType w:val="hybridMultilevel"/>
    <w:tmpl w:val="4A483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76C3D"/>
    <w:multiLevelType w:val="hybridMultilevel"/>
    <w:tmpl w:val="B7A249A2"/>
    <w:lvl w:ilvl="0" w:tplc="39FAAA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1595B"/>
    <w:multiLevelType w:val="hybridMultilevel"/>
    <w:tmpl w:val="A0B861C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5A2747"/>
    <w:multiLevelType w:val="hybridMultilevel"/>
    <w:tmpl w:val="3448FEA2"/>
    <w:lvl w:ilvl="0" w:tplc="9564C042">
      <w:start w:val="1"/>
      <w:numFmt w:val="decimal"/>
      <w:pStyle w:val="Psmenkov6"/>
      <w:lvlText w:val="%1."/>
      <w:lvlJc w:val="left"/>
      <w:pPr>
        <w:ind w:left="53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DA266FEA">
      <w:start w:val="1"/>
      <w:numFmt w:val="upperRoman"/>
      <w:lvlText w:val="%2."/>
      <w:lvlJc w:val="left"/>
      <w:pPr>
        <w:ind w:left="-623" w:hanging="360"/>
      </w:pPr>
      <w:rPr>
        <w:rFonts w:hint="default"/>
        <w:sz w:val="24"/>
      </w:rPr>
    </w:lvl>
    <w:lvl w:ilvl="2" w:tplc="DA266FEA">
      <w:start w:val="1"/>
      <w:numFmt w:val="upperRoman"/>
      <w:lvlText w:val="%3."/>
      <w:lvlJc w:val="left"/>
      <w:pPr>
        <w:ind w:left="784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8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15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22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29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36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4417" w:hanging="180"/>
      </w:pPr>
      <w:rPr>
        <w:rFonts w:cs="Times New Roman"/>
      </w:rPr>
    </w:lvl>
  </w:abstractNum>
  <w:abstractNum w:abstractNumId="20" w15:restartNumberingAfterBreak="0">
    <w:nsid w:val="4ED92D57"/>
    <w:multiLevelType w:val="hybridMultilevel"/>
    <w:tmpl w:val="61DCCD98"/>
    <w:lvl w:ilvl="0" w:tplc="63FE869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18"/>
        <w:u w:val="no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9274A3"/>
    <w:multiLevelType w:val="hybridMultilevel"/>
    <w:tmpl w:val="1C44B898"/>
    <w:lvl w:ilvl="0" w:tplc="453A4A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F0124"/>
    <w:multiLevelType w:val="hybridMultilevel"/>
    <w:tmpl w:val="E2BA9010"/>
    <w:lvl w:ilvl="0" w:tplc="3F481F4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5209D5"/>
    <w:multiLevelType w:val="hybridMultilevel"/>
    <w:tmpl w:val="E8349CA0"/>
    <w:lvl w:ilvl="0" w:tplc="885A6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B259DD"/>
    <w:multiLevelType w:val="hybridMultilevel"/>
    <w:tmpl w:val="6296A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1413"/>
    <w:multiLevelType w:val="hybridMultilevel"/>
    <w:tmpl w:val="AB1CD074"/>
    <w:lvl w:ilvl="0" w:tplc="6068F36C">
      <w:numFmt w:val="bullet"/>
      <w:lvlText w:val="–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5F10F7C"/>
    <w:multiLevelType w:val="hybridMultilevel"/>
    <w:tmpl w:val="8AE4F538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9071215"/>
    <w:multiLevelType w:val="hybridMultilevel"/>
    <w:tmpl w:val="DAF8ED94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50B6793"/>
    <w:multiLevelType w:val="hybridMultilevel"/>
    <w:tmpl w:val="78249356"/>
    <w:lvl w:ilvl="0" w:tplc="88F4903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5870C64"/>
    <w:multiLevelType w:val="hybridMultilevel"/>
    <w:tmpl w:val="9F6A35B8"/>
    <w:lvl w:ilvl="0" w:tplc="A1A48910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7F076BC"/>
    <w:multiLevelType w:val="multilevel"/>
    <w:tmpl w:val="ED7C4236"/>
    <w:lvl w:ilvl="0">
      <w:start w:val="1"/>
      <w:numFmt w:val="upperRoman"/>
      <w:pStyle w:val="Nadpis1"/>
      <w:lvlText w:val="%1."/>
      <w:lvlJc w:val="righ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7C7B5DF4"/>
    <w:multiLevelType w:val="hybridMultilevel"/>
    <w:tmpl w:val="ED6CFB36"/>
    <w:lvl w:ilvl="0" w:tplc="CE10E2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1"/>
  </w:num>
  <w:num w:numId="4">
    <w:abstractNumId w:val="19"/>
  </w:num>
  <w:num w:numId="5">
    <w:abstractNumId w:val="24"/>
  </w:num>
  <w:num w:numId="6">
    <w:abstractNumId w:val="13"/>
  </w:num>
  <w:num w:numId="7">
    <w:abstractNumId w:val="6"/>
  </w:num>
  <w:num w:numId="8">
    <w:abstractNumId w:val="31"/>
  </w:num>
  <w:num w:numId="9">
    <w:abstractNumId w:val="2"/>
  </w:num>
  <w:num w:numId="10">
    <w:abstractNumId w:val="21"/>
  </w:num>
  <w:num w:numId="11">
    <w:abstractNumId w:val="25"/>
  </w:num>
  <w:num w:numId="12">
    <w:abstractNumId w:val="15"/>
  </w:num>
  <w:num w:numId="13">
    <w:abstractNumId w:val="9"/>
  </w:num>
  <w:num w:numId="14">
    <w:abstractNumId w:val="17"/>
  </w:num>
  <w:num w:numId="15">
    <w:abstractNumId w:val="22"/>
  </w:num>
  <w:num w:numId="16">
    <w:abstractNumId w:val="10"/>
  </w:num>
  <w:num w:numId="17">
    <w:abstractNumId w:val="16"/>
  </w:num>
  <w:num w:numId="18">
    <w:abstractNumId w:val="8"/>
  </w:num>
  <w:num w:numId="19">
    <w:abstractNumId w:val="7"/>
  </w:num>
  <w:num w:numId="20">
    <w:abstractNumId w:val="23"/>
  </w:num>
  <w:num w:numId="21">
    <w:abstractNumId w:val="5"/>
  </w:num>
  <w:num w:numId="22">
    <w:abstractNumId w:val="29"/>
  </w:num>
  <w:num w:numId="23">
    <w:abstractNumId w:val="20"/>
  </w:num>
  <w:num w:numId="24">
    <w:abstractNumId w:val="26"/>
  </w:num>
  <w:num w:numId="25">
    <w:abstractNumId w:val="14"/>
  </w:num>
  <w:num w:numId="26">
    <w:abstractNumId w:val="28"/>
  </w:num>
  <w:num w:numId="27">
    <w:abstractNumId w:val="27"/>
  </w:num>
  <w:num w:numId="28">
    <w:abstractNumId w:val="3"/>
  </w:num>
  <w:num w:numId="29">
    <w:abstractNumId w:val="18"/>
  </w:num>
  <w:num w:numId="30">
    <w:abstractNumId w:val="4"/>
  </w:num>
  <w:num w:numId="31">
    <w:abstractNumId w:val="1"/>
  </w:num>
  <w:num w:numId="32">
    <w:abstractNumId w:val="0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rmila Andrlová">
    <w15:presenceInfo w15:providerId="AD" w15:userId="S-1-5-21-3459212623-3360208658-1996663087-50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1D"/>
    <w:rsid w:val="000005A9"/>
    <w:rsid w:val="00001A56"/>
    <w:rsid w:val="00001E3D"/>
    <w:rsid w:val="00002E54"/>
    <w:rsid w:val="0000463A"/>
    <w:rsid w:val="00005EC6"/>
    <w:rsid w:val="000060A9"/>
    <w:rsid w:val="000065B1"/>
    <w:rsid w:val="00007057"/>
    <w:rsid w:val="00007972"/>
    <w:rsid w:val="00007C27"/>
    <w:rsid w:val="000103F3"/>
    <w:rsid w:val="00010621"/>
    <w:rsid w:val="00011667"/>
    <w:rsid w:val="000148AB"/>
    <w:rsid w:val="000148F9"/>
    <w:rsid w:val="00016BC1"/>
    <w:rsid w:val="00017329"/>
    <w:rsid w:val="000211D4"/>
    <w:rsid w:val="00022243"/>
    <w:rsid w:val="000231E1"/>
    <w:rsid w:val="00023893"/>
    <w:rsid w:val="00025BE9"/>
    <w:rsid w:val="00026F73"/>
    <w:rsid w:val="0003231B"/>
    <w:rsid w:val="00032EE1"/>
    <w:rsid w:val="0003322A"/>
    <w:rsid w:val="00033B61"/>
    <w:rsid w:val="00033BE0"/>
    <w:rsid w:val="00040B32"/>
    <w:rsid w:val="00040E54"/>
    <w:rsid w:val="000429EA"/>
    <w:rsid w:val="00044411"/>
    <w:rsid w:val="00044CFE"/>
    <w:rsid w:val="0004576B"/>
    <w:rsid w:val="00046661"/>
    <w:rsid w:val="000477DD"/>
    <w:rsid w:val="00052195"/>
    <w:rsid w:val="00052442"/>
    <w:rsid w:val="0005284A"/>
    <w:rsid w:val="000578F4"/>
    <w:rsid w:val="000621DA"/>
    <w:rsid w:val="000642DA"/>
    <w:rsid w:val="00064AAF"/>
    <w:rsid w:val="00066FFA"/>
    <w:rsid w:val="00067DC8"/>
    <w:rsid w:val="00070799"/>
    <w:rsid w:val="00071820"/>
    <w:rsid w:val="000720F3"/>
    <w:rsid w:val="00073666"/>
    <w:rsid w:val="00073AE0"/>
    <w:rsid w:val="00080208"/>
    <w:rsid w:val="0008201B"/>
    <w:rsid w:val="000865E9"/>
    <w:rsid w:val="00086A4B"/>
    <w:rsid w:val="0008722D"/>
    <w:rsid w:val="000872B0"/>
    <w:rsid w:val="00090073"/>
    <w:rsid w:val="000919FE"/>
    <w:rsid w:val="00093351"/>
    <w:rsid w:val="000942A9"/>
    <w:rsid w:val="00094B48"/>
    <w:rsid w:val="00097A9E"/>
    <w:rsid w:val="000A0B4C"/>
    <w:rsid w:val="000A1638"/>
    <w:rsid w:val="000A3AF2"/>
    <w:rsid w:val="000A7C75"/>
    <w:rsid w:val="000B0542"/>
    <w:rsid w:val="000B3B8C"/>
    <w:rsid w:val="000B4AAA"/>
    <w:rsid w:val="000B4EFC"/>
    <w:rsid w:val="000B5137"/>
    <w:rsid w:val="000C09BF"/>
    <w:rsid w:val="000C332C"/>
    <w:rsid w:val="000C3A39"/>
    <w:rsid w:val="000C4F57"/>
    <w:rsid w:val="000C5B4F"/>
    <w:rsid w:val="000C6E96"/>
    <w:rsid w:val="000C7486"/>
    <w:rsid w:val="000C7B7C"/>
    <w:rsid w:val="000D0DFB"/>
    <w:rsid w:val="000D13B2"/>
    <w:rsid w:val="000D221D"/>
    <w:rsid w:val="000D2F7E"/>
    <w:rsid w:val="000D4B5E"/>
    <w:rsid w:val="000D6FB1"/>
    <w:rsid w:val="000D7140"/>
    <w:rsid w:val="000E07BF"/>
    <w:rsid w:val="000E2724"/>
    <w:rsid w:val="000E30BD"/>
    <w:rsid w:val="000E3E6C"/>
    <w:rsid w:val="000E5C57"/>
    <w:rsid w:val="000E6CA2"/>
    <w:rsid w:val="000E7EF3"/>
    <w:rsid w:val="000F1A82"/>
    <w:rsid w:val="000F3E24"/>
    <w:rsid w:val="000F4942"/>
    <w:rsid w:val="000F5242"/>
    <w:rsid w:val="000F5821"/>
    <w:rsid w:val="000F67DE"/>
    <w:rsid w:val="000F70C0"/>
    <w:rsid w:val="001010BC"/>
    <w:rsid w:val="00102B45"/>
    <w:rsid w:val="001038A7"/>
    <w:rsid w:val="00103C02"/>
    <w:rsid w:val="0010675F"/>
    <w:rsid w:val="001111CA"/>
    <w:rsid w:val="001125D4"/>
    <w:rsid w:val="00112A8D"/>
    <w:rsid w:val="00113B3F"/>
    <w:rsid w:val="001149E4"/>
    <w:rsid w:val="0011508A"/>
    <w:rsid w:val="001161A5"/>
    <w:rsid w:val="00120D8A"/>
    <w:rsid w:val="001212D7"/>
    <w:rsid w:val="00121935"/>
    <w:rsid w:val="0012295D"/>
    <w:rsid w:val="00123099"/>
    <w:rsid w:val="00123AA8"/>
    <w:rsid w:val="0012455F"/>
    <w:rsid w:val="001250B6"/>
    <w:rsid w:val="00125A7F"/>
    <w:rsid w:val="00127297"/>
    <w:rsid w:val="001277F7"/>
    <w:rsid w:val="001304A0"/>
    <w:rsid w:val="001310AC"/>
    <w:rsid w:val="001330EF"/>
    <w:rsid w:val="001333C3"/>
    <w:rsid w:val="001349C2"/>
    <w:rsid w:val="00137417"/>
    <w:rsid w:val="00137F46"/>
    <w:rsid w:val="001410B9"/>
    <w:rsid w:val="001422D6"/>
    <w:rsid w:val="001435A2"/>
    <w:rsid w:val="00143DB9"/>
    <w:rsid w:val="00145C41"/>
    <w:rsid w:val="00145C70"/>
    <w:rsid w:val="001464A5"/>
    <w:rsid w:val="00147434"/>
    <w:rsid w:val="001475ED"/>
    <w:rsid w:val="001479F5"/>
    <w:rsid w:val="00147A35"/>
    <w:rsid w:val="00150E47"/>
    <w:rsid w:val="0015115A"/>
    <w:rsid w:val="00152623"/>
    <w:rsid w:val="00154BC8"/>
    <w:rsid w:val="00154C5D"/>
    <w:rsid w:val="00155C03"/>
    <w:rsid w:val="00156B10"/>
    <w:rsid w:val="00157334"/>
    <w:rsid w:val="00160B07"/>
    <w:rsid w:val="00163D63"/>
    <w:rsid w:val="0016452E"/>
    <w:rsid w:val="0016589C"/>
    <w:rsid w:val="00165A5F"/>
    <w:rsid w:val="0016740E"/>
    <w:rsid w:val="00167EF2"/>
    <w:rsid w:val="001702CD"/>
    <w:rsid w:val="00171C03"/>
    <w:rsid w:val="00171EC2"/>
    <w:rsid w:val="00171FDB"/>
    <w:rsid w:val="0017312A"/>
    <w:rsid w:val="001750B4"/>
    <w:rsid w:val="001761B9"/>
    <w:rsid w:val="0017759E"/>
    <w:rsid w:val="00180F9D"/>
    <w:rsid w:val="00181F47"/>
    <w:rsid w:val="00184DFE"/>
    <w:rsid w:val="001851C2"/>
    <w:rsid w:val="0018599B"/>
    <w:rsid w:val="001863C2"/>
    <w:rsid w:val="00187907"/>
    <w:rsid w:val="001879D1"/>
    <w:rsid w:val="001916A2"/>
    <w:rsid w:val="00191C81"/>
    <w:rsid w:val="00193EB9"/>
    <w:rsid w:val="00194648"/>
    <w:rsid w:val="00194708"/>
    <w:rsid w:val="00194B98"/>
    <w:rsid w:val="001952D9"/>
    <w:rsid w:val="001968A7"/>
    <w:rsid w:val="001A45E5"/>
    <w:rsid w:val="001A51D0"/>
    <w:rsid w:val="001A5374"/>
    <w:rsid w:val="001A5A33"/>
    <w:rsid w:val="001A5FD9"/>
    <w:rsid w:val="001A6955"/>
    <w:rsid w:val="001A6B6B"/>
    <w:rsid w:val="001B3058"/>
    <w:rsid w:val="001B3427"/>
    <w:rsid w:val="001B3FA7"/>
    <w:rsid w:val="001B3FE0"/>
    <w:rsid w:val="001B55AF"/>
    <w:rsid w:val="001B5ABA"/>
    <w:rsid w:val="001C0922"/>
    <w:rsid w:val="001C15AA"/>
    <w:rsid w:val="001C1997"/>
    <w:rsid w:val="001C1AE0"/>
    <w:rsid w:val="001C1BDA"/>
    <w:rsid w:val="001C290E"/>
    <w:rsid w:val="001C3455"/>
    <w:rsid w:val="001C4472"/>
    <w:rsid w:val="001C5246"/>
    <w:rsid w:val="001C5B3A"/>
    <w:rsid w:val="001C6B0A"/>
    <w:rsid w:val="001C6F47"/>
    <w:rsid w:val="001D1822"/>
    <w:rsid w:val="001D2840"/>
    <w:rsid w:val="001E0145"/>
    <w:rsid w:val="001E086B"/>
    <w:rsid w:val="001E0A6E"/>
    <w:rsid w:val="001E0CCA"/>
    <w:rsid w:val="001E0D61"/>
    <w:rsid w:val="001E2736"/>
    <w:rsid w:val="001E2C8E"/>
    <w:rsid w:val="001E2DA7"/>
    <w:rsid w:val="001E3645"/>
    <w:rsid w:val="001E3D47"/>
    <w:rsid w:val="001E49CB"/>
    <w:rsid w:val="001E594E"/>
    <w:rsid w:val="001E5C55"/>
    <w:rsid w:val="001E6A11"/>
    <w:rsid w:val="001E7B8F"/>
    <w:rsid w:val="001F1016"/>
    <w:rsid w:val="001F2CBD"/>
    <w:rsid w:val="001F2D5B"/>
    <w:rsid w:val="001F3893"/>
    <w:rsid w:val="001F4089"/>
    <w:rsid w:val="001F5B5C"/>
    <w:rsid w:val="001F5C16"/>
    <w:rsid w:val="001F669F"/>
    <w:rsid w:val="002003BA"/>
    <w:rsid w:val="00200691"/>
    <w:rsid w:val="00200923"/>
    <w:rsid w:val="00201B58"/>
    <w:rsid w:val="00203673"/>
    <w:rsid w:val="002039CA"/>
    <w:rsid w:val="002065D2"/>
    <w:rsid w:val="00206826"/>
    <w:rsid w:val="00207175"/>
    <w:rsid w:val="002103DF"/>
    <w:rsid w:val="00212216"/>
    <w:rsid w:val="0021396D"/>
    <w:rsid w:val="00213A43"/>
    <w:rsid w:val="00222963"/>
    <w:rsid w:val="002236FC"/>
    <w:rsid w:val="002244EF"/>
    <w:rsid w:val="00225B7B"/>
    <w:rsid w:val="00226B5A"/>
    <w:rsid w:val="00226F7B"/>
    <w:rsid w:val="0023067F"/>
    <w:rsid w:val="002306CE"/>
    <w:rsid w:val="002308FA"/>
    <w:rsid w:val="00230FC6"/>
    <w:rsid w:val="00230FE7"/>
    <w:rsid w:val="00232AAA"/>
    <w:rsid w:val="00232AB1"/>
    <w:rsid w:val="00233FAE"/>
    <w:rsid w:val="00240F15"/>
    <w:rsid w:val="0024118B"/>
    <w:rsid w:val="002431E5"/>
    <w:rsid w:val="002441C2"/>
    <w:rsid w:val="00244214"/>
    <w:rsid w:val="002452CA"/>
    <w:rsid w:val="00245635"/>
    <w:rsid w:val="00245B84"/>
    <w:rsid w:val="002462B3"/>
    <w:rsid w:val="00246567"/>
    <w:rsid w:val="00247BE0"/>
    <w:rsid w:val="0025012C"/>
    <w:rsid w:val="002503AB"/>
    <w:rsid w:val="002505A4"/>
    <w:rsid w:val="002523C4"/>
    <w:rsid w:val="0025361B"/>
    <w:rsid w:val="00254060"/>
    <w:rsid w:val="0025449F"/>
    <w:rsid w:val="0025491E"/>
    <w:rsid w:val="0025667A"/>
    <w:rsid w:val="0025698A"/>
    <w:rsid w:val="00256F99"/>
    <w:rsid w:val="00257007"/>
    <w:rsid w:val="00261D4B"/>
    <w:rsid w:val="00265935"/>
    <w:rsid w:val="00271335"/>
    <w:rsid w:val="00272CD2"/>
    <w:rsid w:val="0027382F"/>
    <w:rsid w:val="00273870"/>
    <w:rsid w:val="00273EEB"/>
    <w:rsid w:val="0027449F"/>
    <w:rsid w:val="00274937"/>
    <w:rsid w:val="002768DD"/>
    <w:rsid w:val="00276956"/>
    <w:rsid w:val="00277ACE"/>
    <w:rsid w:val="00280011"/>
    <w:rsid w:val="00280805"/>
    <w:rsid w:val="0028124A"/>
    <w:rsid w:val="0028180F"/>
    <w:rsid w:val="00283760"/>
    <w:rsid w:val="00285310"/>
    <w:rsid w:val="00285E06"/>
    <w:rsid w:val="00285FCE"/>
    <w:rsid w:val="0028607D"/>
    <w:rsid w:val="0028760F"/>
    <w:rsid w:val="00290F7B"/>
    <w:rsid w:val="00294F1C"/>
    <w:rsid w:val="00296E9E"/>
    <w:rsid w:val="00297439"/>
    <w:rsid w:val="002A1D72"/>
    <w:rsid w:val="002A24B2"/>
    <w:rsid w:val="002A257E"/>
    <w:rsid w:val="002A7D8F"/>
    <w:rsid w:val="002B13C4"/>
    <w:rsid w:val="002B3E8C"/>
    <w:rsid w:val="002B4B0A"/>
    <w:rsid w:val="002B6013"/>
    <w:rsid w:val="002C0F77"/>
    <w:rsid w:val="002C2D1F"/>
    <w:rsid w:val="002C3650"/>
    <w:rsid w:val="002C3A47"/>
    <w:rsid w:val="002C3F62"/>
    <w:rsid w:val="002C6A70"/>
    <w:rsid w:val="002D0591"/>
    <w:rsid w:val="002D2D47"/>
    <w:rsid w:val="002D410A"/>
    <w:rsid w:val="002D41A0"/>
    <w:rsid w:val="002E2CE7"/>
    <w:rsid w:val="002E2FC3"/>
    <w:rsid w:val="002E3BAA"/>
    <w:rsid w:val="002E77D1"/>
    <w:rsid w:val="002F3767"/>
    <w:rsid w:val="002F4B34"/>
    <w:rsid w:val="002F4BBB"/>
    <w:rsid w:val="002F5710"/>
    <w:rsid w:val="002F7AA9"/>
    <w:rsid w:val="002F7E84"/>
    <w:rsid w:val="0030137F"/>
    <w:rsid w:val="003027E9"/>
    <w:rsid w:val="00303BCF"/>
    <w:rsid w:val="00307EEA"/>
    <w:rsid w:val="0031181C"/>
    <w:rsid w:val="00311B3B"/>
    <w:rsid w:val="00312393"/>
    <w:rsid w:val="00312E53"/>
    <w:rsid w:val="00313527"/>
    <w:rsid w:val="003137F3"/>
    <w:rsid w:val="003140E2"/>
    <w:rsid w:val="00315F5C"/>
    <w:rsid w:val="003164BB"/>
    <w:rsid w:val="00316FB9"/>
    <w:rsid w:val="00317724"/>
    <w:rsid w:val="00320FDA"/>
    <w:rsid w:val="00321F89"/>
    <w:rsid w:val="0032297C"/>
    <w:rsid w:val="00323EF6"/>
    <w:rsid w:val="0032539C"/>
    <w:rsid w:val="00325C1D"/>
    <w:rsid w:val="0033154E"/>
    <w:rsid w:val="00332AA2"/>
    <w:rsid w:val="00332EE8"/>
    <w:rsid w:val="0033515A"/>
    <w:rsid w:val="00335465"/>
    <w:rsid w:val="003354DD"/>
    <w:rsid w:val="0033792F"/>
    <w:rsid w:val="00342528"/>
    <w:rsid w:val="00342C7B"/>
    <w:rsid w:val="003445FF"/>
    <w:rsid w:val="003446A4"/>
    <w:rsid w:val="00344B58"/>
    <w:rsid w:val="003467AE"/>
    <w:rsid w:val="00347A00"/>
    <w:rsid w:val="003520C0"/>
    <w:rsid w:val="00352175"/>
    <w:rsid w:val="0035315E"/>
    <w:rsid w:val="003538B8"/>
    <w:rsid w:val="003547B3"/>
    <w:rsid w:val="00354818"/>
    <w:rsid w:val="00354CF8"/>
    <w:rsid w:val="00355B46"/>
    <w:rsid w:val="003613C4"/>
    <w:rsid w:val="003625AF"/>
    <w:rsid w:val="00362F70"/>
    <w:rsid w:val="0036405D"/>
    <w:rsid w:val="003643F8"/>
    <w:rsid w:val="00364481"/>
    <w:rsid w:val="003655E8"/>
    <w:rsid w:val="00365DF4"/>
    <w:rsid w:val="00367190"/>
    <w:rsid w:val="003672C2"/>
    <w:rsid w:val="003675FB"/>
    <w:rsid w:val="003676E7"/>
    <w:rsid w:val="00370100"/>
    <w:rsid w:val="003716E7"/>
    <w:rsid w:val="003724A6"/>
    <w:rsid w:val="00373839"/>
    <w:rsid w:val="003738ED"/>
    <w:rsid w:val="00377395"/>
    <w:rsid w:val="003808A0"/>
    <w:rsid w:val="00382166"/>
    <w:rsid w:val="00383536"/>
    <w:rsid w:val="00387546"/>
    <w:rsid w:val="003904DA"/>
    <w:rsid w:val="00390CA7"/>
    <w:rsid w:val="00392E51"/>
    <w:rsid w:val="00395FD0"/>
    <w:rsid w:val="003A0BE0"/>
    <w:rsid w:val="003A1249"/>
    <w:rsid w:val="003A24C1"/>
    <w:rsid w:val="003A3FCA"/>
    <w:rsid w:val="003A6BDE"/>
    <w:rsid w:val="003A71D6"/>
    <w:rsid w:val="003A7E91"/>
    <w:rsid w:val="003B0344"/>
    <w:rsid w:val="003B26AB"/>
    <w:rsid w:val="003B2CD7"/>
    <w:rsid w:val="003B3674"/>
    <w:rsid w:val="003B4583"/>
    <w:rsid w:val="003B4B5D"/>
    <w:rsid w:val="003B6807"/>
    <w:rsid w:val="003B6C40"/>
    <w:rsid w:val="003B7716"/>
    <w:rsid w:val="003B792B"/>
    <w:rsid w:val="003C062C"/>
    <w:rsid w:val="003C1B74"/>
    <w:rsid w:val="003C3802"/>
    <w:rsid w:val="003C43AD"/>
    <w:rsid w:val="003C50DD"/>
    <w:rsid w:val="003C5E43"/>
    <w:rsid w:val="003C7AF9"/>
    <w:rsid w:val="003D08E2"/>
    <w:rsid w:val="003D0E16"/>
    <w:rsid w:val="003D3206"/>
    <w:rsid w:val="003D3454"/>
    <w:rsid w:val="003D69EF"/>
    <w:rsid w:val="003E0916"/>
    <w:rsid w:val="003E0FF4"/>
    <w:rsid w:val="003E1215"/>
    <w:rsid w:val="003E1951"/>
    <w:rsid w:val="003E202E"/>
    <w:rsid w:val="003E2BC8"/>
    <w:rsid w:val="003E3F7E"/>
    <w:rsid w:val="003E4934"/>
    <w:rsid w:val="003E4D5E"/>
    <w:rsid w:val="003E5506"/>
    <w:rsid w:val="003E6646"/>
    <w:rsid w:val="003E7BBE"/>
    <w:rsid w:val="003F13F2"/>
    <w:rsid w:val="003F2ACE"/>
    <w:rsid w:val="003F4811"/>
    <w:rsid w:val="003F505C"/>
    <w:rsid w:val="003F52F4"/>
    <w:rsid w:val="003F5851"/>
    <w:rsid w:val="003F640E"/>
    <w:rsid w:val="003F6C7C"/>
    <w:rsid w:val="003F7803"/>
    <w:rsid w:val="003F7FB6"/>
    <w:rsid w:val="00401502"/>
    <w:rsid w:val="00401BE9"/>
    <w:rsid w:val="00404548"/>
    <w:rsid w:val="0040494B"/>
    <w:rsid w:val="00405920"/>
    <w:rsid w:val="0040736B"/>
    <w:rsid w:val="00410502"/>
    <w:rsid w:val="00410A3A"/>
    <w:rsid w:val="004129A1"/>
    <w:rsid w:val="004129FD"/>
    <w:rsid w:val="00414D48"/>
    <w:rsid w:val="004150CC"/>
    <w:rsid w:val="004157C7"/>
    <w:rsid w:val="00415AAC"/>
    <w:rsid w:val="00421E93"/>
    <w:rsid w:val="0042236D"/>
    <w:rsid w:val="00424992"/>
    <w:rsid w:val="004261FD"/>
    <w:rsid w:val="00430205"/>
    <w:rsid w:val="0043396C"/>
    <w:rsid w:val="00433A3F"/>
    <w:rsid w:val="00434A06"/>
    <w:rsid w:val="004374B3"/>
    <w:rsid w:val="00442718"/>
    <w:rsid w:val="00443DA6"/>
    <w:rsid w:val="00444CEA"/>
    <w:rsid w:val="00445447"/>
    <w:rsid w:val="00446FB8"/>
    <w:rsid w:val="00450476"/>
    <w:rsid w:val="0045188E"/>
    <w:rsid w:val="00455E69"/>
    <w:rsid w:val="004571B4"/>
    <w:rsid w:val="0045725E"/>
    <w:rsid w:val="00460029"/>
    <w:rsid w:val="0046020E"/>
    <w:rsid w:val="00461ECD"/>
    <w:rsid w:val="00462727"/>
    <w:rsid w:val="00462BEE"/>
    <w:rsid w:val="00465B7C"/>
    <w:rsid w:val="004667CF"/>
    <w:rsid w:val="00470C31"/>
    <w:rsid w:val="004732EF"/>
    <w:rsid w:val="00477307"/>
    <w:rsid w:val="004777D9"/>
    <w:rsid w:val="00480715"/>
    <w:rsid w:val="0048282F"/>
    <w:rsid w:val="004829DF"/>
    <w:rsid w:val="00483A00"/>
    <w:rsid w:val="00484C87"/>
    <w:rsid w:val="00484D53"/>
    <w:rsid w:val="00485C0E"/>
    <w:rsid w:val="004867C1"/>
    <w:rsid w:val="004877F7"/>
    <w:rsid w:val="004914CC"/>
    <w:rsid w:val="004954F1"/>
    <w:rsid w:val="004955CC"/>
    <w:rsid w:val="004957F9"/>
    <w:rsid w:val="00496BDD"/>
    <w:rsid w:val="00497451"/>
    <w:rsid w:val="004977A5"/>
    <w:rsid w:val="00497DA4"/>
    <w:rsid w:val="004A0382"/>
    <w:rsid w:val="004A152E"/>
    <w:rsid w:val="004A18D3"/>
    <w:rsid w:val="004A2449"/>
    <w:rsid w:val="004A28E0"/>
    <w:rsid w:val="004A4499"/>
    <w:rsid w:val="004A4652"/>
    <w:rsid w:val="004A4741"/>
    <w:rsid w:val="004A4E83"/>
    <w:rsid w:val="004A5A6F"/>
    <w:rsid w:val="004A6741"/>
    <w:rsid w:val="004A7430"/>
    <w:rsid w:val="004A7AA2"/>
    <w:rsid w:val="004A7CDD"/>
    <w:rsid w:val="004B0709"/>
    <w:rsid w:val="004B0A49"/>
    <w:rsid w:val="004B281E"/>
    <w:rsid w:val="004B2E2E"/>
    <w:rsid w:val="004B3022"/>
    <w:rsid w:val="004B35FE"/>
    <w:rsid w:val="004B4264"/>
    <w:rsid w:val="004B49A0"/>
    <w:rsid w:val="004B4DBA"/>
    <w:rsid w:val="004B4F4F"/>
    <w:rsid w:val="004B5E40"/>
    <w:rsid w:val="004B6A76"/>
    <w:rsid w:val="004C4094"/>
    <w:rsid w:val="004C47F7"/>
    <w:rsid w:val="004C4B0D"/>
    <w:rsid w:val="004C560B"/>
    <w:rsid w:val="004C6229"/>
    <w:rsid w:val="004C67B4"/>
    <w:rsid w:val="004C78D8"/>
    <w:rsid w:val="004D1F42"/>
    <w:rsid w:val="004D378E"/>
    <w:rsid w:val="004D3AEB"/>
    <w:rsid w:val="004D739E"/>
    <w:rsid w:val="004E072B"/>
    <w:rsid w:val="004E31CF"/>
    <w:rsid w:val="004E347C"/>
    <w:rsid w:val="004E5669"/>
    <w:rsid w:val="004E5851"/>
    <w:rsid w:val="004E5E92"/>
    <w:rsid w:val="004E722B"/>
    <w:rsid w:val="004F0640"/>
    <w:rsid w:val="004F1BF0"/>
    <w:rsid w:val="004F2891"/>
    <w:rsid w:val="004F4340"/>
    <w:rsid w:val="004F6F28"/>
    <w:rsid w:val="00500558"/>
    <w:rsid w:val="00502329"/>
    <w:rsid w:val="0050247E"/>
    <w:rsid w:val="00503E85"/>
    <w:rsid w:val="00505000"/>
    <w:rsid w:val="005050A3"/>
    <w:rsid w:val="00505EA3"/>
    <w:rsid w:val="005065CA"/>
    <w:rsid w:val="00512897"/>
    <w:rsid w:val="0051296D"/>
    <w:rsid w:val="00513C00"/>
    <w:rsid w:val="00514115"/>
    <w:rsid w:val="005153E5"/>
    <w:rsid w:val="00515D0B"/>
    <w:rsid w:val="005175E2"/>
    <w:rsid w:val="00520359"/>
    <w:rsid w:val="005212A2"/>
    <w:rsid w:val="00521538"/>
    <w:rsid w:val="005221FA"/>
    <w:rsid w:val="00522CCA"/>
    <w:rsid w:val="0052304F"/>
    <w:rsid w:val="00524199"/>
    <w:rsid w:val="0053111D"/>
    <w:rsid w:val="00532DAD"/>
    <w:rsid w:val="00533191"/>
    <w:rsid w:val="00534367"/>
    <w:rsid w:val="00534CE3"/>
    <w:rsid w:val="005350AC"/>
    <w:rsid w:val="00535576"/>
    <w:rsid w:val="00536338"/>
    <w:rsid w:val="00536500"/>
    <w:rsid w:val="005374EE"/>
    <w:rsid w:val="0054228E"/>
    <w:rsid w:val="005428D7"/>
    <w:rsid w:val="00542A3F"/>
    <w:rsid w:val="00544412"/>
    <w:rsid w:val="00545F5B"/>
    <w:rsid w:val="005461B4"/>
    <w:rsid w:val="00547AB9"/>
    <w:rsid w:val="00547E95"/>
    <w:rsid w:val="0055040C"/>
    <w:rsid w:val="00550F10"/>
    <w:rsid w:val="00551510"/>
    <w:rsid w:val="00554A64"/>
    <w:rsid w:val="005567FD"/>
    <w:rsid w:val="00557580"/>
    <w:rsid w:val="00557817"/>
    <w:rsid w:val="00560452"/>
    <w:rsid w:val="00563930"/>
    <w:rsid w:val="0056468E"/>
    <w:rsid w:val="005648E3"/>
    <w:rsid w:val="005662B8"/>
    <w:rsid w:val="0056757F"/>
    <w:rsid w:val="00571961"/>
    <w:rsid w:val="005735EE"/>
    <w:rsid w:val="00575041"/>
    <w:rsid w:val="00576976"/>
    <w:rsid w:val="00585CD8"/>
    <w:rsid w:val="00593D95"/>
    <w:rsid w:val="005966B9"/>
    <w:rsid w:val="005969F9"/>
    <w:rsid w:val="00597795"/>
    <w:rsid w:val="005A1516"/>
    <w:rsid w:val="005A1A9F"/>
    <w:rsid w:val="005A293C"/>
    <w:rsid w:val="005A2EEF"/>
    <w:rsid w:val="005A3443"/>
    <w:rsid w:val="005A4A36"/>
    <w:rsid w:val="005A5726"/>
    <w:rsid w:val="005A5806"/>
    <w:rsid w:val="005A6C78"/>
    <w:rsid w:val="005A70DC"/>
    <w:rsid w:val="005B393F"/>
    <w:rsid w:val="005B44D6"/>
    <w:rsid w:val="005B46F6"/>
    <w:rsid w:val="005B4888"/>
    <w:rsid w:val="005B5270"/>
    <w:rsid w:val="005B52F9"/>
    <w:rsid w:val="005B6670"/>
    <w:rsid w:val="005B7DAD"/>
    <w:rsid w:val="005B7DC6"/>
    <w:rsid w:val="005C033F"/>
    <w:rsid w:val="005C0A3B"/>
    <w:rsid w:val="005C1E0C"/>
    <w:rsid w:val="005C1EB6"/>
    <w:rsid w:val="005C4812"/>
    <w:rsid w:val="005C4D47"/>
    <w:rsid w:val="005D12F5"/>
    <w:rsid w:val="005D186C"/>
    <w:rsid w:val="005D18A8"/>
    <w:rsid w:val="005D271A"/>
    <w:rsid w:val="005D2FA0"/>
    <w:rsid w:val="005D78A6"/>
    <w:rsid w:val="005E12CB"/>
    <w:rsid w:val="005E1D63"/>
    <w:rsid w:val="005E2CCE"/>
    <w:rsid w:val="005E3F81"/>
    <w:rsid w:val="005E6787"/>
    <w:rsid w:val="005E6BCF"/>
    <w:rsid w:val="005E73A9"/>
    <w:rsid w:val="005F2854"/>
    <w:rsid w:val="005F32FF"/>
    <w:rsid w:val="005F3B53"/>
    <w:rsid w:val="005F4991"/>
    <w:rsid w:val="006003EC"/>
    <w:rsid w:val="00600671"/>
    <w:rsid w:val="00600B85"/>
    <w:rsid w:val="00601473"/>
    <w:rsid w:val="00601CD6"/>
    <w:rsid w:val="00602362"/>
    <w:rsid w:val="00602EC2"/>
    <w:rsid w:val="00603306"/>
    <w:rsid w:val="00603AD0"/>
    <w:rsid w:val="00604323"/>
    <w:rsid w:val="00605EFF"/>
    <w:rsid w:val="00606132"/>
    <w:rsid w:val="00606758"/>
    <w:rsid w:val="00610101"/>
    <w:rsid w:val="006105E6"/>
    <w:rsid w:val="00610F8A"/>
    <w:rsid w:val="006111C6"/>
    <w:rsid w:val="00612AC5"/>
    <w:rsid w:val="006134E8"/>
    <w:rsid w:val="00616EB0"/>
    <w:rsid w:val="006174B7"/>
    <w:rsid w:val="00617CE4"/>
    <w:rsid w:val="00620171"/>
    <w:rsid w:val="0062035F"/>
    <w:rsid w:val="00622A3D"/>
    <w:rsid w:val="006234D0"/>
    <w:rsid w:val="00624B0C"/>
    <w:rsid w:val="00627838"/>
    <w:rsid w:val="006304EB"/>
    <w:rsid w:val="00630AE1"/>
    <w:rsid w:val="00631631"/>
    <w:rsid w:val="0063193A"/>
    <w:rsid w:val="00632917"/>
    <w:rsid w:val="00633C30"/>
    <w:rsid w:val="00633F3E"/>
    <w:rsid w:val="00635002"/>
    <w:rsid w:val="0063503D"/>
    <w:rsid w:val="006358CF"/>
    <w:rsid w:val="006375D7"/>
    <w:rsid w:val="00641484"/>
    <w:rsid w:val="006418B5"/>
    <w:rsid w:val="00642FB1"/>
    <w:rsid w:val="00643738"/>
    <w:rsid w:val="006462E9"/>
    <w:rsid w:val="006507AE"/>
    <w:rsid w:val="006526E1"/>
    <w:rsid w:val="00652721"/>
    <w:rsid w:val="006531B7"/>
    <w:rsid w:val="0065463A"/>
    <w:rsid w:val="0065573A"/>
    <w:rsid w:val="00655A9C"/>
    <w:rsid w:val="00657779"/>
    <w:rsid w:val="00661368"/>
    <w:rsid w:val="00661A98"/>
    <w:rsid w:val="00662617"/>
    <w:rsid w:val="00662E73"/>
    <w:rsid w:val="00663607"/>
    <w:rsid w:val="00663D03"/>
    <w:rsid w:val="00665A9A"/>
    <w:rsid w:val="00665E78"/>
    <w:rsid w:val="006677B4"/>
    <w:rsid w:val="00667A46"/>
    <w:rsid w:val="00670FFC"/>
    <w:rsid w:val="006728CC"/>
    <w:rsid w:val="0067332B"/>
    <w:rsid w:val="0067421E"/>
    <w:rsid w:val="0067628E"/>
    <w:rsid w:val="0067743D"/>
    <w:rsid w:val="0067759A"/>
    <w:rsid w:val="006775CF"/>
    <w:rsid w:val="00680C8C"/>
    <w:rsid w:val="00681001"/>
    <w:rsid w:val="00681A1A"/>
    <w:rsid w:val="006821BF"/>
    <w:rsid w:val="00682B25"/>
    <w:rsid w:val="00683266"/>
    <w:rsid w:val="00686558"/>
    <w:rsid w:val="00690EB9"/>
    <w:rsid w:val="00692552"/>
    <w:rsid w:val="00695FBE"/>
    <w:rsid w:val="00696A91"/>
    <w:rsid w:val="00697606"/>
    <w:rsid w:val="006A04EA"/>
    <w:rsid w:val="006A2EC4"/>
    <w:rsid w:val="006A4CE1"/>
    <w:rsid w:val="006A5008"/>
    <w:rsid w:val="006A5343"/>
    <w:rsid w:val="006A5BB1"/>
    <w:rsid w:val="006A7459"/>
    <w:rsid w:val="006B0293"/>
    <w:rsid w:val="006B275D"/>
    <w:rsid w:val="006B3EB4"/>
    <w:rsid w:val="006B5F2E"/>
    <w:rsid w:val="006B62F1"/>
    <w:rsid w:val="006B65E9"/>
    <w:rsid w:val="006B6C39"/>
    <w:rsid w:val="006C22FE"/>
    <w:rsid w:val="006C2ABA"/>
    <w:rsid w:val="006C2B0B"/>
    <w:rsid w:val="006C35E4"/>
    <w:rsid w:val="006C473B"/>
    <w:rsid w:val="006C5570"/>
    <w:rsid w:val="006C6053"/>
    <w:rsid w:val="006C61B6"/>
    <w:rsid w:val="006D0861"/>
    <w:rsid w:val="006D0C81"/>
    <w:rsid w:val="006D162B"/>
    <w:rsid w:val="006D16DA"/>
    <w:rsid w:val="006D4BEB"/>
    <w:rsid w:val="006D584F"/>
    <w:rsid w:val="006D64D3"/>
    <w:rsid w:val="006D66AD"/>
    <w:rsid w:val="006D70C3"/>
    <w:rsid w:val="006D7109"/>
    <w:rsid w:val="006E0532"/>
    <w:rsid w:val="006E11FC"/>
    <w:rsid w:val="006E1C79"/>
    <w:rsid w:val="006E22F7"/>
    <w:rsid w:val="006E344C"/>
    <w:rsid w:val="006E49C4"/>
    <w:rsid w:val="006E5026"/>
    <w:rsid w:val="006E5231"/>
    <w:rsid w:val="006E684F"/>
    <w:rsid w:val="006E6E0E"/>
    <w:rsid w:val="006F0718"/>
    <w:rsid w:val="006F1CC3"/>
    <w:rsid w:val="007023E4"/>
    <w:rsid w:val="00703CFB"/>
    <w:rsid w:val="00705CC0"/>
    <w:rsid w:val="00706BDA"/>
    <w:rsid w:val="00706CF5"/>
    <w:rsid w:val="00707291"/>
    <w:rsid w:val="007075D4"/>
    <w:rsid w:val="00707C25"/>
    <w:rsid w:val="00711A72"/>
    <w:rsid w:val="00712A65"/>
    <w:rsid w:val="00713DA0"/>
    <w:rsid w:val="00714357"/>
    <w:rsid w:val="00714F7D"/>
    <w:rsid w:val="00717B49"/>
    <w:rsid w:val="0072004C"/>
    <w:rsid w:val="00720DFC"/>
    <w:rsid w:val="00723AB3"/>
    <w:rsid w:val="00725815"/>
    <w:rsid w:val="00726A5F"/>
    <w:rsid w:val="00727C93"/>
    <w:rsid w:val="00730FC6"/>
    <w:rsid w:val="00732919"/>
    <w:rsid w:val="007331B5"/>
    <w:rsid w:val="00733489"/>
    <w:rsid w:val="007335FF"/>
    <w:rsid w:val="0073452E"/>
    <w:rsid w:val="0073537E"/>
    <w:rsid w:val="00736CCB"/>
    <w:rsid w:val="007370D7"/>
    <w:rsid w:val="00740A8B"/>
    <w:rsid w:val="00742234"/>
    <w:rsid w:val="0074303F"/>
    <w:rsid w:val="00744F27"/>
    <w:rsid w:val="007457DB"/>
    <w:rsid w:val="00745C21"/>
    <w:rsid w:val="007469C7"/>
    <w:rsid w:val="00750FC2"/>
    <w:rsid w:val="00751E40"/>
    <w:rsid w:val="0075492F"/>
    <w:rsid w:val="00754ECB"/>
    <w:rsid w:val="00756DE0"/>
    <w:rsid w:val="00763467"/>
    <w:rsid w:val="00764C7C"/>
    <w:rsid w:val="00764FA8"/>
    <w:rsid w:val="00765462"/>
    <w:rsid w:val="007657F8"/>
    <w:rsid w:val="00765916"/>
    <w:rsid w:val="00770626"/>
    <w:rsid w:val="00770B73"/>
    <w:rsid w:val="00773FFC"/>
    <w:rsid w:val="00774EBF"/>
    <w:rsid w:val="007751C9"/>
    <w:rsid w:val="00777298"/>
    <w:rsid w:val="00781ED7"/>
    <w:rsid w:val="00782D15"/>
    <w:rsid w:val="00784057"/>
    <w:rsid w:val="0078609A"/>
    <w:rsid w:val="00786A1C"/>
    <w:rsid w:val="00787211"/>
    <w:rsid w:val="00787521"/>
    <w:rsid w:val="00793786"/>
    <w:rsid w:val="00795AB7"/>
    <w:rsid w:val="007A00DC"/>
    <w:rsid w:val="007A2184"/>
    <w:rsid w:val="007A2747"/>
    <w:rsid w:val="007A3E3F"/>
    <w:rsid w:val="007B17DE"/>
    <w:rsid w:val="007B1838"/>
    <w:rsid w:val="007B18A9"/>
    <w:rsid w:val="007B233F"/>
    <w:rsid w:val="007B3393"/>
    <w:rsid w:val="007B3B1E"/>
    <w:rsid w:val="007B45A0"/>
    <w:rsid w:val="007B7B0B"/>
    <w:rsid w:val="007C02A2"/>
    <w:rsid w:val="007C02E1"/>
    <w:rsid w:val="007C0346"/>
    <w:rsid w:val="007C0D33"/>
    <w:rsid w:val="007C10E3"/>
    <w:rsid w:val="007C2489"/>
    <w:rsid w:val="007C2DAC"/>
    <w:rsid w:val="007C357A"/>
    <w:rsid w:val="007C6574"/>
    <w:rsid w:val="007C745B"/>
    <w:rsid w:val="007D33B1"/>
    <w:rsid w:val="007D4D2E"/>
    <w:rsid w:val="007E011A"/>
    <w:rsid w:val="007E0BA8"/>
    <w:rsid w:val="007E1CC2"/>
    <w:rsid w:val="007E2C87"/>
    <w:rsid w:val="007E704A"/>
    <w:rsid w:val="007F014E"/>
    <w:rsid w:val="007F61D4"/>
    <w:rsid w:val="007F70CF"/>
    <w:rsid w:val="0080008A"/>
    <w:rsid w:val="008014A1"/>
    <w:rsid w:val="00801F06"/>
    <w:rsid w:val="00804902"/>
    <w:rsid w:val="00804A75"/>
    <w:rsid w:val="00806309"/>
    <w:rsid w:val="0080691F"/>
    <w:rsid w:val="00806C7B"/>
    <w:rsid w:val="00811394"/>
    <w:rsid w:val="00811814"/>
    <w:rsid w:val="00811A02"/>
    <w:rsid w:val="00811CE9"/>
    <w:rsid w:val="0081264A"/>
    <w:rsid w:val="00812AC3"/>
    <w:rsid w:val="00813028"/>
    <w:rsid w:val="00813EDF"/>
    <w:rsid w:val="00815BEA"/>
    <w:rsid w:val="00820264"/>
    <w:rsid w:val="00820CCF"/>
    <w:rsid w:val="00826D60"/>
    <w:rsid w:val="00830F91"/>
    <w:rsid w:val="00831FE0"/>
    <w:rsid w:val="008320BE"/>
    <w:rsid w:val="00833303"/>
    <w:rsid w:val="00834991"/>
    <w:rsid w:val="008355EF"/>
    <w:rsid w:val="0084165F"/>
    <w:rsid w:val="008422C0"/>
    <w:rsid w:val="00844CBA"/>
    <w:rsid w:val="008454F0"/>
    <w:rsid w:val="00846A25"/>
    <w:rsid w:val="0085023E"/>
    <w:rsid w:val="00850DA9"/>
    <w:rsid w:val="00852AB5"/>
    <w:rsid w:val="00852C58"/>
    <w:rsid w:val="00852FDF"/>
    <w:rsid w:val="00855868"/>
    <w:rsid w:val="00860DD4"/>
    <w:rsid w:val="008650EC"/>
    <w:rsid w:val="008660D4"/>
    <w:rsid w:val="008666F6"/>
    <w:rsid w:val="008715EA"/>
    <w:rsid w:val="00871B8C"/>
    <w:rsid w:val="00872154"/>
    <w:rsid w:val="0087273D"/>
    <w:rsid w:val="00872944"/>
    <w:rsid w:val="00872D23"/>
    <w:rsid w:val="00873512"/>
    <w:rsid w:val="00873FB4"/>
    <w:rsid w:val="00874E9F"/>
    <w:rsid w:val="008753A2"/>
    <w:rsid w:val="00882042"/>
    <w:rsid w:val="008843EA"/>
    <w:rsid w:val="00885A70"/>
    <w:rsid w:val="00886604"/>
    <w:rsid w:val="00890021"/>
    <w:rsid w:val="00890DC8"/>
    <w:rsid w:val="00891262"/>
    <w:rsid w:val="008918BF"/>
    <w:rsid w:val="00891A24"/>
    <w:rsid w:val="00893D4A"/>
    <w:rsid w:val="00894B28"/>
    <w:rsid w:val="00894F93"/>
    <w:rsid w:val="00896D38"/>
    <w:rsid w:val="008970A6"/>
    <w:rsid w:val="00897575"/>
    <w:rsid w:val="0089788B"/>
    <w:rsid w:val="008A04E4"/>
    <w:rsid w:val="008A0ACC"/>
    <w:rsid w:val="008A128F"/>
    <w:rsid w:val="008A1710"/>
    <w:rsid w:val="008A38D3"/>
    <w:rsid w:val="008A5404"/>
    <w:rsid w:val="008A6595"/>
    <w:rsid w:val="008A7C24"/>
    <w:rsid w:val="008A7E4B"/>
    <w:rsid w:val="008B0510"/>
    <w:rsid w:val="008B1BF2"/>
    <w:rsid w:val="008B2D7F"/>
    <w:rsid w:val="008B38FA"/>
    <w:rsid w:val="008B3EC5"/>
    <w:rsid w:val="008B5506"/>
    <w:rsid w:val="008B6042"/>
    <w:rsid w:val="008B70AF"/>
    <w:rsid w:val="008C084D"/>
    <w:rsid w:val="008C19EE"/>
    <w:rsid w:val="008C2D61"/>
    <w:rsid w:val="008C3700"/>
    <w:rsid w:val="008C38C8"/>
    <w:rsid w:val="008C4FF4"/>
    <w:rsid w:val="008C7488"/>
    <w:rsid w:val="008D113B"/>
    <w:rsid w:val="008D3BB8"/>
    <w:rsid w:val="008D4E49"/>
    <w:rsid w:val="008D682A"/>
    <w:rsid w:val="008E0D12"/>
    <w:rsid w:val="008E14A8"/>
    <w:rsid w:val="008E2512"/>
    <w:rsid w:val="008E4852"/>
    <w:rsid w:val="008E5E00"/>
    <w:rsid w:val="008E664E"/>
    <w:rsid w:val="008E6D45"/>
    <w:rsid w:val="008F099C"/>
    <w:rsid w:val="008F1F71"/>
    <w:rsid w:val="008F4F29"/>
    <w:rsid w:val="008F5256"/>
    <w:rsid w:val="008F7D8E"/>
    <w:rsid w:val="009008B5"/>
    <w:rsid w:val="0090152E"/>
    <w:rsid w:val="00901789"/>
    <w:rsid w:val="00903484"/>
    <w:rsid w:val="00903F5F"/>
    <w:rsid w:val="0090415A"/>
    <w:rsid w:val="00905920"/>
    <w:rsid w:val="00906A01"/>
    <w:rsid w:val="00907463"/>
    <w:rsid w:val="00907A91"/>
    <w:rsid w:val="00907D51"/>
    <w:rsid w:val="009114CD"/>
    <w:rsid w:val="00912017"/>
    <w:rsid w:val="009129D0"/>
    <w:rsid w:val="00916CD3"/>
    <w:rsid w:val="0091734F"/>
    <w:rsid w:val="009216E8"/>
    <w:rsid w:val="00921F64"/>
    <w:rsid w:val="0092268D"/>
    <w:rsid w:val="00923CE3"/>
    <w:rsid w:val="009244E7"/>
    <w:rsid w:val="00930E5A"/>
    <w:rsid w:val="00934244"/>
    <w:rsid w:val="00934A05"/>
    <w:rsid w:val="0093539C"/>
    <w:rsid w:val="009358BD"/>
    <w:rsid w:val="00936C08"/>
    <w:rsid w:val="00937480"/>
    <w:rsid w:val="0093768E"/>
    <w:rsid w:val="00940281"/>
    <w:rsid w:val="00941D6B"/>
    <w:rsid w:val="00946768"/>
    <w:rsid w:val="0094744E"/>
    <w:rsid w:val="009477CB"/>
    <w:rsid w:val="009508DC"/>
    <w:rsid w:val="00950BB5"/>
    <w:rsid w:val="00950D5B"/>
    <w:rsid w:val="00952107"/>
    <w:rsid w:val="009521E0"/>
    <w:rsid w:val="00953D05"/>
    <w:rsid w:val="00953FA4"/>
    <w:rsid w:val="009567E8"/>
    <w:rsid w:val="0095697A"/>
    <w:rsid w:val="00956ED2"/>
    <w:rsid w:val="00960353"/>
    <w:rsid w:val="00961368"/>
    <w:rsid w:val="00961832"/>
    <w:rsid w:val="00963A47"/>
    <w:rsid w:val="00966E1B"/>
    <w:rsid w:val="00967AD5"/>
    <w:rsid w:val="00972D28"/>
    <w:rsid w:val="00973BB6"/>
    <w:rsid w:val="00976E07"/>
    <w:rsid w:val="0098056C"/>
    <w:rsid w:val="00980947"/>
    <w:rsid w:val="00980BC2"/>
    <w:rsid w:val="00981AF5"/>
    <w:rsid w:val="00982173"/>
    <w:rsid w:val="00984159"/>
    <w:rsid w:val="00984A1D"/>
    <w:rsid w:val="00984F89"/>
    <w:rsid w:val="00987F94"/>
    <w:rsid w:val="00993090"/>
    <w:rsid w:val="00993452"/>
    <w:rsid w:val="009936E1"/>
    <w:rsid w:val="00993F7E"/>
    <w:rsid w:val="00995D0F"/>
    <w:rsid w:val="00995D79"/>
    <w:rsid w:val="00995FD5"/>
    <w:rsid w:val="009A077F"/>
    <w:rsid w:val="009A1AF3"/>
    <w:rsid w:val="009A3E9A"/>
    <w:rsid w:val="009B2ABB"/>
    <w:rsid w:val="009B30B9"/>
    <w:rsid w:val="009B3FE7"/>
    <w:rsid w:val="009B417F"/>
    <w:rsid w:val="009B4E5E"/>
    <w:rsid w:val="009B665F"/>
    <w:rsid w:val="009B6CE1"/>
    <w:rsid w:val="009B704A"/>
    <w:rsid w:val="009C057E"/>
    <w:rsid w:val="009C0CFB"/>
    <w:rsid w:val="009C225A"/>
    <w:rsid w:val="009C3944"/>
    <w:rsid w:val="009C5319"/>
    <w:rsid w:val="009C59E5"/>
    <w:rsid w:val="009C5D17"/>
    <w:rsid w:val="009C7568"/>
    <w:rsid w:val="009C7741"/>
    <w:rsid w:val="009D15D9"/>
    <w:rsid w:val="009D2FBC"/>
    <w:rsid w:val="009D31A7"/>
    <w:rsid w:val="009D3C37"/>
    <w:rsid w:val="009D4337"/>
    <w:rsid w:val="009D4C77"/>
    <w:rsid w:val="009E0C2B"/>
    <w:rsid w:val="009E33D6"/>
    <w:rsid w:val="009E4415"/>
    <w:rsid w:val="009E57D8"/>
    <w:rsid w:val="009E7EB1"/>
    <w:rsid w:val="009F2A1D"/>
    <w:rsid w:val="009F3E77"/>
    <w:rsid w:val="009F5AEB"/>
    <w:rsid w:val="00A00D80"/>
    <w:rsid w:val="00A01E0C"/>
    <w:rsid w:val="00A026A9"/>
    <w:rsid w:val="00A02A85"/>
    <w:rsid w:val="00A03A88"/>
    <w:rsid w:val="00A03D62"/>
    <w:rsid w:val="00A0406B"/>
    <w:rsid w:val="00A0598E"/>
    <w:rsid w:val="00A05E43"/>
    <w:rsid w:val="00A078FD"/>
    <w:rsid w:val="00A10180"/>
    <w:rsid w:val="00A103BF"/>
    <w:rsid w:val="00A11E91"/>
    <w:rsid w:val="00A1272A"/>
    <w:rsid w:val="00A142FA"/>
    <w:rsid w:val="00A15119"/>
    <w:rsid w:val="00A15BDF"/>
    <w:rsid w:val="00A16C37"/>
    <w:rsid w:val="00A17195"/>
    <w:rsid w:val="00A22049"/>
    <w:rsid w:val="00A25AD8"/>
    <w:rsid w:val="00A26962"/>
    <w:rsid w:val="00A27701"/>
    <w:rsid w:val="00A320E7"/>
    <w:rsid w:val="00A33C6B"/>
    <w:rsid w:val="00A36540"/>
    <w:rsid w:val="00A36641"/>
    <w:rsid w:val="00A36945"/>
    <w:rsid w:val="00A40469"/>
    <w:rsid w:val="00A42C92"/>
    <w:rsid w:val="00A4351A"/>
    <w:rsid w:val="00A44E54"/>
    <w:rsid w:val="00A45E6C"/>
    <w:rsid w:val="00A4694C"/>
    <w:rsid w:val="00A469AE"/>
    <w:rsid w:val="00A514D0"/>
    <w:rsid w:val="00A537A0"/>
    <w:rsid w:val="00A5579C"/>
    <w:rsid w:val="00A6009A"/>
    <w:rsid w:val="00A60B1C"/>
    <w:rsid w:val="00A6190A"/>
    <w:rsid w:val="00A61D0A"/>
    <w:rsid w:val="00A6318E"/>
    <w:rsid w:val="00A63C6E"/>
    <w:rsid w:val="00A64BB2"/>
    <w:rsid w:val="00A64FB6"/>
    <w:rsid w:val="00A6503F"/>
    <w:rsid w:val="00A654F3"/>
    <w:rsid w:val="00A66712"/>
    <w:rsid w:val="00A7065C"/>
    <w:rsid w:val="00A71128"/>
    <w:rsid w:val="00A722B4"/>
    <w:rsid w:val="00A72BDC"/>
    <w:rsid w:val="00A72CE1"/>
    <w:rsid w:val="00A743C7"/>
    <w:rsid w:val="00A814B7"/>
    <w:rsid w:val="00A814B9"/>
    <w:rsid w:val="00A842D0"/>
    <w:rsid w:val="00A86B4F"/>
    <w:rsid w:val="00A877C8"/>
    <w:rsid w:val="00A91EA1"/>
    <w:rsid w:val="00A92689"/>
    <w:rsid w:val="00A9310C"/>
    <w:rsid w:val="00A94505"/>
    <w:rsid w:val="00A96DF3"/>
    <w:rsid w:val="00A97BD6"/>
    <w:rsid w:val="00AA0FCE"/>
    <w:rsid w:val="00AA2600"/>
    <w:rsid w:val="00AA2D4A"/>
    <w:rsid w:val="00AA366B"/>
    <w:rsid w:val="00AA380E"/>
    <w:rsid w:val="00AA4914"/>
    <w:rsid w:val="00AA56D4"/>
    <w:rsid w:val="00AA5714"/>
    <w:rsid w:val="00AA6F94"/>
    <w:rsid w:val="00AA7150"/>
    <w:rsid w:val="00AA74F7"/>
    <w:rsid w:val="00AB3781"/>
    <w:rsid w:val="00AB497A"/>
    <w:rsid w:val="00AB7688"/>
    <w:rsid w:val="00AC05B1"/>
    <w:rsid w:val="00AC1D54"/>
    <w:rsid w:val="00AC217D"/>
    <w:rsid w:val="00AC24C4"/>
    <w:rsid w:val="00AC2990"/>
    <w:rsid w:val="00AC2C8C"/>
    <w:rsid w:val="00AC3A51"/>
    <w:rsid w:val="00AC59D8"/>
    <w:rsid w:val="00AC6A7F"/>
    <w:rsid w:val="00AC726F"/>
    <w:rsid w:val="00AC7542"/>
    <w:rsid w:val="00AD0E93"/>
    <w:rsid w:val="00AD178C"/>
    <w:rsid w:val="00AD2E6C"/>
    <w:rsid w:val="00AD34F1"/>
    <w:rsid w:val="00AD394C"/>
    <w:rsid w:val="00AD482F"/>
    <w:rsid w:val="00AD66C0"/>
    <w:rsid w:val="00AD68CD"/>
    <w:rsid w:val="00AD7A62"/>
    <w:rsid w:val="00AE0EAA"/>
    <w:rsid w:val="00AE2145"/>
    <w:rsid w:val="00AE4B95"/>
    <w:rsid w:val="00AF10A9"/>
    <w:rsid w:val="00AF275B"/>
    <w:rsid w:val="00AF3414"/>
    <w:rsid w:val="00AF3ED1"/>
    <w:rsid w:val="00AF4A01"/>
    <w:rsid w:val="00AF5A01"/>
    <w:rsid w:val="00AF5D7B"/>
    <w:rsid w:val="00AF5E72"/>
    <w:rsid w:val="00AF6660"/>
    <w:rsid w:val="00AF6D94"/>
    <w:rsid w:val="00B00FA3"/>
    <w:rsid w:val="00B03855"/>
    <w:rsid w:val="00B04E88"/>
    <w:rsid w:val="00B04EAD"/>
    <w:rsid w:val="00B10B2C"/>
    <w:rsid w:val="00B12191"/>
    <w:rsid w:val="00B12289"/>
    <w:rsid w:val="00B14B01"/>
    <w:rsid w:val="00B16AC4"/>
    <w:rsid w:val="00B16BA0"/>
    <w:rsid w:val="00B238D1"/>
    <w:rsid w:val="00B258E9"/>
    <w:rsid w:val="00B25D3E"/>
    <w:rsid w:val="00B26953"/>
    <w:rsid w:val="00B26ED9"/>
    <w:rsid w:val="00B30BF0"/>
    <w:rsid w:val="00B3134B"/>
    <w:rsid w:val="00B32F56"/>
    <w:rsid w:val="00B32FEE"/>
    <w:rsid w:val="00B3418D"/>
    <w:rsid w:val="00B3428A"/>
    <w:rsid w:val="00B345A3"/>
    <w:rsid w:val="00B34C83"/>
    <w:rsid w:val="00B34D66"/>
    <w:rsid w:val="00B351FF"/>
    <w:rsid w:val="00B355C0"/>
    <w:rsid w:val="00B35E1A"/>
    <w:rsid w:val="00B369DE"/>
    <w:rsid w:val="00B37468"/>
    <w:rsid w:val="00B37A30"/>
    <w:rsid w:val="00B4021C"/>
    <w:rsid w:val="00B4114C"/>
    <w:rsid w:val="00B42F97"/>
    <w:rsid w:val="00B43540"/>
    <w:rsid w:val="00B44581"/>
    <w:rsid w:val="00B44793"/>
    <w:rsid w:val="00B44DEE"/>
    <w:rsid w:val="00B45395"/>
    <w:rsid w:val="00B46C90"/>
    <w:rsid w:val="00B522EA"/>
    <w:rsid w:val="00B529B8"/>
    <w:rsid w:val="00B52F7F"/>
    <w:rsid w:val="00B53A88"/>
    <w:rsid w:val="00B57B15"/>
    <w:rsid w:val="00B624C0"/>
    <w:rsid w:val="00B6547B"/>
    <w:rsid w:val="00B6566D"/>
    <w:rsid w:val="00B6615D"/>
    <w:rsid w:val="00B672F7"/>
    <w:rsid w:val="00B708CD"/>
    <w:rsid w:val="00B70A5B"/>
    <w:rsid w:val="00B73327"/>
    <w:rsid w:val="00B750BC"/>
    <w:rsid w:val="00B7637D"/>
    <w:rsid w:val="00B77AED"/>
    <w:rsid w:val="00B8089F"/>
    <w:rsid w:val="00B84389"/>
    <w:rsid w:val="00B844BC"/>
    <w:rsid w:val="00B85C6F"/>
    <w:rsid w:val="00B86ABB"/>
    <w:rsid w:val="00B86CC6"/>
    <w:rsid w:val="00B86F37"/>
    <w:rsid w:val="00B879A5"/>
    <w:rsid w:val="00B90832"/>
    <w:rsid w:val="00B91318"/>
    <w:rsid w:val="00B95CCC"/>
    <w:rsid w:val="00B960FC"/>
    <w:rsid w:val="00B969BE"/>
    <w:rsid w:val="00BA0442"/>
    <w:rsid w:val="00BA0A87"/>
    <w:rsid w:val="00BA1304"/>
    <w:rsid w:val="00BA4264"/>
    <w:rsid w:val="00BA47AC"/>
    <w:rsid w:val="00BA7C39"/>
    <w:rsid w:val="00BB0E9D"/>
    <w:rsid w:val="00BB35F1"/>
    <w:rsid w:val="00BB66B4"/>
    <w:rsid w:val="00BB72D2"/>
    <w:rsid w:val="00BC4035"/>
    <w:rsid w:val="00BC6E1B"/>
    <w:rsid w:val="00BC6F46"/>
    <w:rsid w:val="00BD342D"/>
    <w:rsid w:val="00BD360C"/>
    <w:rsid w:val="00BD675E"/>
    <w:rsid w:val="00BD691F"/>
    <w:rsid w:val="00BE0C29"/>
    <w:rsid w:val="00BE11ED"/>
    <w:rsid w:val="00BE3F34"/>
    <w:rsid w:val="00BE529A"/>
    <w:rsid w:val="00BE7A57"/>
    <w:rsid w:val="00BE7CB7"/>
    <w:rsid w:val="00BF02C1"/>
    <w:rsid w:val="00BF3940"/>
    <w:rsid w:val="00BF3E60"/>
    <w:rsid w:val="00BF514D"/>
    <w:rsid w:val="00BF5E1A"/>
    <w:rsid w:val="00BF6B2B"/>
    <w:rsid w:val="00BF6BFF"/>
    <w:rsid w:val="00BF7765"/>
    <w:rsid w:val="00BF7890"/>
    <w:rsid w:val="00BF789B"/>
    <w:rsid w:val="00C0090B"/>
    <w:rsid w:val="00C04F0C"/>
    <w:rsid w:val="00C0560D"/>
    <w:rsid w:val="00C06B07"/>
    <w:rsid w:val="00C07369"/>
    <w:rsid w:val="00C11847"/>
    <w:rsid w:val="00C11FAE"/>
    <w:rsid w:val="00C161E7"/>
    <w:rsid w:val="00C162FE"/>
    <w:rsid w:val="00C17F55"/>
    <w:rsid w:val="00C20097"/>
    <w:rsid w:val="00C2021B"/>
    <w:rsid w:val="00C20451"/>
    <w:rsid w:val="00C20C9B"/>
    <w:rsid w:val="00C21858"/>
    <w:rsid w:val="00C21DD1"/>
    <w:rsid w:val="00C23173"/>
    <w:rsid w:val="00C25EE1"/>
    <w:rsid w:val="00C2602C"/>
    <w:rsid w:val="00C27915"/>
    <w:rsid w:val="00C313C0"/>
    <w:rsid w:val="00C33034"/>
    <w:rsid w:val="00C34DFA"/>
    <w:rsid w:val="00C401BA"/>
    <w:rsid w:val="00C43CA2"/>
    <w:rsid w:val="00C447AE"/>
    <w:rsid w:val="00C456F8"/>
    <w:rsid w:val="00C45897"/>
    <w:rsid w:val="00C46747"/>
    <w:rsid w:val="00C50458"/>
    <w:rsid w:val="00C5081D"/>
    <w:rsid w:val="00C53EB6"/>
    <w:rsid w:val="00C5511E"/>
    <w:rsid w:val="00C55889"/>
    <w:rsid w:val="00C56CE7"/>
    <w:rsid w:val="00C573A6"/>
    <w:rsid w:val="00C57B0B"/>
    <w:rsid w:val="00C606EF"/>
    <w:rsid w:val="00C6213C"/>
    <w:rsid w:val="00C63A94"/>
    <w:rsid w:val="00C63AB5"/>
    <w:rsid w:val="00C63C46"/>
    <w:rsid w:val="00C6414B"/>
    <w:rsid w:val="00C6486A"/>
    <w:rsid w:val="00C652D1"/>
    <w:rsid w:val="00C743AB"/>
    <w:rsid w:val="00C74FA3"/>
    <w:rsid w:val="00C7592A"/>
    <w:rsid w:val="00C7692D"/>
    <w:rsid w:val="00C80EDA"/>
    <w:rsid w:val="00C824F3"/>
    <w:rsid w:val="00C8306B"/>
    <w:rsid w:val="00C83353"/>
    <w:rsid w:val="00C83D49"/>
    <w:rsid w:val="00C84266"/>
    <w:rsid w:val="00C84369"/>
    <w:rsid w:val="00C87214"/>
    <w:rsid w:val="00C90F12"/>
    <w:rsid w:val="00C920E0"/>
    <w:rsid w:val="00C92828"/>
    <w:rsid w:val="00C964C1"/>
    <w:rsid w:val="00C97767"/>
    <w:rsid w:val="00C97AD9"/>
    <w:rsid w:val="00CA02D6"/>
    <w:rsid w:val="00CA02F3"/>
    <w:rsid w:val="00CA0F83"/>
    <w:rsid w:val="00CA1B84"/>
    <w:rsid w:val="00CA1C88"/>
    <w:rsid w:val="00CA2CE8"/>
    <w:rsid w:val="00CA590D"/>
    <w:rsid w:val="00CA6049"/>
    <w:rsid w:val="00CA63FF"/>
    <w:rsid w:val="00CA67DF"/>
    <w:rsid w:val="00CB1C21"/>
    <w:rsid w:val="00CB38A3"/>
    <w:rsid w:val="00CB3D23"/>
    <w:rsid w:val="00CB41FC"/>
    <w:rsid w:val="00CB456A"/>
    <w:rsid w:val="00CB4C6B"/>
    <w:rsid w:val="00CB5837"/>
    <w:rsid w:val="00CB7401"/>
    <w:rsid w:val="00CC0B34"/>
    <w:rsid w:val="00CC1A2E"/>
    <w:rsid w:val="00CC23A3"/>
    <w:rsid w:val="00CC2B49"/>
    <w:rsid w:val="00CC302E"/>
    <w:rsid w:val="00CC5499"/>
    <w:rsid w:val="00CC6292"/>
    <w:rsid w:val="00CC6E09"/>
    <w:rsid w:val="00CD16F7"/>
    <w:rsid w:val="00CD20D4"/>
    <w:rsid w:val="00CD2F08"/>
    <w:rsid w:val="00CD6103"/>
    <w:rsid w:val="00CD66FD"/>
    <w:rsid w:val="00CD6CBF"/>
    <w:rsid w:val="00CD7A56"/>
    <w:rsid w:val="00CE2BAC"/>
    <w:rsid w:val="00CE2F18"/>
    <w:rsid w:val="00CE3041"/>
    <w:rsid w:val="00CE31B5"/>
    <w:rsid w:val="00CE336A"/>
    <w:rsid w:val="00CE540B"/>
    <w:rsid w:val="00CE565D"/>
    <w:rsid w:val="00CE60A2"/>
    <w:rsid w:val="00CE7220"/>
    <w:rsid w:val="00CE72F6"/>
    <w:rsid w:val="00CE7F40"/>
    <w:rsid w:val="00CF0252"/>
    <w:rsid w:val="00CF0601"/>
    <w:rsid w:val="00CF0AF1"/>
    <w:rsid w:val="00CF0DF6"/>
    <w:rsid w:val="00CF1819"/>
    <w:rsid w:val="00CF1902"/>
    <w:rsid w:val="00CF431D"/>
    <w:rsid w:val="00CF49A9"/>
    <w:rsid w:val="00CF4D34"/>
    <w:rsid w:val="00CF6BC9"/>
    <w:rsid w:val="00CF7FEA"/>
    <w:rsid w:val="00D00392"/>
    <w:rsid w:val="00D0578D"/>
    <w:rsid w:val="00D072F3"/>
    <w:rsid w:val="00D07B0F"/>
    <w:rsid w:val="00D10E1B"/>
    <w:rsid w:val="00D117F6"/>
    <w:rsid w:val="00D1236C"/>
    <w:rsid w:val="00D12925"/>
    <w:rsid w:val="00D1342E"/>
    <w:rsid w:val="00D1462F"/>
    <w:rsid w:val="00D166FC"/>
    <w:rsid w:val="00D173F8"/>
    <w:rsid w:val="00D21DC5"/>
    <w:rsid w:val="00D223C5"/>
    <w:rsid w:val="00D236F2"/>
    <w:rsid w:val="00D23717"/>
    <w:rsid w:val="00D24891"/>
    <w:rsid w:val="00D26955"/>
    <w:rsid w:val="00D270C2"/>
    <w:rsid w:val="00D278B3"/>
    <w:rsid w:val="00D32122"/>
    <w:rsid w:val="00D32551"/>
    <w:rsid w:val="00D325B2"/>
    <w:rsid w:val="00D32D16"/>
    <w:rsid w:val="00D32F01"/>
    <w:rsid w:val="00D33C47"/>
    <w:rsid w:val="00D33DBA"/>
    <w:rsid w:val="00D35F6C"/>
    <w:rsid w:val="00D36DCF"/>
    <w:rsid w:val="00D374A9"/>
    <w:rsid w:val="00D3765A"/>
    <w:rsid w:val="00D40E2C"/>
    <w:rsid w:val="00D419CA"/>
    <w:rsid w:val="00D457FE"/>
    <w:rsid w:val="00D4769C"/>
    <w:rsid w:val="00D53B2A"/>
    <w:rsid w:val="00D54BD3"/>
    <w:rsid w:val="00D56B54"/>
    <w:rsid w:val="00D57CD2"/>
    <w:rsid w:val="00D625D8"/>
    <w:rsid w:val="00D627D3"/>
    <w:rsid w:val="00D63A09"/>
    <w:rsid w:val="00D65075"/>
    <w:rsid w:val="00D6524C"/>
    <w:rsid w:val="00D65527"/>
    <w:rsid w:val="00D66608"/>
    <w:rsid w:val="00D70603"/>
    <w:rsid w:val="00D72492"/>
    <w:rsid w:val="00D72676"/>
    <w:rsid w:val="00D72684"/>
    <w:rsid w:val="00D74261"/>
    <w:rsid w:val="00D76221"/>
    <w:rsid w:val="00D803F4"/>
    <w:rsid w:val="00D8098F"/>
    <w:rsid w:val="00D82AA7"/>
    <w:rsid w:val="00D83E66"/>
    <w:rsid w:val="00D84B03"/>
    <w:rsid w:val="00D863BE"/>
    <w:rsid w:val="00D92907"/>
    <w:rsid w:val="00D9309A"/>
    <w:rsid w:val="00D93C4C"/>
    <w:rsid w:val="00D9454F"/>
    <w:rsid w:val="00D970D5"/>
    <w:rsid w:val="00D9735A"/>
    <w:rsid w:val="00DA00AC"/>
    <w:rsid w:val="00DA0199"/>
    <w:rsid w:val="00DA3D97"/>
    <w:rsid w:val="00DA4A47"/>
    <w:rsid w:val="00DA645C"/>
    <w:rsid w:val="00DA6610"/>
    <w:rsid w:val="00DA7740"/>
    <w:rsid w:val="00DB00AD"/>
    <w:rsid w:val="00DB04DC"/>
    <w:rsid w:val="00DB0858"/>
    <w:rsid w:val="00DB0F93"/>
    <w:rsid w:val="00DB1179"/>
    <w:rsid w:val="00DB24BF"/>
    <w:rsid w:val="00DB257A"/>
    <w:rsid w:val="00DB3D69"/>
    <w:rsid w:val="00DB4EBD"/>
    <w:rsid w:val="00DB5480"/>
    <w:rsid w:val="00DB6535"/>
    <w:rsid w:val="00DC0009"/>
    <w:rsid w:val="00DC00E5"/>
    <w:rsid w:val="00DC1361"/>
    <w:rsid w:val="00DC1C1F"/>
    <w:rsid w:val="00DC207B"/>
    <w:rsid w:val="00DC2456"/>
    <w:rsid w:val="00DD26CF"/>
    <w:rsid w:val="00DD33C5"/>
    <w:rsid w:val="00DD381F"/>
    <w:rsid w:val="00DD3AEB"/>
    <w:rsid w:val="00DD4C0D"/>
    <w:rsid w:val="00DD5422"/>
    <w:rsid w:val="00DD5A0E"/>
    <w:rsid w:val="00DD64E9"/>
    <w:rsid w:val="00DD72C6"/>
    <w:rsid w:val="00DE440B"/>
    <w:rsid w:val="00DE4537"/>
    <w:rsid w:val="00DE643B"/>
    <w:rsid w:val="00DE6610"/>
    <w:rsid w:val="00DE7B93"/>
    <w:rsid w:val="00DF1453"/>
    <w:rsid w:val="00DF17F8"/>
    <w:rsid w:val="00DF186F"/>
    <w:rsid w:val="00DF19B4"/>
    <w:rsid w:val="00DF4811"/>
    <w:rsid w:val="00DF5518"/>
    <w:rsid w:val="00DF6AEF"/>
    <w:rsid w:val="00E01B99"/>
    <w:rsid w:val="00E033DB"/>
    <w:rsid w:val="00E036A0"/>
    <w:rsid w:val="00E04521"/>
    <w:rsid w:val="00E04612"/>
    <w:rsid w:val="00E06201"/>
    <w:rsid w:val="00E06FF6"/>
    <w:rsid w:val="00E07761"/>
    <w:rsid w:val="00E10A98"/>
    <w:rsid w:val="00E11C07"/>
    <w:rsid w:val="00E12121"/>
    <w:rsid w:val="00E12F97"/>
    <w:rsid w:val="00E1311F"/>
    <w:rsid w:val="00E140B4"/>
    <w:rsid w:val="00E158BA"/>
    <w:rsid w:val="00E16895"/>
    <w:rsid w:val="00E16C08"/>
    <w:rsid w:val="00E173E5"/>
    <w:rsid w:val="00E20128"/>
    <w:rsid w:val="00E2095B"/>
    <w:rsid w:val="00E215E2"/>
    <w:rsid w:val="00E22C73"/>
    <w:rsid w:val="00E24904"/>
    <w:rsid w:val="00E24A28"/>
    <w:rsid w:val="00E2538C"/>
    <w:rsid w:val="00E26606"/>
    <w:rsid w:val="00E27845"/>
    <w:rsid w:val="00E3050C"/>
    <w:rsid w:val="00E308E8"/>
    <w:rsid w:val="00E309CC"/>
    <w:rsid w:val="00E30E32"/>
    <w:rsid w:val="00E32588"/>
    <w:rsid w:val="00E34E03"/>
    <w:rsid w:val="00E35C81"/>
    <w:rsid w:val="00E37A1B"/>
    <w:rsid w:val="00E37AE0"/>
    <w:rsid w:val="00E37B76"/>
    <w:rsid w:val="00E4013B"/>
    <w:rsid w:val="00E41EB2"/>
    <w:rsid w:val="00E42766"/>
    <w:rsid w:val="00E428E9"/>
    <w:rsid w:val="00E42AA1"/>
    <w:rsid w:val="00E4487F"/>
    <w:rsid w:val="00E461D8"/>
    <w:rsid w:val="00E465B1"/>
    <w:rsid w:val="00E472BD"/>
    <w:rsid w:val="00E5083C"/>
    <w:rsid w:val="00E50F5D"/>
    <w:rsid w:val="00E514CE"/>
    <w:rsid w:val="00E5496E"/>
    <w:rsid w:val="00E55AA8"/>
    <w:rsid w:val="00E55C15"/>
    <w:rsid w:val="00E5722A"/>
    <w:rsid w:val="00E57252"/>
    <w:rsid w:val="00E602EC"/>
    <w:rsid w:val="00E60BA4"/>
    <w:rsid w:val="00E62014"/>
    <w:rsid w:val="00E63554"/>
    <w:rsid w:val="00E64201"/>
    <w:rsid w:val="00E66958"/>
    <w:rsid w:val="00E67D4C"/>
    <w:rsid w:val="00E704F2"/>
    <w:rsid w:val="00E71042"/>
    <w:rsid w:val="00E710C3"/>
    <w:rsid w:val="00E71D34"/>
    <w:rsid w:val="00E737B3"/>
    <w:rsid w:val="00E7434E"/>
    <w:rsid w:val="00E758C9"/>
    <w:rsid w:val="00E765EC"/>
    <w:rsid w:val="00E77761"/>
    <w:rsid w:val="00E80C89"/>
    <w:rsid w:val="00E810AA"/>
    <w:rsid w:val="00E83CFE"/>
    <w:rsid w:val="00E84AC0"/>
    <w:rsid w:val="00E84E0D"/>
    <w:rsid w:val="00E85CA5"/>
    <w:rsid w:val="00E85D63"/>
    <w:rsid w:val="00E86572"/>
    <w:rsid w:val="00E87792"/>
    <w:rsid w:val="00E87987"/>
    <w:rsid w:val="00E87F87"/>
    <w:rsid w:val="00E90906"/>
    <w:rsid w:val="00E92A58"/>
    <w:rsid w:val="00E92C62"/>
    <w:rsid w:val="00E952D5"/>
    <w:rsid w:val="00E9627A"/>
    <w:rsid w:val="00E96410"/>
    <w:rsid w:val="00E97739"/>
    <w:rsid w:val="00EA248A"/>
    <w:rsid w:val="00EA31D2"/>
    <w:rsid w:val="00EA447A"/>
    <w:rsid w:val="00EA6EF4"/>
    <w:rsid w:val="00EB1448"/>
    <w:rsid w:val="00EB2D17"/>
    <w:rsid w:val="00EB36AB"/>
    <w:rsid w:val="00EB4013"/>
    <w:rsid w:val="00EB56D4"/>
    <w:rsid w:val="00EB6E4F"/>
    <w:rsid w:val="00EB76BA"/>
    <w:rsid w:val="00EB7CC9"/>
    <w:rsid w:val="00EC007C"/>
    <w:rsid w:val="00EC032B"/>
    <w:rsid w:val="00EC065C"/>
    <w:rsid w:val="00EC1549"/>
    <w:rsid w:val="00EC1715"/>
    <w:rsid w:val="00EC3236"/>
    <w:rsid w:val="00EC357C"/>
    <w:rsid w:val="00EC3DE0"/>
    <w:rsid w:val="00EC5964"/>
    <w:rsid w:val="00EC5F9D"/>
    <w:rsid w:val="00EC6B78"/>
    <w:rsid w:val="00ED3457"/>
    <w:rsid w:val="00EE056A"/>
    <w:rsid w:val="00EE159E"/>
    <w:rsid w:val="00EE1EE0"/>
    <w:rsid w:val="00EE3AD6"/>
    <w:rsid w:val="00EE3B94"/>
    <w:rsid w:val="00EE584B"/>
    <w:rsid w:val="00EE5F14"/>
    <w:rsid w:val="00EE6470"/>
    <w:rsid w:val="00EE655C"/>
    <w:rsid w:val="00EE6CCB"/>
    <w:rsid w:val="00EF2870"/>
    <w:rsid w:val="00EF2914"/>
    <w:rsid w:val="00EF3D9D"/>
    <w:rsid w:val="00EF51AE"/>
    <w:rsid w:val="00EF5F0D"/>
    <w:rsid w:val="00EF632E"/>
    <w:rsid w:val="00EF6A4B"/>
    <w:rsid w:val="00EF6FE9"/>
    <w:rsid w:val="00EF7DB1"/>
    <w:rsid w:val="00EF7DDD"/>
    <w:rsid w:val="00EF7EED"/>
    <w:rsid w:val="00F00E64"/>
    <w:rsid w:val="00F01582"/>
    <w:rsid w:val="00F01A39"/>
    <w:rsid w:val="00F024CE"/>
    <w:rsid w:val="00F02D55"/>
    <w:rsid w:val="00F0317E"/>
    <w:rsid w:val="00F04BDB"/>
    <w:rsid w:val="00F04BFA"/>
    <w:rsid w:val="00F04C14"/>
    <w:rsid w:val="00F05BCB"/>
    <w:rsid w:val="00F062B8"/>
    <w:rsid w:val="00F0759E"/>
    <w:rsid w:val="00F10FE4"/>
    <w:rsid w:val="00F11B0A"/>
    <w:rsid w:val="00F11ED7"/>
    <w:rsid w:val="00F120F9"/>
    <w:rsid w:val="00F132B0"/>
    <w:rsid w:val="00F13A46"/>
    <w:rsid w:val="00F140A1"/>
    <w:rsid w:val="00F14903"/>
    <w:rsid w:val="00F16FFE"/>
    <w:rsid w:val="00F17259"/>
    <w:rsid w:val="00F172D9"/>
    <w:rsid w:val="00F17773"/>
    <w:rsid w:val="00F17FDA"/>
    <w:rsid w:val="00F205EF"/>
    <w:rsid w:val="00F20E2A"/>
    <w:rsid w:val="00F2138D"/>
    <w:rsid w:val="00F218BE"/>
    <w:rsid w:val="00F237FA"/>
    <w:rsid w:val="00F26972"/>
    <w:rsid w:val="00F26CF2"/>
    <w:rsid w:val="00F27861"/>
    <w:rsid w:val="00F30266"/>
    <w:rsid w:val="00F3492C"/>
    <w:rsid w:val="00F35156"/>
    <w:rsid w:val="00F356C7"/>
    <w:rsid w:val="00F368A2"/>
    <w:rsid w:val="00F412BB"/>
    <w:rsid w:val="00F41798"/>
    <w:rsid w:val="00F42B0E"/>
    <w:rsid w:val="00F44DB6"/>
    <w:rsid w:val="00F46153"/>
    <w:rsid w:val="00F46B3B"/>
    <w:rsid w:val="00F4786C"/>
    <w:rsid w:val="00F5004C"/>
    <w:rsid w:val="00F50A8B"/>
    <w:rsid w:val="00F50CBD"/>
    <w:rsid w:val="00F51C6F"/>
    <w:rsid w:val="00F531D6"/>
    <w:rsid w:val="00F54DC7"/>
    <w:rsid w:val="00F56B8C"/>
    <w:rsid w:val="00F56E05"/>
    <w:rsid w:val="00F61279"/>
    <w:rsid w:val="00F6137E"/>
    <w:rsid w:val="00F6372C"/>
    <w:rsid w:val="00F63B08"/>
    <w:rsid w:val="00F6537C"/>
    <w:rsid w:val="00F66AFE"/>
    <w:rsid w:val="00F70CE7"/>
    <w:rsid w:val="00F71782"/>
    <w:rsid w:val="00F73981"/>
    <w:rsid w:val="00F74FDE"/>
    <w:rsid w:val="00F751B1"/>
    <w:rsid w:val="00F771BB"/>
    <w:rsid w:val="00F77370"/>
    <w:rsid w:val="00F83936"/>
    <w:rsid w:val="00F83B4F"/>
    <w:rsid w:val="00F846DB"/>
    <w:rsid w:val="00F856F0"/>
    <w:rsid w:val="00F86100"/>
    <w:rsid w:val="00F8691C"/>
    <w:rsid w:val="00F87FC4"/>
    <w:rsid w:val="00F90743"/>
    <w:rsid w:val="00F92494"/>
    <w:rsid w:val="00F92994"/>
    <w:rsid w:val="00F9494C"/>
    <w:rsid w:val="00F94B87"/>
    <w:rsid w:val="00F9577E"/>
    <w:rsid w:val="00FA0C1F"/>
    <w:rsid w:val="00FA0D76"/>
    <w:rsid w:val="00FA15EE"/>
    <w:rsid w:val="00FA2009"/>
    <w:rsid w:val="00FA22AC"/>
    <w:rsid w:val="00FA5157"/>
    <w:rsid w:val="00FA61D8"/>
    <w:rsid w:val="00FA6417"/>
    <w:rsid w:val="00FB1401"/>
    <w:rsid w:val="00FB1560"/>
    <w:rsid w:val="00FB169E"/>
    <w:rsid w:val="00FB2653"/>
    <w:rsid w:val="00FB29F5"/>
    <w:rsid w:val="00FB2D97"/>
    <w:rsid w:val="00FB3737"/>
    <w:rsid w:val="00FC001E"/>
    <w:rsid w:val="00FC07DF"/>
    <w:rsid w:val="00FC12E0"/>
    <w:rsid w:val="00FC2278"/>
    <w:rsid w:val="00FC30D2"/>
    <w:rsid w:val="00FC3D6F"/>
    <w:rsid w:val="00FC4B59"/>
    <w:rsid w:val="00FD073F"/>
    <w:rsid w:val="00FD2ECF"/>
    <w:rsid w:val="00FD305E"/>
    <w:rsid w:val="00FD3148"/>
    <w:rsid w:val="00FD4DFA"/>
    <w:rsid w:val="00FE1DC8"/>
    <w:rsid w:val="00FE6352"/>
    <w:rsid w:val="00FE7BAE"/>
    <w:rsid w:val="00FF00EB"/>
    <w:rsid w:val="00FF01FE"/>
    <w:rsid w:val="00FF32F8"/>
    <w:rsid w:val="00FF4B08"/>
    <w:rsid w:val="00FF6EF8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0E841"/>
  <w15:docId w15:val="{905439C2-C676-4A6D-A239-D7AE04C6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>
      <w:pPr>
        <w:spacing w:after="160"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279"/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4D1F42"/>
    <w:pPr>
      <w:keepNext/>
      <w:keepLines/>
      <w:numPr>
        <w:numId w:val="2"/>
      </w:numPr>
      <w:spacing w:before="240"/>
      <w:outlineLvl w:val="0"/>
    </w:pPr>
    <w:rPr>
      <w:rFonts w:ascii="Calibri Light" w:hAnsi="Calibri Light"/>
      <w:color w:val="5B9BD5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4D1F42"/>
    <w:pPr>
      <w:keepNext/>
      <w:keepLines/>
      <w:spacing w:before="40"/>
      <w:ind w:left="360"/>
      <w:outlineLvl w:val="1"/>
    </w:pPr>
    <w:rPr>
      <w:rFonts w:ascii="Calibri Light" w:hAnsi="Calibri Light"/>
      <w:color w:val="5B9BD5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4D1F42"/>
    <w:pPr>
      <w:keepNext/>
      <w:keepLines/>
      <w:numPr>
        <w:numId w:val="1"/>
      </w:numPr>
      <w:spacing w:before="40"/>
      <w:outlineLvl w:val="2"/>
    </w:pPr>
    <w:rPr>
      <w:rFonts w:ascii="Calibri Light" w:hAnsi="Calibri Light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11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B16B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C5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50458"/>
    <w:rPr>
      <w:rFonts w:ascii="Segoe UI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5646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6468E"/>
    <w:rPr>
      <w:rFonts w:eastAsia="Times New Roman" w:cs="Times New Roman"/>
      <w:lang w:val="cs-CZ" w:eastAsia="cs-CZ" w:bidi="ar-SA"/>
    </w:rPr>
  </w:style>
  <w:style w:type="character" w:customStyle="1" w:styleId="Nadpis1Char">
    <w:name w:val="Nadpis 1 Char"/>
    <w:basedOn w:val="Standardnpsmoodstavce"/>
    <w:link w:val="Nadpis1"/>
    <w:uiPriority w:val="99"/>
    <w:rsid w:val="004D1F42"/>
    <w:rPr>
      <w:rFonts w:ascii="Calibri Light" w:eastAsia="Times New Roman" w:hAnsi="Calibri Light" w:cs="Times New Roman"/>
      <w:color w:val="5B9BD5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rsid w:val="004D1F42"/>
    <w:rPr>
      <w:rFonts w:ascii="Calibri Light" w:eastAsia="Times New Roman" w:hAnsi="Calibri Light" w:cs="Times New Roman"/>
      <w:color w:val="5B9BD5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4D1F42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4D1F42"/>
    <w:pPr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table" w:styleId="Mkatabulky">
    <w:name w:val="Table Grid"/>
    <w:basedOn w:val="Normlntabulka"/>
    <w:uiPriority w:val="99"/>
    <w:locked/>
    <w:rsid w:val="004D1F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4D1F42"/>
    <w:rPr>
      <w:rFonts w:cs="Times New Roman"/>
    </w:rPr>
  </w:style>
  <w:style w:type="paragraph" w:styleId="Textpoznpodarou">
    <w:name w:val="footnote text"/>
    <w:basedOn w:val="Normln"/>
    <w:link w:val="TextpoznpodarouChar"/>
    <w:semiHidden/>
    <w:rsid w:val="00DA4A47"/>
    <w:pPr>
      <w:widowControl w:val="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DA4A47"/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1304A0"/>
    <w:rPr>
      <w:color w:val="0000FF" w:themeColor="hyperlink"/>
      <w:u w:val="single"/>
    </w:rPr>
  </w:style>
  <w:style w:type="paragraph" w:customStyle="1" w:styleId="Megjegyzstrgya">
    <w:name w:val="Megjegyzés tárgya"/>
    <w:basedOn w:val="Textkomente"/>
    <w:next w:val="Textkomente"/>
    <w:semiHidden/>
    <w:rsid w:val="0094744E"/>
    <w:rPr>
      <w:b/>
      <w:bCs/>
    </w:rPr>
  </w:style>
  <w:style w:type="paragraph" w:styleId="Textkomente">
    <w:name w:val="annotation text"/>
    <w:basedOn w:val="Normln"/>
    <w:link w:val="TextkomenteChar"/>
    <w:uiPriority w:val="99"/>
    <w:unhideWhenUsed/>
    <w:rsid w:val="0094744E"/>
  </w:style>
  <w:style w:type="character" w:customStyle="1" w:styleId="TextkomenteChar">
    <w:name w:val="Text komentáře Char"/>
    <w:basedOn w:val="Standardnpsmoodstavce"/>
    <w:link w:val="Textkomente"/>
    <w:uiPriority w:val="99"/>
    <w:rsid w:val="0094744E"/>
    <w:rPr>
      <w:rFonts w:ascii="Times New Roman" w:eastAsia="Times New Roman" w:hAnsi="Times New Roman"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FE6352"/>
    <w:pPr>
      <w:spacing w:after="60"/>
      <w:ind w:left="1276" w:hanging="709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E6352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FE6352"/>
    <w:pPr>
      <w:spacing w:after="60"/>
      <w:ind w:left="567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FE6352"/>
    <w:rPr>
      <w:rFonts w:ascii="Times New Roman" w:eastAsia="Times New Roman" w:hAnsi="Times New Roman" w:cs="Times New Roman"/>
      <w:sz w:val="24"/>
      <w:szCs w:val="20"/>
    </w:rPr>
  </w:style>
  <w:style w:type="paragraph" w:customStyle="1" w:styleId="Psmenkovvelk1">
    <w:name w:val="Písmenkový velký 1"/>
    <w:basedOn w:val="Normln"/>
    <w:uiPriority w:val="99"/>
    <w:rsid w:val="00FE7BAE"/>
    <w:pPr>
      <w:widowControl w:val="0"/>
      <w:numPr>
        <w:numId w:val="3"/>
      </w:numPr>
      <w:spacing w:after="120"/>
      <w:jc w:val="both"/>
    </w:pPr>
    <w:rPr>
      <w:rFonts w:ascii="Calibri" w:hAnsi="Calibri"/>
      <w:b/>
      <w:color w:val="000000"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694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9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94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smenkov6">
    <w:name w:val="Písmenkový 6"/>
    <w:basedOn w:val="Normln"/>
    <w:uiPriority w:val="99"/>
    <w:rsid w:val="00AD0E93"/>
    <w:pPr>
      <w:widowControl w:val="0"/>
      <w:numPr>
        <w:numId w:val="4"/>
      </w:numPr>
      <w:spacing w:after="120" w:line="240" w:lineRule="auto"/>
      <w:jc w:val="both"/>
    </w:pPr>
    <w:rPr>
      <w:rFonts w:ascii="Calibri" w:hAnsi="Calibri"/>
      <w:color w:val="000000"/>
      <w:sz w:val="24"/>
    </w:rPr>
  </w:style>
  <w:style w:type="paragraph" w:customStyle="1" w:styleId="Novelizanbod">
    <w:name w:val="Novelizační bod"/>
    <w:basedOn w:val="Normln"/>
    <w:next w:val="Normln"/>
    <w:uiPriority w:val="99"/>
    <w:rsid w:val="000065B1"/>
    <w:pPr>
      <w:keepNext/>
      <w:keepLines/>
      <w:numPr>
        <w:numId w:val="7"/>
      </w:numPr>
      <w:tabs>
        <w:tab w:val="left" w:pos="851"/>
      </w:tabs>
      <w:spacing w:before="480" w:after="120" w:line="240" w:lineRule="auto"/>
      <w:jc w:val="both"/>
    </w:pPr>
    <w:rPr>
      <w:rFonts w:eastAsia="MS Mincho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D4C7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D4C77"/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D4C77"/>
    <w:pPr>
      <w:spacing w:after="0" w:line="240" w:lineRule="auto"/>
      <w:ind w:left="0" w:firstLine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D4C77"/>
    <w:rPr>
      <w:rFonts w:eastAsiaTheme="minorHAnsi" w:cstheme="minorBidi"/>
      <w:szCs w:val="21"/>
      <w:lang w:eastAsia="en-US"/>
    </w:rPr>
  </w:style>
  <w:style w:type="character" w:customStyle="1" w:styleId="Nadpis4Char">
    <w:name w:val="Nadpis 4 Char"/>
    <w:basedOn w:val="Standardnpsmoodstavce"/>
    <w:link w:val="Nadpis4"/>
    <w:rsid w:val="00112A8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D682A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891262"/>
    <w:rPr>
      <w:vertAlign w:val="superscript"/>
    </w:rPr>
  </w:style>
  <w:style w:type="paragraph" w:styleId="Bezmezer">
    <w:name w:val="No Spacing"/>
    <w:uiPriority w:val="1"/>
    <w:qFormat/>
    <w:rsid w:val="004A28E0"/>
    <w:pPr>
      <w:spacing w:after="0" w:line="240" w:lineRule="auto"/>
      <w:ind w:left="14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B16BA0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Zdraznn">
    <w:name w:val="Emphasis"/>
    <w:basedOn w:val="Standardnpsmoodstavce"/>
    <w:uiPriority w:val="20"/>
    <w:qFormat/>
    <w:locked/>
    <w:rsid w:val="00D56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62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2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255213415">
                  <w:marLeft w:val="0"/>
                  <w:marRight w:val="0"/>
                  <w:marTop w:val="0"/>
                  <w:marBottom w:val="0"/>
                  <w:divBdr>
                    <w:top w:val="single" w:sz="12" w:space="1" w:color="006699"/>
                    <w:left w:val="single" w:sz="6" w:space="1" w:color="006699"/>
                    <w:bottom w:val="single" w:sz="6" w:space="1" w:color="006699"/>
                    <w:right w:val="single" w:sz="6" w:space="1" w:color="006699"/>
                  </w:divBdr>
                  <w:divsChild>
                    <w:div w:id="10261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729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FFFFF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14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2" w:color="auto"/>
                                <w:bottom w:val="single" w:sz="6" w:space="2" w:color="auto"/>
                                <w:right w:val="single" w:sz="6" w:space="2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94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70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4163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  <w:divsChild>
                <w:div w:id="1848135518">
                  <w:marLeft w:val="0"/>
                  <w:marRight w:val="0"/>
                  <w:marTop w:val="0"/>
                  <w:marBottom w:val="120"/>
                  <w:divBdr>
                    <w:top w:val="single" w:sz="6" w:space="0" w:color="FFFFFF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6802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auto"/>
                        <w:bottom w:val="single" w:sz="6" w:space="2" w:color="auto"/>
                        <w:right w:val="single" w:sz="6" w:space="2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3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7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567">
              <w:marLeft w:val="0"/>
              <w:marRight w:val="0"/>
              <w:marTop w:val="0"/>
              <w:marBottom w:val="0"/>
              <w:divBdr>
                <w:top w:val="single" w:sz="12" w:space="1" w:color="006699"/>
                <w:left w:val="single" w:sz="6" w:space="1" w:color="006699"/>
                <w:bottom w:val="single" w:sz="6" w:space="1" w:color="006699"/>
                <w:right w:val="single" w:sz="6" w:space="1" w:color="006699"/>
              </w:divBdr>
            </w:div>
          </w:divsChild>
        </w:div>
      </w:divsChild>
    </w:div>
    <w:div w:id="20489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oboru-vzdelani-cz-isced-f-2013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msmt.cz/vzdelavani/vysoke-skolstvi/kody-studijnich-programu-a-obo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10" ma:contentTypeDescription="Vytvoří nový dokument" ma:contentTypeScope="" ma:versionID="65331e0a6c7d40c12ca64da5040158ca">
  <xsd:schema xmlns:xsd="http://www.w3.org/2001/XMLSchema" xmlns:xs="http://www.w3.org/2001/XMLSchema" xmlns:p="http://schemas.microsoft.com/office/2006/metadata/properties" xmlns:ns2="6dcdb075-fa1e-4321-83d1-a1efe6faca73" xmlns:ns3="cad2431f-2183-4be4-87a0-da67f5c0498c" targetNamespace="http://schemas.microsoft.com/office/2006/metadata/properties" ma:root="true" ma:fieldsID="99d0297707f63b2dea57e9850312d0d7" ns2:_="" ns3:_="">
    <xsd:import namespace="6dcdb075-fa1e-4321-83d1-a1efe6faca73"/>
    <xsd:import namespace="cad2431f-2183-4be4-87a0-da67f5c04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ede2c221-80ea-42f2-a6ce-7f19966b5d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2431f-2183-4be4-87a0-da67f5c049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f4197c-8a6c-4116-b831-2c93fa6c22fc}" ma:internalName="TaxCatchAll" ma:showField="CatchAllData" ma:web="cad2431f-2183-4be4-87a0-da67f5c049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cdb075-fa1e-4321-83d1-a1efe6faca73">
      <Terms xmlns="http://schemas.microsoft.com/office/infopath/2007/PartnerControls"/>
    </lcf76f155ced4ddcb4097134ff3c332f>
    <TaxCatchAll xmlns="cad2431f-2183-4be4-87a0-da67f5c0498c" xsi:nil="true"/>
  </documentManagement>
</p:properties>
</file>

<file path=customXml/itemProps1.xml><?xml version="1.0" encoding="utf-8"?>
<ds:datastoreItem xmlns:ds="http://schemas.openxmlformats.org/officeDocument/2006/customXml" ds:itemID="{79ED6AF3-A8AE-4587-8980-08BB8A6AD9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C9B73-B2F7-4A23-B969-B34BAB8BC7E4}"/>
</file>

<file path=customXml/itemProps3.xml><?xml version="1.0" encoding="utf-8"?>
<ds:datastoreItem xmlns:ds="http://schemas.openxmlformats.org/officeDocument/2006/customXml" ds:itemID="{3AB3ED54-FBA9-490B-A5E9-FB423F419025}"/>
</file>

<file path=customXml/itemProps4.xml><?xml version="1.0" encoding="utf-8"?>
<ds:datastoreItem xmlns:ds="http://schemas.openxmlformats.org/officeDocument/2006/customXml" ds:itemID="{28304A7F-173A-4745-BCD9-C85EE4F1C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3523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OKVA</dc:creator>
  <cp:lastModifiedBy>Zlatohlávek Lukáš, doc. MUDr. Ph.D.</cp:lastModifiedBy>
  <cp:revision>4</cp:revision>
  <cp:lastPrinted>2019-08-09T13:35:00Z</cp:lastPrinted>
  <dcterms:created xsi:type="dcterms:W3CDTF">2022-04-20T12:01:00Z</dcterms:created>
  <dcterms:modified xsi:type="dcterms:W3CDTF">2022-05-03T20:10:00Z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2022-05-03T20:08:48Z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69b6f5c9-b01e-4ebb-9f62-f74fc3119bd4</vt:lpwstr>
  </property>
  <property fmtid="{D5CDD505-2E9C-101B-9397-08002B2CF9AE}" pid="8" name="MSIP_Label_2063cd7f-2d21-486a-9f29-9c1683fdd175_ContentBits">
    <vt:lpwstr>0</vt:lpwstr>
  </property>
  <property fmtid="{D5CDD505-2E9C-101B-9397-08002B2CF9AE}" pid="9" name="ContentTypeId">
    <vt:lpwstr>0x010100CD1410E59A0C2A4391210E9E2B7FC3BF</vt:lpwstr>
  </property>
</Properties>
</file>