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6B07" w14:textId="77777777" w:rsidR="00AE6010" w:rsidRPr="009625B7" w:rsidRDefault="00AE6010" w:rsidP="00AE6010">
      <w:pPr>
        <w:pStyle w:val="Normlnweb"/>
        <w:shd w:val="clear" w:color="auto" w:fill="FFFFFF"/>
        <w:spacing w:before="150" w:beforeAutospacing="0" w:after="150" w:afterAutospacing="0" w:line="360" w:lineRule="atLeast"/>
        <w:jc w:val="both"/>
        <w:rPr>
          <w:rFonts w:ascii="Roboto" w:hAnsi="Roboto"/>
          <w:b/>
          <w:bCs/>
          <w:color w:val="444444"/>
          <w:sz w:val="28"/>
          <w:szCs w:val="28"/>
        </w:rPr>
      </w:pPr>
      <w:r w:rsidRPr="009625B7">
        <w:rPr>
          <w:rFonts w:ascii="Roboto" w:hAnsi="Roboto"/>
          <w:b/>
          <w:bCs/>
          <w:color w:val="444444"/>
          <w:sz w:val="28"/>
          <w:szCs w:val="28"/>
        </w:rPr>
        <w:t>Cena Františka Běhounka</w:t>
      </w:r>
    </w:p>
    <w:p w14:paraId="2F7BE5AD" w14:textId="77777777" w:rsidR="00AE6010" w:rsidRPr="009625B7" w:rsidRDefault="00AE6010" w:rsidP="00AE6010">
      <w:pPr>
        <w:pStyle w:val="Normlnweb"/>
        <w:shd w:val="clear" w:color="auto" w:fill="FFFFFF"/>
        <w:spacing w:before="150" w:beforeAutospacing="0" w:after="150" w:afterAutospacing="0" w:line="360" w:lineRule="atLeast"/>
        <w:jc w:val="both"/>
        <w:rPr>
          <w:rFonts w:ascii="Roboto" w:hAnsi="Roboto"/>
          <w:b/>
          <w:bCs/>
          <w:color w:val="444444"/>
          <w:sz w:val="22"/>
          <w:szCs w:val="22"/>
        </w:rPr>
      </w:pPr>
      <w:r w:rsidRPr="009625B7">
        <w:rPr>
          <w:rFonts w:ascii="Roboto" w:hAnsi="Roboto"/>
          <w:b/>
          <w:bCs/>
          <w:color w:val="444444"/>
          <w:sz w:val="22"/>
          <w:szCs w:val="22"/>
        </w:rPr>
        <w:t>Ministerstvo školství, mládeže a tělovýchovy vyhlašuje 10. ročník soutěže o Cenu Františka Běhounka za propagaci a popularizaci české vědy a šíření dobrého jména České republiky v Evropském výzkumném prostoru (ERA).</w:t>
      </w:r>
    </w:p>
    <w:p w14:paraId="3F26FA89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666666"/>
          <w:sz w:val="23"/>
          <w:szCs w:val="23"/>
        </w:rPr>
      </w:pPr>
      <w:r>
        <w:rPr>
          <w:rStyle w:val="Siln"/>
          <w:rFonts w:ascii="Roboto" w:hAnsi="Roboto"/>
          <w:color w:val="4D4D4D"/>
          <w:sz w:val="23"/>
          <w:szCs w:val="23"/>
        </w:rPr>
        <w:t>Cenu lze udělit vědecké osobnosti, která splňuje tyto podmínky:</w:t>
      </w:r>
    </w:p>
    <w:p w14:paraId="556627B2" w14:textId="77777777" w:rsidR="00AE6010" w:rsidRDefault="00AE6010" w:rsidP="00AE6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působí v základním či aplikovaném výzkumu, ve vývoji nebo v akademické sféře,</w:t>
      </w:r>
    </w:p>
    <w:p w14:paraId="4B0DADE8" w14:textId="77777777" w:rsidR="00AE6010" w:rsidRDefault="00AE6010" w:rsidP="00AE6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vystudovala na české vysoké škole nebo působí ve výzkumné či vzdělávací instituci v České republice,</w:t>
      </w:r>
    </w:p>
    <w:p w14:paraId="66D579BE" w14:textId="77777777" w:rsidR="00AE6010" w:rsidRDefault="00AE6010" w:rsidP="00AE60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může se vykázat v posledních pěti letech aktivní a úspěšnou účastí v projektu nebo projektech evropské nebo mezinárodní spolupráce probíhající v Evropském výzkumném prostoru v oblasti výzkumu, experimentálního vývoje a inovací.</w:t>
      </w:r>
    </w:p>
    <w:p w14:paraId="26AC4D69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Cenu uděluje ministr školství, mládeže a tělovýchovy na základě návrhu odborné návrhové komise, která bude nominace hodnotit. Cena se neuděluje ´in memoriam´.</w:t>
      </w:r>
    </w:p>
    <w:p w14:paraId="3B227163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Cena má podobu diplomu s podpisem ministra a je s ní spojena finanční odměna ve výši </w:t>
      </w:r>
      <w:r>
        <w:rPr>
          <w:rStyle w:val="Siln"/>
          <w:rFonts w:ascii="Roboto" w:hAnsi="Roboto"/>
          <w:color w:val="4D4D4D"/>
          <w:sz w:val="23"/>
          <w:szCs w:val="23"/>
        </w:rPr>
        <w:t>250.000,- Kč.</w:t>
      </w:r>
    </w:p>
    <w:p w14:paraId="3364BE4E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666666"/>
          <w:sz w:val="23"/>
          <w:szCs w:val="23"/>
        </w:rPr>
      </w:pPr>
      <w:r>
        <w:rPr>
          <w:rStyle w:val="Siln"/>
          <w:rFonts w:ascii="Roboto" w:hAnsi="Roboto"/>
          <w:color w:val="4D4D4D"/>
          <w:sz w:val="23"/>
          <w:szCs w:val="23"/>
        </w:rPr>
        <w:t>Jak nominovat:</w:t>
      </w:r>
    </w:p>
    <w:p w14:paraId="3AE579EC" w14:textId="77777777" w:rsidR="00AE6010" w:rsidRDefault="00AE6010" w:rsidP="00AE60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Kandidáta/kandidátku může navrhnout vysoká škola či výzkumná instituce, redakce odborného impaktovaného vědeckého časopisu nebo osoba, která je držitelem akademického titulu profesor nebo docent získaného nebo uznaného v České republice nebo v jiné zemi Evropské unie.</w:t>
      </w:r>
    </w:p>
    <w:p w14:paraId="1083266F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Návrhy na udělení Ceny jsou přijímány v digitální podobě datovou schránkou MŠMT</w:t>
      </w:r>
      <w:r>
        <w:rPr>
          <w:rStyle w:val="Siln"/>
          <w:rFonts w:ascii="Roboto" w:hAnsi="Roboto"/>
          <w:color w:val="4D4D4D"/>
          <w:sz w:val="23"/>
          <w:szCs w:val="23"/>
        </w:rPr>
        <w:t> nejpozději do 10. září 2021</w:t>
      </w:r>
      <w:r>
        <w:rPr>
          <w:rFonts w:ascii="Roboto" w:hAnsi="Roboto"/>
          <w:color w:val="666666"/>
          <w:sz w:val="23"/>
          <w:szCs w:val="23"/>
        </w:rPr>
        <w:t> do 16.00 (</w:t>
      </w:r>
      <w:proofErr w:type="spellStart"/>
      <w:r>
        <w:rPr>
          <w:rFonts w:ascii="Roboto" w:hAnsi="Roboto"/>
          <w:color w:val="666666"/>
          <w:sz w:val="23"/>
          <w:szCs w:val="23"/>
        </w:rPr>
        <w:t>vidaawt</w:t>
      </w:r>
      <w:proofErr w:type="spellEnd"/>
      <w:r>
        <w:rPr>
          <w:rFonts w:ascii="Roboto" w:hAnsi="Roboto"/>
          <w:color w:val="666666"/>
          <w:sz w:val="23"/>
          <w:szCs w:val="23"/>
        </w:rPr>
        <w:t>) s uvedením adresy:</w:t>
      </w:r>
    </w:p>
    <w:p w14:paraId="12661FAF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Cena Františka Běhounka 2021 – nominace</w:t>
      </w:r>
      <w:r>
        <w:rPr>
          <w:rFonts w:ascii="Roboto" w:hAnsi="Roboto"/>
          <w:color w:val="666666"/>
          <w:sz w:val="23"/>
          <w:szCs w:val="23"/>
        </w:rPr>
        <w:br/>
        <w:t>Ministerstvo školství, mládeže a tělovýchovy</w:t>
      </w:r>
      <w:r>
        <w:rPr>
          <w:rFonts w:ascii="Roboto" w:hAnsi="Roboto"/>
          <w:color w:val="666666"/>
          <w:sz w:val="23"/>
          <w:szCs w:val="23"/>
        </w:rPr>
        <w:br/>
        <w:t>Odbor výzkumu a vývoje - 31</w:t>
      </w:r>
      <w:r>
        <w:rPr>
          <w:rFonts w:ascii="Roboto" w:hAnsi="Roboto"/>
          <w:color w:val="666666"/>
          <w:sz w:val="23"/>
          <w:szCs w:val="23"/>
        </w:rPr>
        <w:br/>
        <w:t>Karmelitská 5</w:t>
      </w:r>
      <w:r>
        <w:rPr>
          <w:rFonts w:ascii="Roboto" w:hAnsi="Roboto"/>
          <w:color w:val="666666"/>
          <w:sz w:val="23"/>
          <w:szCs w:val="23"/>
        </w:rPr>
        <w:br/>
        <w:t>118 12 Praha 1</w:t>
      </w:r>
    </w:p>
    <w:p w14:paraId="72DA2841" w14:textId="77777777" w:rsidR="00AE6010" w:rsidRDefault="00AE6010" w:rsidP="00AE6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Přijaty mohou být pouze návrhy podané oprávněným navrhovatelem, podepsané s datem podpisu nebo opatřené elektronickým podpisem, s uvedením kontaktních údajů navrhovatele, obsahující uvedení jména navrhované osobnosti a jejích kontaktních údajů, řádně odůvodněné a opatřené odkazy na zahraniční vědecké prameny, v nichž je práce kandidáta nebo kandidátky zmiňována a hodnocena.</w:t>
      </w:r>
    </w:p>
    <w:p w14:paraId="364741D8" w14:textId="77777777" w:rsidR="00AE6010" w:rsidRDefault="00AE6010" w:rsidP="00AE6010"/>
    <w:p w14:paraId="001CE052" w14:textId="77777777" w:rsidR="003513B0" w:rsidRDefault="003513B0"/>
    <w:sectPr w:rsidR="003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D35"/>
    <w:multiLevelType w:val="multilevel"/>
    <w:tmpl w:val="F79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C690F"/>
    <w:multiLevelType w:val="multilevel"/>
    <w:tmpl w:val="7D4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10"/>
    <w:rsid w:val="003513B0"/>
    <w:rsid w:val="00A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F1B7"/>
  <w15:chartTrackingRefBased/>
  <w15:docId w15:val="{8ECF6A52-799E-410C-AFF3-98B2526F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601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E6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1</cp:revision>
  <dcterms:created xsi:type="dcterms:W3CDTF">2021-06-09T05:59:00Z</dcterms:created>
  <dcterms:modified xsi:type="dcterms:W3CDTF">2021-06-09T06:00:00Z</dcterms:modified>
</cp:coreProperties>
</file>