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2C" w:rsidRDefault="009C5C2C" w:rsidP="009C5C2C">
      <w:pPr>
        <w:keepLines/>
        <w:jc w:val="center"/>
        <w:rPr>
          <w:b w:val="0"/>
          <w:sz w:val="28"/>
          <w:szCs w:val="24"/>
        </w:rPr>
      </w:pPr>
      <w:bookmarkStart w:id="0" w:name="_Hlk33375346"/>
      <w:r w:rsidRPr="00D13F9B">
        <w:rPr>
          <w:sz w:val="28"/>
          <w:szCs w:val="24"/>
        </w:rPr>
        <w:t>Důvodová zpráva k</w:t>
      </w:r>
      <w:r>
        <w:rPr>
          <w:sz w:val="28"/>
          <w:szCs w:val="24"/>
        </w:rPr>
        <w:t xml:space="preserve"> první </w:t>
      </w:r>
      <w:r w:rsidRPr="000260CD">
        <w:rPr>
          <w:sz w:val="28"/>
          <w:szCs w:val="24"/>
        </w:rPr>
        <w:t>změně</w:t>
      </w:r>
      <w:r>
        <w:rPr>
          <w:sz w:val="28"/>
          <w:szCs w:val="24"/>
        </w:rPr>
        <w:t xml:space="preserve"> Jednacího řádu VR </w:t>
      </w:r>
      <w:r w:rsidR="000260CD">
        <w:rPr>
          <w:sz w:val="28"/>
          <w:szCs w:val="24"/>
        </w:rPr>
        <w:t>1.</w:t>
      </w:r>
      <w:r>
        <w:rPr>
          <w:b w:val="0"/>
          <w:sz w:val="28"/>
          <w:szCs w:val="24"/>
        </w:rPr>
        <w:t xml:space="preserve"> </w:t>
      </w:r>
      <w:r w:rsidRPr="000260CD">
        <w:rPr>
          <w:sz w:val="28"/>
          <w:szCs w:val="24"/>
        </w:rPr>
        <w:t>L</w:t>
      </w:r>
      <w:r w:rsidRPr="00D13F9B">
        <w:rPr>
          <w:sz w:val="28"/>
          <w:szCs w:val="24"/>
        </w:rPr>
        <w:t>F UK</w:t>
      </w:r>
    </w:p>
    <w:p w:rsidR="000260CD" w:rsidRDefault="000260CD" w:rsidP="00852EB0">
      <w:pPr>
        <w:pStyle w:val="Dvodovzprvakbodu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 </w:t>
      </w:r>
      <w:r w:rsidR="00852EB0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852EB0" w:rsidRPr="00852EB0">
        <w:rPr>
          <w:rFonts w:ascii="Times New Roman" w:hAnsi="Times New Roman"/>
          <w:color w:val="auto"/>
          <w:sz w:val="24"/>
          <w:szCs w:val="24"/>
        </w:rPr>
        <w:t xml:space="preserve">(čl. 5a) </w:t>
      </w:r>
      <w:r w:rsidR="00852EB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C5C2C" w:rsidRPr="007B2F99" w:rsidRDefault="009C5C2C" w:rsidP="007B2F99">
      <w:pPr>
        <w:pStyle w:val="Dvodovzprvakbodu"/>
        <w:keepNext w:val="0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  <w:r w:rsidRPr="007B2F99">
        <w:rPr>
          <w:rFonts w:ascii="Times New Roman" w:hAnsi="Times New Roman"/>
          <w:color w:val="auto"/>
          <w:sz w:val="24"/>
          <w:szCs w:val="24"/>
        </w:rPr>
        <w:t xml:space="preserve">V Jednacím řádu </w:t>
      </w:r>
      <w:proofErr w:type="gramStart"/>
      <w:r w:rsidRPr="007B2F99">
        <w:rPr>
          <w:rFonts w:ascii="Times New Roman" w:hAnsi="Times New Roman"/>
          <w:color w:val="auto"/>
          <w:sz w:val="24"/>
          <w:szCs w:val="24"/>
        </w:rPr>
        <w:t>V</w:t>
      </w:r>
      <w:r w:rsidRPr="007B2F99">
        <w:rPr>
          <w:rFonts w:ascii="Times New Roman" w:hAnsi="Times New Roman"/>
          <w:color w:val="auto"/>
          <w:sz w:val="24"/>
          <w:szCs w:val="24"/>
        </w:rPr>
        <w:t>R</w:t>
      </w:r>
      <w:r w:rsidRPr="007B2F9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B2F99">
        <w:rPr>
          <w:rFonts w:ascii="Times New Roman" w:hAnsi="Times New Roman"/>
          <w:color w:val="auto"/>
          <w:sz w:val="24"/>
          <w:szCs w:val="24"/>
        </w:rPr>
        <w:t>1.L</w:t>
      </w:r>
      <w:r w:rsidRPr="007B2F99">
        <w:rPr>
          <w:rFonts w:ascii="Times New Roman" w:hAnsi="Times New Roman"/>
          <w:color w:val="auto"/>
          <w:sz w:val="24"/>
          <w:szCs w:val="24"/>
        </w:rPr>
        <w:t>F</w:t>
      </w:r>
      <w:proofErr w:type="gramEnd"/>
      <w:r w:rsidRPr="007B2F9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B2F99">
        <w:rPr>
          <w:rFonts w:ascii="Times New Roman" w:hAnsi="Times New Roman"/>
          <w:color w:val="auto"/>
          <w:sz w:val="24"/>
          <w:szCs w:val="24"/>
        </w:rPr>
        <w:t>s</w:t>
      </w:r>
      <w:r w:rsidRPr="007B2F99">
        <w:rPr>
          <w:rFonts w:ascii="Times New Roman" w:hAnsi="Times New Roman"/>
          <w:color w:val="auto"/>
          <w:sz w:val="24"/>
          <w:szCs w:val="24"/>
        </w:rPr>
        <w:t xml:space="preserve">e výslovně navrhuje zakotvit pravidla, kdy vědecká rada může zasedat hybridně nebo distančně. Důvodem </w:t>
      </w:r>
      <w:r w:rsidRPr="007B2F99">
        <w:rPr>
          <w:rFonts w:ascii="Times New Roman" w:hAnsi="Times New Roman"/>
          <w:color w:val="auto"/>
          <w:sz w:val="24"/>
          <w:szCs w:val="24"/>
        </w:rPr>
        <w:t>navrhované změny je eliminace nebo alespoň omezení negativních dopadů nepříznivých situací ve společnosti na</w:t>
      </w:r>
      <w:r w:rsidRPr="007B2F99">
        <w:rPr>
          <w:rFonts w:ascii="Times New Roman" w:hAnsi="Times New Roman"/>
          <w:color w:val="auto"/>
          <w:sz w:val="24"/>
          <w:szCs w:val="24"/>
        </w:rPr>
        <w:t xml:space="preserve"> činnost vědecké rady (např. </w:t>
      </w:r>
      <w:proofErr w:type="spellStart"/>
      <w:r w:rsidRPr="007B2F99">
        <w:rPr>
          <w:rFonts w:ascii="Times New Roman" w:hAnsi="Times New Roman"/>
          <w:color w:val="auto"/>
          <w:sz w:val="24"/>
          <w:szCs w:val="24"/>
        </w:rPr>
        <w:t>koronavirová</w:t>
      </w:r>
      <w:proofErr w:type="spellEnd"/>
      <w:r w:rsidRPr="007B2F99">
        <w:rPr>
          <w:rFonts w:ascii="Times New Roman" w:hAnsi="Times New Roman"/>
          <w:color w:val="auto"/>
          <w:sz w:val="24"/>
          <w:szCs w:val="24"/>
        </w:rPr>
        <w:t xml:space="preserve"> pandemie)</w:t>
      </w:r>
      <w:r w:rsidRPr="007B2F99">
        <w:rPr>
          <w:rFonts w:ascii="Times New Roman" w:hAnsi="Times New Roman"/>
          <w:color w:val="auto"/>
          <w:sz w:val="24"/>
          <w:szCs w:val="24"/>
        </w:rPr>
        <w:t>.</w:t>
      </w:r>
      <w:r w:rsidRPr="007B2F9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B2F99">
        <w:rPr>
          <w:rFonts w:ascii="Times New Roman" w:hAnsi="Times New Roman"/>
          <w:color w:val="auto"/>
          <w:sz w:val="24"/>
          <w:szCs w:val="24"/>
        </w:rPr>
        <w:t>J</w:t>
      </w:r>
      <w:r w:rsidRPr="007B2F99">
        <w:rPr>
          <w:rFonts w:ascii="Times New Roman" w:hAnsi="Times New Roman"/>
          <w:color w:val="auto"/>
          <w:sz w:val="24"/>
          <w:szCs w:val="24"/>
        </w:rPr>
        <w:t xml:space="preserve">e </w:t>
      </w:r>
      <w:r w:rsidRPr="007B2F99">
        <w:rPr>
          <w:rFonts w:ascii="Times New Roman" w:hAnsi="Times New Roman"/>
          <w:color w:val="auto"/>
          <w:sz w:val="24"/>
          <w:szCs w:val="24"/>
        </w:rPr>
        <w:t>nezbytné zajistit činnost a zasedání VR</w:t>
      </w:r>
      <w:r w:rsidRPr="007B2F99">
        <w:rPr>
          <w:rFonts w:ascii="Times New Roman" w:hAnsi="Times New Roman"/>
          <w:color w:val="auto"/>
          <w:sz w:val="24"/>
          <w:szCs w:val="24"/>
        </w:rPr>
        <w:t xml:space="preserve"> i v těchto případech zasedat, neboť jednání a hlasování per </w:t>
      </w:r>
      <w:proofErr w:type="spellStart"/>
      <w:r w:rsidRPr="007B2F99">
        <w:rPr>
          <w:rFonts w:ascii="Times New Roman" w:hAnsi="Times New Roman"/>
          <w:color w:val="auto"/>
          <w:sz w:val="24"/>
          <w:szCs w:val="24"/>
        </w:rPr>
        <w:t>rollam</w:t>
      </w:r>
      <w:proofErr w:type="spellEnd"/>
      <w:r w:rsidRPr="007B2F99">
        <w:rPr>
          <w:rFonts w:ascii="Times New Roman" w:hAnsi="Times New Roman"/>
          <w:color w:val="auto"/>
          <w:sz w:val="24"/>
          <w:szCs w:val="24"/>
        </w:rPr>
        <w:t xml:space="preserve"> není vždy dostačující náhradou</w:t>
      </w:r>
      <w:r w:rsidRPr="007B2F99">
        <w:rPr>
          <w:rFonts w:ascii="Times New Roman" w:hAnsi="Times New Roman"/>
          <w:color w:val="auto"/>
          <w:sz w:val="24"/>
          <w:szCs w:val="24"/>
        </w:rPr>
        <w:t>.</w:t>
      </w:r>
    </w:p>
    <w:p w:rsidR="009C5C2C" w:rsidRPr="00E20418" w:rsidRDefault="009C5C2C" w:rsidP="009C5C2C">
      <w:pPr>
        <w:pStyle w:val="Dvodovzprvaklnku"/>
        <w:rPr>
          <w:rFonts w:ascii="Times New Roman" w:hAnsi="Times New Roman"/>
          <w:b/>
          <w:color w:val="auto"/>
          <w:sz w:val="24"/>
          <w:szCs w:val="24"/>
        </w:rPr>
      </w:pPr>
      <w:r w:rsidRPr="00E20418">
        <w:rPr>
          <w:rFonts w:ascii="Times New Roman" w:hAnsi="Times New Roman"/>
          <w:color w:val="auto"/>
          <w:sz w:val="24"/>
          <w:szCs w:val="24"/>
        </w:rPr>
        <w:t>K odstavci 1:</w:t>
      </w:r>
    </w:p>
    <w:p w:rsidR="009C5C2C" w:rsidRPr="00E20418" w:rsidRDefault="009C5C2C" w:rsidP="009C5C2C">
      <w:pPr>
        <w:pStyle w:val="Dvodovzprvaklnku"/>
        <w:rPr>
          <w:rFonts w:ascii="Times New Roman" w:hAnsi="Times New Roman"/>
          <w:b/>
          <w:color w:val="auto"/>
          <w:sz w:val="24"/>
          <w:szCs w:val="24"/>
        </w:rPr>
      </w:pPr>
      <w:r w:rsidRPr="00E20418">
        <w:rPr>
          <w:rFonts w:ascii="Times New Roman" w:hAnsi="Times New Roman"/>
          <w:color w:val="auto"/>
          <w:sz w:val="24"/>
          <w:szCs w:val="24"/>
        </w:rPr>
        <w:t>Možnost konat zasedání vědecké rady hybridně nebo distančně bude dána pouze v těchto taxativně vymezených případech:</w:t>
      </w:r>
    </w:p>
    <w:p w:rsidR="009C5C2C" w:rsidRPr="00E20418" w:rsidRDefault="009C5C2C" w:rsidP="009C5C2C">
      <w:pPr>
        <w:pStyle w:val="Dvodovzprvaklnku"/>
        <w:ind w:left="426" w:hanging="426"/>
        <w:rPr>
          <w:rFonts w:ascii="Times New Roman" w:hAnsi="Times New Roman"/>
          <w:b/>
          <w:color w:val="auto"/>
          <w:sz w:val="24"/>
          <w:szCs w:val="24"/>
        </w:rPr>
      </w:pPr>
      <w:r w:rsidRPr="00E20418">
        <w:rPr>
          <w:rFonts w:ascii="Times New Roman" w:hAnsi="Times New Roman"/>
          <w:color w:val="auto"/>
          <w:sz w:val="24"/>
          <w:szCs w:val="24"/>
        </w:rPr>
        <w:t xml:space="preserve">1) </w:t>
      </w:r>
      <w:r w:rsidRPr="00E20418">
        <w:rPr>
          <w:rFonts w:ascii="Times New Roman" w:hAnsi="Times New Roman"/>
          <w:color w:val="auto"/>
          <w:sz w:val="24"/>
          <w:szCs w:val="24"/>
        </w:rPr>
        <w:tab/>
        <w:t>z jiného právního předpisu nebo opatření vydaného na jeho základě vyplývá, že vědecká rada může zasedat distančně; takovým případem je § 7 zákona č. 188/2020 Sb. ve spojení s opatřením Hygienické stanice hlavního města Prahy č. 12/2020 vydané na základě zákona o ochraně veřejného zdraví, nicméně půjde i o jiné právní předpisy, příp. obdobná opatření vydaná na jejich základě v budoucnu,</w:t>
      </w:r>
    </w:p>
    <w:p w:rsidR="009C5C2C" w:rsidRPr="00E20418" w:rsidRDefault="009C5C2C" w:rsidP="009C5C2C">
      <w:pPr>
        <w:pStyle w:val="Dvodovzprvaklnku"/>
        <w:ind w:left="426" w:hanging="426"/>
        <w:rPr>
          <w:rFonts w:ascii="Times New Roman" w:hAnsi="Times New Roman"/>
          <w:b/>
          <w:color w:val="auto"/>
          <w:sz w:val="24"/>
          <w:szCs w:val="24"/>
        </w:rPr>
      </w:pPr>
      <w:r w:rsidRPr="00E20418">
        <w:rPr>
          <w:rFonts w:ascii="Times New Roman" w:hAnsi="Times New Roman"/>
          <w:color w:val="auto"/>
          <w:sz w:val="24"/>
          <w:szCs w:val="24"/>
        </w:rPr>
        <w:t>2)</w:t>
      </w:r>
      <w:r w:rsidRPr="00E20418">
        <w:rPr>
          <w:rFonts w:ascii="Times New Roman" w:hAnsi="Times New Roman"/>
          <w:color w:val="auto"/>
          <w:sz w:val="24"/>
          <w:szCs w:val="24"/>
        </w:rPr>
        <w:tab/>
        <w:t>z vnitřního předpisu univerzity nebo stavu vyhlášeného na jeho základě vyplývá, že vědecká rada může zasedat distančně; takovým případem bude vyhlášení mimořádného stavu podle Statutu UK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ve znění účinném od 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1.11.2020</w:t>
      </w:r>
      <w:proofErr w:type="gramEnd"/>
      <w:r>
        <w:rPr>
          <w:rFonts w:ascii="Times New Roman" w:hAnsi="Times New Roman"/>
          <w:b/>
          <w:color w:val="auto"/>
          <w:sz w:val="24"/>
          <w:szCs w:val="24"/>
        </w:rPr>
        <w:t xml:space="preserve"> (čl. 66a a násl.)</w:t>
      </w:r>
      <w:r w:rsidRPr="00E20418">
        <w:rPr>
          <w:rFonts w:ascii="Times New Roman" w:hAnsi="Times New Roman"/>
          <w:color w:val="auto"/>
          <w:sz w:val="24"/>
          <w:szCs w:val="24"/>
        </w:rPr>
        <w:t>,</w:t>
      </w:r>
    </w:p>
    <w:p w:rsidR="009C5C2C" w:rsidRPr="00E20418" w:rsidRDefault="009C5C2C" w:rsidP="009C5C2C">
      <w:pPr>
        <w:pStyle w:val="Dvodovzprvaklnku"/>
        <w:ind w:left="426" w:hanging="426"/>
        <w:rPr>
          <w:rFonts w:ascii="Times New Roman" w:hAnsi="Times New Roman"/>
          <w:b/>
          <w:color w:val="auto"/>
          <w:sz w:val="24"/>
          <w:szCs w:val="24"/>
        </w:rPr>
      </w:pPr>
      <w:r w:rsidRPr="00E20418">
        <w:rPr>
          <w:rFonts w:ascii="Times New Roman" w:hAnsi="Times New Roman"/>
          <w:color w:val="auto"/>
          <w:sz w:val="24"/>
          <w:szCs w:val="24"/>
        </w:rPr>
        <w:t>3)</w:t>
      </w:r>
      <w:r w:rsidRPr="00E20418">
        <w:rPr>
          <w:rFonts w:ascii="Times New Roman" w:hAnsi="Times New Roman"/>
          <w:color w:val="auto"/>
          <w:sz w:val="24"/>
          <w:szCs w:val="24"/>
        </w:rPr>
        <w:tab/>
      </w:r>
      <w:r w:rsidRPr="001D015B">
        <w:rPr>
          <w:rFonts w:ascii="Times New Roman" w:hAnsi="Times New Roman"/>
          <w:color w:val="auto"/>
          <w:sz w:val="24"/>
          <w:szCs w:val="24"/>
        </w:rPr>
        <w:t>vědecká rada se na tom na svém zasedání nebo hlasováním mimo zasedání vědecké rady usnese; jako vhodné a účelné se jeví zakotvení možnosti samotné vědecké rady rozhodnout, zda bude konat zasedání hybridním nebo distančním způsobem, neboť v těchto případech bude na samotné vědecké radě, aby posoudila, zda jsou dány důvody (tyto důvody musí být hodné zvláštního zřetele a jejich naplnění posuzuje sama vědecká rada) pro to, aby se zasedání takovým způsobem konalo.</w:t>
      </w:r>
    </w:p>
    <w:p w:rsidR="009C5C2C" w:rsidRPr="00E20418" w:rsidRDefault="009C5C2C" w:rsidP="009C5C2C">
      <w:pPr>
        <w:pStyle w:val="Dvodovzprvaklnku"/>
        <w:rPr>
          <w:rFonts w:ascii="Times New Roman" w:hAnsi="Times New Roman"/>
          <w:b/>
          <w:color w:val="auto"/>
          <w:sz w:val="24"/>
          <w:szCs w:val="24"/>
        </w:rPr>
      </w:pPr>
      <w:r w:rsidRPr="00E20418">
        <w:rPr>
          <w:rFonts w:ascii="Times New Roman" w:hAnsi="Times New Roman"/>
          <w:color w:val="auto"/>
          <w:sz w:val="24"/>
          <w:szCs w:val="24"/>
        </w:rPr>
        <w:t>K odstavci 2:</w:t>
      </w:r>
    </w:p>
    <w:p w:rsidR="009C5C2C" w:rsidRPr="00E20418" w:rsidRDefault="009C5C2C" w:rsidP="009C5C2C">
      <w:pPr>
        <w:pStyle w:val="Dvodovzprvaklnku"/>
        <w:rPr>
          <w:rFonts w:ascii="Times New Roman" w:hAnsi="Times New Roman"/>
          <w:b/>
          <w:color w:val="auto"/>
          <w:sz w:val="24"/>
          <w:szCs w:val="24"/>
        </w:rPr>
      </w:pPr>
      <w:r w:rsidRPr="007B2F99">
        <w:rPr>
          <w:rFonts w:ascii="Times New Roman" w:hAnsi="Times New Roman"/>
          <w:color w:val="auto"/>
          <w:sz w:val="24"/>
          <w:szCs w:val="24"/>
        </w:rPr>
        <w:t>Z</w:t>
      </w:r>
      <w:r w:rsidRPr="007B2F99">
        <w:rPr>
          <w:rFonts w:ascii="Times New Roman" w:hAnsi="Times New Roman"/>
          <w:color w:val="auto"/>
          <w:sz w:val="24"/>
          <w:szCs w:val="24"/>
        </w:rPr>
        <w:t xml:space="preserve">asedání </w:t>
      </w:r>
      <w:r w:rsidRPr="007B2F99">
        <w:rPr>
          <w:rFonts w:ascii="Times New Roman" w:hAnsi="Times New Roman"/>
          <w:color w:val="auto"/>
          <w:sz w:val="24"/>
          <w:szCs w:val="24"/>
        </w:rPr>
        <w:t>VR</w:t>
      </w:r>
      <w:r w:rsidRPr="007B2F99">
        <w:rPr>
          <w:rFonts w:ascii="Times New Roman" w:hAnsi="Times New Roman"/>
          <w:color w:val="auto"/>
          <w:sz w:val="24"/>
          <w:szCs w:val="24"/>
        </w:rPr>
        <w:t xml:space="preserve"> hybridním nebo distančním způsobem musí být členům </w:t>
      </w:r>
      <w:r w:rsidRPr="007B2F99">
        <w:rPr>
          <w:rFonts w:ascii="Times New Roman" w:hAnsi="Times New Roman"/>
          <w:color w:val="auto"/>
          <w:sz w:val="24"/>
          <w:szCs w:val="24"/>
        </w:rPr>
        <w:t>VR</w:t>
      </w:r>
      <w:r w:rsidRPr="007B2F99">
        <w:rPr>
          <w:rFonts w:ascii="Times New Roman" w:hAnsi="Times New Roman"/>
          <w:color w:val="auto"/>
          <w:sz w:val="24"/>
          <w:szCs w:val="24"/>
        </w:rPr>
        <w:t xml:space="preserve"> známa </w:t>
      </w:r>
      <w:r w:rsidRPr="007B2F99">
        <w:rPr>
          <w:rFonts w:ascii="Times New Roman" w:hAnsi="Times New Roman"/>
          <w:color w:val="auto"/>
          <w:sz w:val="24"/>
          <w:szCs w:val="24"/>
        </w:rPr>
        <w:t xml:space="preserve">vždy </w:t>
      </w:r>
      <w:r w:rsidRPr="007B2F99">
        <w:rPr>
          <w:rFonts w:ascii="Times New Roman" w:hAnsi="Times New Roman"/>
          <w:color w:val="auto"/>
          <w:sz w:val="24"/>
          <w:szCs w:val="24"/>
        </w:rPr>
        <w:t xml:space="preserve">před konáním zasedání. </w:t>
      </w:r>
      <w:r w:rsidR="007B2F99">
        <w:rPr>
          <w:rFonts w:ascii="Times New Roman" w:hAnsi="Times New Roman"/>
          <w:color w:val="auto"/>
          <w:sz w:val="24"/>
          <w:szCs w:val="24"/>
        </w:rPr>
        <w:t>P</w:t>
      </w:r>
      <w:r w:rsidRPr="007B2F99">
        <w:rPr>
          <w:rFonts w:ascii="Times New Roman" w:hAnsi="Times New Roman"/>
          <w:color w:val="auto"/>
          <w:sz w:val="24"/>
          <w:szCs w:val="24"/>
        </w:rPr>
        <w:t>ůjde o mimořádné a nestandardní případy,</w:t>
      </w:r>
      <w:r w:rsidR="007B2F99">
        <w:rPr>
          <w:rFonts w:ascii="Times New Roman" w:hAnsi="Times New Roman"/>
          <w:color w:val="auto"/>
          <w:sz w:val="24"/>
          <w:szCs w:val="24"/>
        </w:rPr>
        <w:t xml:space="preserve"> proto</w:t>
      </w:r>
      <w:r w:rsidRPr="007B2F99">
        <w:rPr>
          <w:rFonts w:ascii="Times New Roman" w:hAnsi="Times New Roman"/>
          <w:color w:val="auto"/>
          <w:sz w:val="24"/>
          <w:szCs w:val="24"/>
        </w:rPr>
        <w:t xml:space="preserve"> se navrhuje</w:t>
      </w:r>
      <w:r w:rsidR="007B2F99">
        <w:rPr>
          <w:rFonts w:ascii="Times New Roman" w:hAnsi="Times New Roman"/>
          <w:color w:val="auto"/>
          <w:sz w:val="24"/>
          <w:szCs w:val="24"/>
        </w:rPr>
        <w:t xml:space="preserve"> krátká</w:t>
      </w:r>
      <w:r w:rsidRPr="007B2F99">
        <w:rPr>
          <w:rFonts w:ascii="Times New Roman" w:hAnsi="Times New Roman"/>
          <w:color w:val="auto"/>
          <w:sz w:val="24"/>
          <w:szCs w:val="24"/>
        </w:rPr>
        <w:t xml:space="preserve"> lhůta 3 dny před konáním zasedání. </w:t>
      </w:r>
      <w:r w:rsidR="007B2F99">
        <w:rPr>
          <w:rFonts w:ascii="Times New Roman" w:hAnsi="Times New Roman"/>
          <w:color w:val="auto"/>
          <w:sz w:val="24"/>
          <w:szCs w:val="24"/>
        </w:rPr>
        <w:t xml:space="preserve">Případná změna formy zasedání </w:t>
      </w:r>
      <w:r w:rsidRPr="007B2F99">
        <w:rPr>
          <w:rFonts w:ascii="Times New Roman" w:hAnsi="Times New Roman"/>
          <w:color w:val="auto"/>
          <w:sz w:val="24"/>
          <w:szCs w:val="24"/>
        </w:rPr>
        <w:t>nemá vliv</w:t>
      </w:r>
      <w:r w:rsidRPr="00E20418">
        <w:rPr>
          <w:rFonts w:ascii="Times New Roman" w:hAnsi="Times New Roman"/>
          <w:color w:val="auto"/>
          <w:sz w:val="24"/>
          <w:szCs w:val="24"/>
        </w:rPr>
        <w:t xml:space="preserve"> na použití čl. 4 odst. </w:t>
      </w:r>
      <w:r w:rsidR="007B2F99">
        <w:rPr>
          <w:rFonts w:ascii="Times New Roman" w:hAnsi="Times New Roman"/>
          <w:color w:val="auto"/>
          <w:sz w:val="24"/>
          <w:szCs w:val="24"/>
        </w:rPr>
        <w:t>6</w:t>
      </w:r>
      <w:r w:rsidRPr="00E20418">
        <w:rPr>
          <w:rFonts w:ascii="Times New Roman" w:hAnsi="Times New Roman"/>
          <w:color w:val="auto"/>
          <w:sz w:val="24"/>
          <w:szCs w:val="24"/>
        </w:rPr>
        <w:t>, tj. pozvánka na zasedání musí být</w:t>
      </w:r>
      <w:r w:rsidR="007B2F99">
        <w:rPr>
          <w:rFonts w:ascii="Times New Roman" w:hAnsi="Times New Roman"/>
          <w:color w:val="auto"/>
          <w:sz w:val="24"/>
          <w:szCs w:val="24"/>
        </w:rPr>
        <w:t xml:space="preserve"> vždy</w:t>
      </w:r>
      <w:r w:rsidRPr="00E20418">
        <w:rPr>
          <w:rFonts w:ascii="Times New Roman" w:hAnsi="Times New Roman"/>
          <w:color w:val="auto"/>
          <w:sz w:val="24"/>
          <w:szCs w:val="24"/>
        </w:rPr>
        <w:t xml:space="preserve"> rozeslána nejméně 7 dní předem.</w:t>
      </w:r>
    </w:p>
    <w:p w:rsidR="009C5C2C" w:rsidRPr="00E20418" w:rsidRDefault="009C5C2C" w:rsidP="009C5C2C">
      <w:pPr>
        <w:pStyle w:val="Dvodovzprvaklnku"/>
        <w:rPr>
          <w:rFonts w:ascii="Times New Roman" w:hAnsi="Times New Roman"/>
          <w:b/>
          <w:color w:val="auto"/>
          <w:sz w:val="24"/>
          <w:szCs w:val="24"/>
        </w:rPr>
      </w:pPr>
      <w:r w:rsidRPr="00E20418">
        <w:rPr>
          <w:rFonts w:ascii="Times New Roman" w:hAnsi="Times New Roman"/>
          <w:color w:val="auto"/>
          <w:sz w:val="24"/>
          <w:szCs w:val="24"/>
        </w:rPr>
        <w:t>K odstavci 3:</w:t>
      </w:r>
    </w:p>
    <w:p w:rsidR="009C5C2C" w:rsidRPr="007B2F99" w:rsidRDefault="009C5C2C" w:rsidP="009C5C2C">
      <w:pPr>
        <w:pStyle w:val="Dvodovzprvaklnku"/>
        <w:keepNext w:val="0"/>
        <w:rPr>
          <w:rFonts w:ascii="Times New Roman" w:hAnsi="Times New Roman"/>
          <w:color w:val="auto"/>
          <w:sz w:val="24"/>
          <w:szCs w:val="24"/>
        </w:rPr>
      </w:pPr>
      <w:r w:rsidRPr="00E20418">
        <w:rPr>
          <w:rFonts w:ascii="Times New Roman" w:hAnsi="Times New Roman"/>
          <w:color w:val="auto"/>
          <w:sz w:val="24"/>
          <w:szCs w:val="24"/>
        </w:rPr>
        <w:t xml:space="preserve">Podrobnosti ohledně hybridního a distančního zasedání vědecké rady se navrhuje přenechat opatření děkana, ostatně takové opatření již bylo </w:t>
      </w:r>
      <w:r w:rsidRPr="007B2F99">
        <w:rPr>
          <w:rFonts w:ascii="Times New Roman" w:hAnsi="Times New Roman"/>
          <w:color w:val="auto"/>
          <w:sz w:val="24"/>
          <w:szCs w:val="24"/>
        </w:rPr>
        <w:t xml:space="preserve">vydáno </w:t>
      </w:r>
      <w:r w:rsidR="00026F97" w:rsidRPr="007B2F99">
        <w:rPr>
          <w:rFonts w:ascii="Times New Roman" w:hAnsi="Times New Roman"/>
          <w:color w:val="auto"/>
          <w:sz w:val="24"/>
          <w:szCs w:val="24"/>
        </w:rPr>
        <w:t>před zasedáním VR v listopadu</w:t>
      </w:r>
      <w:r w:rsidRPr="007B2F99">
        <w:rPr>
          <w:rFonts w:ascii="Times New Roman" w:hAnsi="Times New Roman"/>
          <w:color w:val="auto"/>
          <w:sz w:val="24"/>
          <w:szCs w:val="24"/>
        </w:rPr>
        <w:t xml:space="preserve"> 2020, které se konalo hybridním způsobem.</w:t>
      </w:r>
    </w:p>
    <w:p w:rsidR="009C5C2C" w:rsidRPr="00E20418" w:rsidRDefault="009C5C2C" w:rsidP="009C5C2C">
      <w:pPr>
        <w:pStyle w:val="Dvodovzprvakbodu"/>
        <w:keepNext w:val="0"/>
        <w:rPr>
          <w:rFonts w:ascii="Times New Roman" w:hAnsi="Times New Roman"/>
          <w:color w:val="auto"/>
          <w:sz w:val="24"/>
          <w:szCs w:val="24"/>
        </w:rPr>
      </w:pPr>
      <w:r w:rsidRPr="00E20418">
        <w:rPr>
          <w:rFonts w:ascii="Times New Roman" w:hAnsi="Times New Roman"/>
          <w:color w:val="auto"/>
          <w:sz w:val="24"/>
          <w:szCs w:val="24"/>
        </w:rPr>
        <w:t xml:space="preserve"> (čl. </w:t>
      </w:r>
      <w:r w:rsidR="004C37CC">
        <w:rPr>
          <w:rFonts w:ascii="Times New Roman" w:hAnsi="Times New Roman"/>
          <w:color w:val="auto"/>
          <w:sz w:val="24"/>
          <w:szCs w:val="24"/>
        </w:rPr>
        <w:t>7</w:t>
      </w:r>
      <w:r w:rsidRPr="00E20418">
        <w:rPr>
          <w:rFonts w:ascii="Times New Roman" w:hAnsi="Times New Roman"/>
          <w:color w:val="auto"/>
          <w:sz w:val="24"/>
          <w:szCs w:val="24"/>
        </w:rPr>
        <w:t xml:space="preserve"> odst. 1)</w:t>
      </w:r>
    </w:p>
    <w:p w:rsidR="009C5C2C" w:rsidRPr="00E20418" w:rsidRDefault="004C37CC" w:rsidP="009C5C2C">
      <w:pPr>
        <w:pStyle w:val="Dvodovzprvaklnku"/>
        <w:keepNext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</w:t>
      </w:r>
      <w:r w:rsidR="009C5C2C" w:rsidRPr="00E20418">
        <w:rPr>
          <w:rFonts w:ascii="Times New Roman" w:hAnsi="Times New Roman"/>
          <w:color w:val="auto"/>
          <w:sz w:val="24"/>
          <w:szCs w:val="24"/>
        </w:rPr>
        <w:t>ruš</w:t>
      </w:r>
      <w:r>
        <w:rPr>
          <w:rFonts w:ascii="Times New Roman" w:hAnsi="Times New Roman"/>
          <w:color w:val="auto"/>
          <w:sz w:val="24"/>
          <w:szCs w:val="24"/>
        </w:rPr>
        <w:t>ení</w:t>
      </w:r>
      <w:r w:rsidR="009C5C2C" w:rsidRPr="00E20418">
        <w:rPr>
          <w:rFonts w:ascii="Times New Roman" w:hAnsi="Times New Roman"/>
          <w:color w:val="auto"/>
          <w:sz w:val="24"/>
          <w:szCs w:val="24"/>
        </w:rPr>
        <w:t xml:space="preserve"> legislativní zkratk</w:t>
      </w:r>
      <w:r>
        <w:rPr>
          <w:rFonts w:ascii="Times New Roman" w:hAnsi="Times New Roman"/>
          <w:color w:val="auto"/>
          <w:sz w:val="24"/>
          <w:szCs w:val="24"/>
        </w:rPr>
        <w:t>y „</w:t>
      </w:r>
      <w:r w:rsidR="009C5C2C" w:rsidRPr="00E20418">
        <w:rPr>
          <w:rFonts w:ascii="Times New Roman" w:hAnsi="Times New Roman"/>
          <w:color w:val="auto"/>
          <w:sz w:val="24"/>
          <w:szCs w:val="24"/>
        </w:rPr>
        <w:t xml:space="preserve">(dále jen „hlasování per </w:t>
      </w:r>
      <w:proofErr w:type="spellStart"/>
      <w:r w:rsidR="009C5C2C" w:rsidRPr="00E20418">
        <w:rPr>
          <w:rFonts w:ascii="Times New Roman" w:hAnsi="Times New Roman"/>
          <w:color w:val="auto"/>
          <w:sz w:val="24"/>
          <w:szCs w:val="24"/>
        </w:rPr>
        <w:t>rollam</w:t>
      </w:r>
      <w:proofErr w:type="spellEnd"/>
      <w:r w:rsidR="009C5C2C" w:rsidRPr="00E20418">
        <w:rPr>
          <w:rFonts w:ascii="Times New Roman" w:hAnsi="Times New Roman"/>
          <w:color w:val="auto"/>
          <w:sz w:val="24"/>
          <w:szCs w:val="24"/>
        </w:rPr>
        <w:t xml:space="preserve">“)“, </w:t>
      </w:r>
      <w:r>
        <w:rPr>
          <w:rFonts w:ascii="Times New Roman" w:hAnsi="Times New Roman"/>
          <w:color w:val="auto"/>
          <w:sz w:val="24"/>
          <w:szCs w:val="24"/>
        </w:rPr>
        <w:t>z důvodu jejího</w:t>
      </w:r>
      <w:r w:rsidR="009C5C2C" w:rsidRPr="00E20418">
        <w:rPr>
          <w:rFonts w:ascii="Times New Roman" w:hAnsi="Times New Roman"/>
          <w:color w:val="auto"/>
          <w:sz w:val="24"/>
          <w:szCs w:val="24"/>
        </w:rPr>
        <w:t xml:space="preserve"> zaveden</w:t>
      </w:r>
      <w:r>
        <w:rPr>
          <w:rFonts w:ascii="Times New Roman" w:hAnsi="Times New Roman"/>
          <w:color w:val="auto"/>
          <w:sz w:val="24"/>
          <w:szCs w:val="24"/>
        </w:rPr>
        <w:t>í</w:t>
      </w:r>
      <w:r w:rsidR="009C5C2C" w:rsidRPr="00E20418">
        <w:rPr>
          <w:rFonts w:ascii="Times New Roman" w:hAnsi="Times New Roman"/>
          <w:color w:val="auto"/>
          <w:sz w:val="24"/>
          <w:szCs w:val="24"/>
        </w:rPr>
        <w:t xml:space="preserve"> v nově vkládaném čl. 5a.</w:t>
      </w:r>
    </w:p>
    <w:p w:rsidR="009C5C2C" w:rsidRPr="00E20418" w:rsidRDefault="009C5C2C" w:rsidP="009C5C2C">
      <w:pPr>
        <w:pStyle w:val="Dvodovzprvakbodu"/>
        <w:rPr>
          <w:rFonts w:ascii="Times New Roman" w:hAnsi="Times New Roman"/>
          <w:color w:val="auto"/>
          <w:sz w:val="24"/>
          <w:szCs w:val="24"/>
        </w:rPr>
      </w:pPr>
      <w:r w:rsidRPr="00E20418">
        <w:rPr>
          <w:rFonts w:ascii="Times New Roman" w:hAnsi="Times New Roman"/>
          <w:color w:val="auto"/>
          <w:sz w:val="24"/>
          <w:szCs w:val="24"/>
        </w:rPr>
        <w:t xml:space="preserve">(čl. </w:t>
      </w:r>
      <w:r w:rsidR="004C37CC">
        <w:rPr>
          <w:rFonts w:ascii="Times New Roman" w:hAnsi="Times New Roman"/>
          <w:color w:val="auto"/>
          <w:sz w:val="24"/>
          <w:szCs w:val="24"/>
        </w:rPr>
        <w:t>8</w:t>
      </w:r>
      <w:r w:rsidRPr="00E20418">
        <w:rPr>
          <w:rFonts w:ascii="Times New Roman" w:hAnsi="Times New Roman"/>
          <w:color w:val="auto"/>
          <w:sz w:val="24"/>
          <w:szCs w:val="24"/>
        </w:rPr>
        <w:t xml:space="preserve"> odst. </w:t>
      </w:r>
      <w:r w:rsidR="004C37CC">
        <w:rPr>
          <w:rFonts w:ascii="Times New Roman" w:hAnsi="Times New Roman"/>
          <w:color w:val="auto"/>
          <w:sz w:val="24"/>
          <w:szCs w:val="24"/>
        </w:rPr>
        <w:t>3</w:t>
      </w:r>
      <w:r w:rsidRPr="00E20418">
        <w:rPr>
          <w:rFonts w:ascii="Times New Roman" w:hAnsi="Times New Roman"/>
          <w:color w:val="auto"/>
          <w:sz w:val="24"/>
          <w:szCs w:val="24"/>
        </w:rPr>
        <w:t>)</w:t>
      </w:r>
    </w:p>
    <w:p w:rsidR="009C5C2C" w:rsidRPr="00E20418" w:rsidRDefault="004C37CC" w:rsidP="009C5C2C">
      <w:pPr>
        <w:pStyle w:val="Dvodovzprvaklnku"/>
        <w:keepNext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Legislativně technická oprava</w:t>
      </w:r>
      <w:r w:rsidR="009C5C2C" w:rsidRPr="00E20418">
        <w:rPr>
          <w:rFonts w:ascii="Times New Roman" w:hAnsi="Times New Roman"/>
          <w:color w:val="auto"/>
          <w:sz w:val="24"/>
          <w:szCs w:val="24"/>
        </w:rPr>
        <w:t>.</w:t>
      </w:r>
    </w:p>
    <w:p w:rsidR="009C5C2C" w:rsidRPr="00E20418" w:rsidRDefault="009C5C2C" w:rsidP="009C5C2C">
      <w:pPr>
        <w:pStyle w:val="Dvodovzprvakbodu"/>
        <w:rPr>
          <w:rFonts w:ascii="Times New Roman" w:hAnsi="Times New Roman"/>
          <w:color w:val="auto"/>
          <w:sz w:val="24"/>
          <w:szCs w:val="24"/>
        </w:rPr>
      </w:pPr>
      <w:r w:rsidRPr="00E20418">
        <w:rPr>
          <w:rFonts w:ascii="Times New Roman" w:hAnsi="Times New Roman"/>
          <w:color w:val="auto"/>
          <w:sz w:val="24"/>
          <w:szCs w:val="24"/>
        </w:rPr>
        <w:t>(čl. 9)</w:t>
      </w:r>
    </w:p>
    <w:p w:rsidR="009C5C2C" w:rsidRPr="00E20418" w:rsidRDefault="009C5C2C" w:rsidP="009C5C2C">
      <w:pPr>
        <w:pStyle w:val="Dvodovzprvaklnku"/>
        <w:rPr>
          <w:rFonts w:ascii="Times New Roman" w:hAnsi="Times New Roman"/>
          <w:b/>
          <w:color w:val="auto"/>
          <w:sz w:val="24"/>
          <w:szCs w:val="24"/>
        </w:rPr>
      </w:pPr>
      <w:r w:rsidRPr="00E20418">
        <w:rPr>
          <w:rFonts w:ascii="Times New Roman" w:hAnsi="Times New Roman"/>
          <w:color w:val="auto"/>
          <w:sz w:val="24"/>
          <w:szCs w:val="24"/>
        </w:rPr>
        <w:t xml:space="preserve">V Jednacím řádu </w:t>
      </w:r>
      <w:proofErr w:type="gramStart"/>
      <w:r w:rsidRPr="00E20418">
        <w:rPr>
          <w:rFonts w:ascii="Times New Roman" w:hAnsi="Times New Roman"/>
          <w:color w:val="auto"/>
          <w:sz w:val="24"/>
          <w:szCs w:val="24"/>
        </w:rPr>
        <w:t>V</w:t>
      </w:r>
      <w:r w:rsidR="004C37CC">
        <w:rPr>
          <w:rFonts w:ascii="Times New Roman" w:hAnsi="Times New Roman"/>
          <w:color w:val="auto"/>
          <w:sz w:val="24"/>
          <w:szCs w:val="24"/>
        </w:rPr>
        <w:t>R</w:t>
      </w:r>
      <w:r w:rsidRPr="00E2041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C37CC">
        <w:rPr>
          <w:rFonts w:ascii="Times New Roman" w:hAnsi="Times New Roman"/>
          <w:color w:val="auto"/>
          <w:sz w:val="24"/>
          <w:szCs w:val="24"/>
        </w:rPr>
        <w:t>1.L</w:t>
      </w:r>
      <w:r w:rsidRPr="00E20418">
        <w:rPr>
          <w:rFonts w:ascii="Times New Roman" w:hAnsi="Times New Roman"/>
          <w:color w:val="auto"/>
          <w:sz w:val="24"/>
          <w:szCs w:val="24"/>
        </w:rPr>
        <w:t>F</w:t>
      </w:r>
      <w:proofErr w:type="gramEnd"/>
      <w:r w:rsidRPr="00E20418">
        <w:rPr>
          <w:rFonts w:ascii="Times New Roman" w:hAnsi="Times New Roman"/>
          <w:color w:val="auto"/>
          <w:sz w:val="24"/>
          <w:szCs w:val="24"/>
        </w:rPr>
        <w:t xml:space="preserve"> UK se výslovně navrhuje zakotvit, že habilitační komise a komise v řízení ke jmenování profesorem mohou zasedat hybridně nebo distančně, a to kdykoliv jako obecné pravidlo. </w:t>
      </w:r>
      <w:r w:rsidR="004C37CC">
        <w:rPr>
          <w:rFonts w:ascii="Times New Roman" w:hAnsi="Times New Roman"/>
          <w:color w:val="auto"/>
          <w:sz w:val="24"/>
          <w:szCs w:val="24"/>
        </w:rPr>
        <w:t>Návrh vychází z</w:t>
      </w:r>
      <w:r w:rsidR="002F3339">
        <w:rPr>
          <w:rFonts w:ascii="Times New Roman" w:hAnsi="Times New Roman"/>
          <w:color w:val="auto"/>
          <w:sz w:val="24"/>
          <w:szCs w:val="24"/>
        </w:rPr>
        <w:t> </w:t>
      </w:r>
      <w:r w:rsidR="004C37CC">
        <w:rPr>
          <w:rFonts w:ascii="Times New Roman" w:hAnsi="Times New Roman"/>
          <w:color w:val="auto"/>
          <w:sz w:val="24"/>
          <w:szCs w:val="24"/>
        </w:rPr>
        <w:t>možnosti</w:t>
      </w:r>
      <w:r w:rsidR="002F3339">
        <w:rPr>
          <w:rFonts w:ascii="Times New Roman" w:hAnsi="Times New Roman"/>
          <w:color w:val="auto"/>
          <w:sz w:val="24"/>
          <w:szCs w:val="24"/>
        </w:rPr>
        <w:t xml:space="preserve"> dané čl. 3 odst. 5 a čl. 12 odst. 4 Řádu habilitačního </w:t>
      </w:r>
      <w:r w:rsidR="002F3339">
        <w:rPr>
          <w:rFonts w:ascii="Times New Roman" w:hAnsi="Times New Roman"/>
          <w:color w:val="auto"/>
          <w:sz w:val="24"/>
          <w:szCs w:val="24"/>
        </w:rPr>
        <w:lastRenderedPageBreak/>
        <w:t xml:space="preserve">řízení a řízení ke jmenování profesorem. Odstraňuje stávající problémy se zajištěním osobní přítomnosti členů komisí na zasedání, s nimiž se </w:t>
      </w:r>
      <w:r w:rsidRPr="00E20418">
        <w:rPr>
          <w:rFonts w:ascii="Times New Roman" w:hAnsi="Times New Roman"/>
          <w:color w:val="auto"/>
          <w:sz w:val="24"/>
          <w:szCs w:val="24"/>
        </w:rPr>
        <w:t>komise</w:t>
      </w:r>
      <w:r w:rsidR="002F3339">
        <w:rPr>
          <w:rFonts w:ascii="Times New Roman" w:hAnsi="Times New Roman"/>
          <w:color w:val="auto"/>
          <w:sz w:val="24"/>
          <w:szCs w:val="24"/>
        </w:rPr>
        <w:t xml:space="preserve"> pravidelně potýkají</w:t>
      </w:r>
      <w:r w:rsidRPr="00E20418">
        <w:rPr>
          <w:rFonts w:ascii="Times New Roman" w:hAnsi="Times New Roman"/>
          <w:color w:val="auto"/>
          <w:sz w:val="24"/>
          <w:szCs w:val="24"/>
        </w:rPr>
        <w:t>.</w:t>
      </w:r>
    </w:p>
    <w:p w:rsidR="009C5C2C" w:rsidRPr="00E20418" w:rsidRDefault="009C5C2C" w:rsidP="009C5C2C">
      <w:pPr>
        <w:pStyle w:val="Dvodovzprvaklnku"/>
        <w:rPr>
          <w:rFonts w:ascii="Times New Roman" w:hAnsi="Times New Roman"/>
          <w:b/>
          <w:color w:val="auto"/>
          <w:sz w:val="24"/>
          <w:szCs w:val="24"/>
        </w:rPr>
      </w:pPr>
      <w:r w:rsidRPr="00E20418">
        <w:rPr>
          <w:rFonts w:ascii="Times New Roman" w:hAnsi="Times New Roman"/>
          <w:color w:val="auto"/>
          <w:sz w:val="24"/>
          <w:szCs w:val="24"/>
        </w:rPr>
        <w:t>Podle Řádu habilitačního řízení a řízení ke jmenování profesorem UK platí, že stanoví-li tak vnitřní předpis fakulty, může habilitační komise nebo komise v řízení ke jmenování profesorem hlasovat elektronicky způsobem, který zajišťuje tajnost hlasování. Hlasování je platné, zúčastní-li se ho alespoň čtyři členové příslušné komise. Usnesení je přijato, pokud se pro něj vyslovili alespoň tři členové příslušné komise. Z tohoto důvodu se v odstavci 2 navrhuje, explicitně upravit i možnost elektronického hlasování těchto komisí, která bude využita právě zejména v případě, kdy příslušná komise bude zasedat hybridně nebo distančně.</w:t>
      </w:r>
    </w:p>
    <w:p w:rsidR="009C5C2C" w:rsidRPr="00E20418" w:rsidRDefault="009C5C2C" w:rsidP="009C5C2C">
      <w:pPr>
        <w:pStyle w:val="Dvodovzprvaklnku"/>
        <w:rPr>
          <w:rFonts w:ascii="Times New Roman" w:hAnsi="Times New Roman"/>
          <w:b/>
          <w:color w:val="auto"/>
          <w:sz w:val="24"/>
          <w:szCs w:val="24"/>
        </w:rPr>
      </w:pPr>
      <w:r w:rsidRPr="00E20418">
        <w:rPr>
          <w:rFonts w:ascii="Times New Roman" w:hAnsi="Times New Roman"/>
          <w:color w:val="auto"/>
          <w:sz w:val="24"/>
          <w:szCs w:val="24"/>
        </w:rPr>
        <w:t>Podrobnosti ohledně hybridního a distančního zasedání a elektronického hlasování komisí se navrhuje přenechat opatření děkana.</w:t>
      </w:r>
    </w:p>
    <w:bookmarkEnd w:id="0"/>
    <w:p w:rsidR="000260CD" w:rsidRDefault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Pr="000260CD" w:rsidRDefault="000260CD" w:rsidP="000260CD"/>
    <w:p w:rsidR="000260CD" w:rsidRDefault="000260CD" w:rsidP="000260CD"/>
    <w:p w:rsidR="000260CD" w:rsidRDefault="000260CD" w:rsidP="000260CD"/>
    <w:p w:rsidR="000260CD" w:rsidRDefault="000260CD" w:rsidP="000260CD"/>
    <w:p w:rsidR="00C83C32" w:rsidRPr="000260CD" w:rsidRDefault="00C83C32" w:rsidP="000260CD">
      <w:pPr>
        <w:jc w:val="center"/>
      </w:pPr>
    </w:p>
    <w:sectPr w:rsidR="00C83C32" w:rsidRPr="000260CD" w:rsidSect="000260CD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2C" w:rsidRDefault="009C5C2C" w:rsidP="009C5C2C">
      <w:r>
        <w:separator/>
      </w:r>
    </w:p>
  </w:endnote>
  <w:endnote w:type="continuationSeparator" w:id="0">
    <w:p w:rsidR="009C5C2C" w:rsidRDefault="009C5C2C" w:rsidP="009C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922325"/>
      <w:docPartObj>
        <w:docPartGallery w:val="Page Numbers (Bottom of Page)"/>
        <w:docPartUnique/>
      </w:docPartObj>
    </w:sdtPr>
    <w:sdtContent>
      <w:p w:rsidR="000260CD" w:rsidRDefault="000260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B0">
          <w:rPr>
            <w:noProof/>
          </w:rPr>
          <w:t>2</w:t>
        </w:r>
        <w:r>
          <w:fldChar w:fldCharType="end"/>
        </w:r>
      </w:p>
    </w:sdtContent>
  </w:sdt>
  <w:p w:rsidR="000260CD" w:rsidRDefault="000260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089030"/>
      <w:docPartObj>
        <w:docPartGallery w:val="Page Numbers (Bottom of Page)"/>
        <w:docPartUnique/>
      </w:docPartObj>
    </w:sdtPr>
    <w:sdtContent>
      <w:p w:rsidR="000260CD" w:rsidRDefault="000260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B0">
          <w:rPr>
            <w:noProof/>
          </w:rPr>
          <w:t>1</w:t>
        </w:r>
        <w:r>
          <w:fldChar w:fldCharType="end"/>
        </w:r>
      </w:p>
    </w:sdtContent>
  </w:sdt>
  <w:p w:rsidR="000260CD" w:rsidRDefault="000260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2C" w:rsidRDefault="009C5C2C" w:rsidP="009C5C2C">
      <w:r>
        <w:separator/>
      </w:r>
    </w:p>
  </w:footnote>
  <w:footnote w:type="continuationSeparator" w:id="0">
    <w:p w:rsidR="009C5C2C" w:rsidRDefault="009C5C2C" w:rsidP="009C5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25" w:rsidRDefault="00852EB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4525" w:rsidRDefault="00852E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25" w:rsidRDefault="00852EB0">
    <w:pPr>
      <w:pStyle w:val="Zhlav"/>
      <w:framePr w:wrap="around" w:vAnchor="text" w:hAnchor="margin" w:xAlign="center" w:y="1"/>
      <w:rPr>
        <w:rStyle w:val="slostrnky"/>
      </w:rPr>
    </w:pPr>
  </w:p>
  <w:p w:rsidR="00334525" w:rsidRDefault="00852E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B70A6"/>
    <w:multiLevelType w:val="hybridMultilevel"/>
    <w:tmpl w:val="D820BC16"/>
    <w:lvl w:ilvl="0" w:tplc="319A5226">
      <w:start w:val="1"/>
      <w:numFmt w:val="decimal"/>
      <w:pStyle w:val="Dvodovzprvakbodu"/>
      <w:suff w:val="space"/>
      <w:lvlText w:val="K bodu %1"/>
      <w:lvlJc w:val="left"/>
      <w:pPr>
        <w:ind w:left="568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2C"/>
    <w:rsid w:val="000260CD"/>
    <w:rsid w:val="00026F97"/>
    <w:rsid w:val="002F3339"/>
    <w:rsid w:val="004C37CC"/>
    <w:rsid w:val="007B2F99"/>
    <w:rsid w:val="00852EB0"/>
    <w:rsid w:val="009C5C2C"/>
    <w:rsid w:val="00C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1B514-FAAB-48EE-849E-46DA2773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C2C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C5C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C5C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9C5C2C"/>
  </w:style>
  <w:style w:type="paragraph" w:customStyle="1" w:styleId="Dvodovzprvakbodu">
    <w:name w:val="Důvodová zpráva (k bodu)"/>
    <w:basedOn w:val="Normln"/>
    <w:next w:val="Normln"/>
    <w:qFormat/>
    <w:rsid w:val="009C5C2C"/>
    <w:pPr>
      <w:keepNext/>
      <w:numPr>
        <w:numId w:val="1"/>
      </w:numPr>
      <w:spacing w:before="120"/>
      <w:ind w:left="0"/>
      <w:outlineLvl w:val="0"/>
    </w:pPr>
    <w:rPr>
      <w:rFonts w:ascii="Arial" w:hAnsi="Arial"/>
      <w:b w:val="0"/>
      <w:color w:val="0000FF"/>
      <w:sz w:val="22"/>
    </w:rPr>
  </w:style>
  <w:style w:type="paragraph" w:customStyle="1" w:styleId="Dvodovzprvaklnku">
    <w:name w:val="Důvodová zpráva (k článku)"/>
    <w:basedOn w:val="Normln"/>
    <w:next w:val="Normln"/>
    <w:qFormat/>
    <w:rsid w:val="009C5C2C"/>
    <w:pPr>
      <w:keepNext/>
      <w:spacing w:before="120"/>
      <w:outlineLvl w:val="0"/>
    </w:pPr>
    <w:rPr>
      <w:rFonts w:ascii="Arial" w:hAnsi="Arial"/>
      <w:b w:val="0"/>
      <w:color w:val="0000FF"/>
      <w:sz w:val="22"/>
    </w:rPr>
  </w:style>
  <w:style w:type="paragraph" w:styleId="Zpat">
    <w:name w:val="footer"/>
    <w:basedOn w:val="Normln"/>
    <w:link w:val="ZpatChar"/>
    <w:uiPriority w:val="99"/>
    <w:unhideWhenUsed/>
    <w:rsid w:val="009C5C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5C2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Ejenc</cp:lastModifiedBy>
  <cp:revision>2</cp:revision>
  <dcterms:created xsi:type="dcterms:W3CDTF">2020-12-15T08:13:00Z</dcterms:created>
  <dcterms:modified xsi:type="dcterms:W3CDTF">2020-12-15T09:16:00Z</dcterms:modified>
</cp:coreProperties>
</file>