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A4" w:rsidRPr="00F676A4" w:rsidRDefault="00F676A4" w:rsidP="00F676A4">
      <w:pPr>
        <w:pStyle w:val="Prosttext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F676A4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Bod: Cena kolegia děkana za excelentní publikace za rok 2019- výsledky hlasování</w:t>
      </w:r>
    </w:p>
    <w:p w:rsidR="00F676A4" w:rsidRDefault="00F676A4" w:rsidP="00F676A4">
      <w:pPr>
        <w:pStyle w:val="Prosttext"/>
        <w:jc w:val="both"/>
        <w:rPr>
          <w:rFonts w:eastAsia="Times New Roman" w:cstheme="minorHAnsi"/>
          <w:b/>
          <w:bCs/>
          <w:szCs w:val="22"/>
          <w:u w:val="single"/>
          <w:lang w:eastAsia="cs-CZ"/>
        </w:rPr>
      </w:pPr>
    </w:p>
    <w:p w:rsidR="00F676A4" w:rsidRDefault="00F676A4" w:rsidP="00F676A4">
      <w:pPr>
        <w:pStyle w:val="Prosttext"/>
        <w:jc w:val="both"/>
        <w:rPr>
          <w:rFonts w:eastAsia="Times New Roman" w:cstheme="minorHAnsi"/>
          <w:b/>
          <w:bCs/>
          <w:szCs w:val="22"/>
          <w:u w:val="single"/>
          <w:lang w:eastAsia="cs-CZ"/>
        </w:rPr>
      </w:pPr>
    </w:p>
    <w:p w:rsidR="00F676A4" w:rsidRDefault="00F676A4" w:rsidP="00F676A4">
      <w:pPr>
        <w:pStyle w:val="Prosttext"/>
        <w:jc w:val="both"/>
        <w:rPr>
          <w:rFonts w:eastAsia="Times New Roman" w:cstheme="minorHAnsi"/>
          <w:b/>
          <w:bCs/>
          <w:szCs w:val="22"/>
          <w:u w:val="single"/>
          <w:lang w:eastAsia="cs-CZ"/>
        </w:rPr>
      </w:pPr>
    </w:p>
    <w:p w:rsidR="008379E3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  <w:r>
        <w:rPr>
          <w:rFonts w:eastAsia="Times New Roman" w:cstheme="minorHAnsi"/>
          <w:b/>
          <w:bCs/>
          <w:szCs w:val="22"/>
          <w:u w:val="single"/>
          <w:lang w:eastAsia="cs-CZ"/>
        </w:rPr>
        <w:t>1.</w:t>
      </w:r>
      <w:r w:rsidR="00E72CE0">
        <w:rPr>
          <w:rFonts w:eastAsia="Times New Roman" w:cstheme="minorHAnsi"/>
          <w:b/>
          <w:bCs/>
          <w:szCs w:val="22"/>
          <w:u w:val="single"/>
          <w:lang w:eastAsia="cs-CZ"/>
        </w:rPr>
        <w:t>Průková</w:t>
      </w:r>
      <w:r w:rsidR="00E72CE0">
        <w:rPr>
          <w:rFonts w:eastAsia="Times New Roman" w:cstheme="minorHAnsi"/>
          <w:szCs w:val="22"/>
          <w:u w:val="single"/>
          <w:lang w:eastAsia="cs-CZ"/>
        </w:rPr>
        <w:t xml:space="preserve"> </w:t>
      </w:r>
      <w:r w:rsidR="00E72CE0">
        <w:rPr>
          <w:rFonts w:eastAsia="Times New Roman" w:cstheme="minorHAnsi"/>
          <w:b/>
          <w:bCs/>
          <w:szCs w:val="22"/>
          <w:u w:val="single"/>
          <w:lang w:eastAsia="cs-CZ"/>
        </w:rPr>
        <w:t>D</w:t>
      </w:r>
      <w:r w:rsidR="00E72CE0">
        <w:rPr>
          <w:rFonts w:eastAsia="Times New Roman" w:cstheme="minorHAnsi"/>
          <w:szCs w:val="22"/>
          <w:lang w:eastAsia="cs-CZ"/>
        </w:rPr>
        <w:t xml:space="preserve">,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Andera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L,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Nahacka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Z, </w:t>
      </w:r>
      <w:proofErr w:type="spellStart"/>
      <w:r w:rsidR="00E72CE0">
        <w:rPr>
          <w:rFonts w:eastAsia="Times New Roman" w:cstheme="minorHAnsi"/>
          <w:bCs/>
          <w:szCs w:val="22"/>
          <w:lang w:eastAsia="cs-CZ"/>
        </w:rPr>
        <w:t>Karolová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</w:t>
      </w:r>
      <w:r w:rsidR="00E72CE0">
        <w:rPr>
          <w:rFonts w:eastAsia="Times New Roman" w:cstheme="minorHAnsi"/>
          <w:bCs/>
          <w:szCs w:val="22"/>
          <w:lang w:eastAsia="cs-CZ"/>
        </w:rPr>
        <w:t>J</w:t>
      </w:r>
      <w:r w:rsidR="00E72CE0">
        <w:rPr>
          <w:rFonts w:eastAsia="Times New Roman" w:cstheme="minorHAnsi"/>
          <w:szCs w:val="22"/>
          <w:lang w:eastAsia="cs-CZ"/>
        </w:rPr>
        <w:t xml:space="preserve">, Svatoň M, </w:t>
      </w:r>
      <w:r w:rsidR="00E72CE0">
        <w:rPr>
          <w:rFonts w:eastAsia="Times New Roman" w:cstheme="minorHAnsi"/>
          <w:bCs/>
          <w:szCs w:val="22"/>
          <w:lang w:eastAsia="cs-CZ"/>
        </w:rPr>
        <w:t>Klánová</w:t>
      </w:r>
      <w:r w:rsidR="00E72CE0">
        <w:rPr>
          <w:rFonts w:eastAsia="Times New Roman" w:cstheme="minorHAnsi"/>
          <w:szCs w:val="22"/>
          <w:lang w:eastAsia="cs-CZ"/>
        </w:rPr>
        <w:t xml:space="preserve"> </w:t>
      </w:r>
      <w:r w:rsidR="00E72CE0">
        <w:rPr>
          <w:rFonts w:eastAsia="Times New Roman" w:cstheme="minorHAnsi"/>
          <w:bCs/>
          <w:szCs w:val="22"/>
          <w:lang w:eastAsia="cs-CZ"/>
        </w:rPr>
        <w:t>M</w:t>
      </w:r>
      <w:r w:rsidR="00E72CE0">
        <w:rPr>
          <w:rFonts w:eastAsia="Times New Roman" w:cstheme="minorHAnsi"/>
          <w:szCs w:val="22"/>
          <w:lang w:eastAsia="cs-CZ"/>
        </w:rPr>
        <w:t xml:space="preserve">, </w:t>
      </w:r>
      <w:r w:rsidR="00E72CE0">
        <w:rPr>
          <w:rFonts w:eastAsia="Times New Roman" w:cstheme="minorHAnsi"/>
          <w:bCs/>
          <w:szCs w:val="22"/>
          <w:lang w:eastAsia="cs-CZ"/>
        </w:rPr>
        <w:t>Havránek</w:t>
      </w:r>
      <w:r w:rsidR="00E72CE0">
        <w:rPr>
          <w:rFonts w:eastAsia="Times New Roman" w:cstheme="minorHAnsi"/>
          <w:szCs w:val="22"/>
          <w:lang w:eastAsia="cs-CZ"/>
        </w:rPr>
        <w:t xml:space="preserve"> </w:t>
      </w:r>
      <w:r w:rsidR="00E72CE0">
        <w:rPr>
          <w:rFonts w:eastAsia="Times New Roman" w:cstheme="minorHAnsi"/>
          <w:bCs/>
          <w:szCs w:val="22"/>
          <w:lang w:eastAsia="cs-CZ"/>
        </w:rPr>
        <w:t>O</w:t>
      </w:r>
      <w:r w:rsidR="00E72CE0">
        <w:rPr>
          <w:rFonts w:eastAsia="Times New Roman" w:cstheme="minorHAnsi"/>
          <w:szCs w:val="22"/>
          <w:lang w:eastAsia="cs-CZ"/>
        </w:rPr>
        <w:t xml:space="preserve">, Soukup J, </w:t>
      </w:r>
      <w:r w:rsidR="00E72CE0">
        <w:rPr>
          <w:rFonts w:eastAsia="Times New Roman" w:cstheme="minorHAnsi"/>
          <w:bCs/>
          <w:szCs w:val="22"/>
          <w:lang w:eastAsia="cs-CZ"/>
        </w:rPr>
        <w:t>Svobodová</w:t>
      </w:r>
      <w:r w:rsidR="00E72CE0">
        <w:rPr>
          <w:rFonts w:eastAsia="Times New Roman" w:cstheme="minorHAnsi"/>
          <w:szCs w:val="22"/>
          <w:lang w:eastAsia="cs-CZ"/>
        </w:rPr>
        <w:t xml:space="preserve"> </w:t>
      </w:r>
      <w:r w:rsidR="00E72CE0">
        <w:rPr>
          <w:rFonts w:eastAsia="Times New Roman" w:cstheme="minorHAnsi"/>
          <w:bCs/>
          <w:szCs w:val="22"/>
          <w:lang w:eastAsia="cs-CZ"/>
        </w:rPr>
        <w:t>K</w:t>
      </w:r>
      <w:r w:rsidR="00E72CE0">
        <w:rPr>
          <w:rFonts w:eastAsia="Times New Roman" w:cstheme="minorHAnsi"/>
          <w:szCs w:val="22"/>
          <w:lang w:eastAsia="cs-CZ"/>
        </w:rPr>
        <w:t xml:space="preserve">, </w:t>
      </w:r>
      <w:r w:rsidR="00E72CE0">
        <w:rPr>
          <w:rFonts w:eastAsia="Times New Roman" w:cstheme="minorHAnsi"/>
          <w:bCs/>
          <w:szCs w:val="22"/>
          <w:lang w:eastAsia="cs-CZ"/>
        </w:rPr>
        <w:t>Zemanová</w:t>
      </w:r>
      <w:r w:rsidR="00E72CE0">
        <w:rPr>
          <w:rFonts w:eastAsia="Times New Roman" w:cstheme="minorHAnsi"/>
          <w:szCs w:val="22"/>
          <w:lang w:eastAsia="cs-CZ"/>
        </w:rPr>
        <w:t xml:space="preserve"> </w:t>
      </w:r>
      <w:r w:rsidR="00E72CE0">
        <w:rPr>
          <w:rFonts w:eastAsia="Times New Roman" w:cstheme="minorHAnsi"/>
          <w:bCs/>
          <w:szCs w:val="22"/>
          <w:lang w:eastAsia="cs-CZ"/>
        </w:rPr>
        <w:t>Z</w:t>
      </w:r>
      <w:r w:rsidR="00E72CE0">
        <w:rPr>
          <w:rFonts w:eastAsia="Times New Roman" w:cstheme="minorHAnsi"/>
          <w:szCs w:val="22"/>
          <w:lang w:eastAsia="cs-CZ"/>
        </w:rPr>
        <w:t xml:space="preserve">, </w:t>
      </w:r>
      <w:proofErr w:type="spellStart"/>
      <w:r w:rsidR="00E72CE0">
        <w:rPr>
          <w:rFonts w:eastAsia="Times New Roman" w:cstheme="minorHAnsi"/>
          <w:bCs/>
          <w:szCs w:val="22"/>
          <w:lang w:eastAsia="cs-CZ"/>
        </w:rPr>
        <w:t>Tušková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</w:t>
      </w:r>
      <w:r w:rsidR="00E72CE0">
        <w:rPr>
          <w:rFonts w:eastAsia="Times New Roman" w:cstheme="minorHAnsi"/>
          <w:bCs/>
          <w:szCs w:val="22"/>
          <w:lang w:eastAsia="cs-CZ"/>
        </w:rPr>
        <w:t>D</w:t>
      </w:r>
      <w:r w:rsidR="00E72CE0">
        <w:rPr>
          <w:rFonts w:eastAsia="Times New Roman" w:cstheme="minorHAnsi"/>
          <w:szCs w:val="22"/>
          <w:lang w:eastAsia="cs-CZ"/>
        </w:rPr>
        <w:t xml:space="preserve">, </w:t>
      </w:r>
      <w:r w:rsidR="00E72CE0">
        <w:rPr>
          <w:rFonts w:eastAsia="Times New Roman" w:cstheme="minorHAnsi"/>
          <w:bCs/>
          <w:szCs w:val="22"/>
          <w:lang w:eastAsia="cs-CZ"/>
        </w:rPr>
        <w:t>Pokorná</w:t>
      </w:r>
      <w:r w:rsidR="00E72CE0">
        <w:rPr>
          <w:rFonts w:eastAsia="Times New Roman" w:cstheme="minorHAnsi"/>
          <w:szCs w:val="22"/>
          <w:lang w:eastAsia="cs-CZ"/>
        </w:rPr>
        <w:t xml:space="preserve"> </w:t>
      </w:r>
      <w:r w:rsidR="00E72CE0">
        <w:rPr>
          <w:rFonts w:eastAsia="Times New Roman" w:cstheme="minorHAnsi"/>
          <w:bCs/>
          <w:szCs w:val="22"/>
          <w:lang w:eastAsia="cs-CZ"/>
        </w:rPr>
        <w:t>E</w:t>
      </w:r>
      <w:r w:rsidR="00E72CE0">
        <w:rPr>
          <w:rFonts w:eastAsia="Times New Roman" w:cstheme="minorHAnsi"/>
          <w:szCs w:val="22"/>
          <w:lang w:eastAsia="cs-CZ"/>
        </w:rPr>
        <w:t xml:space="preserve">,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Helman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K, </w:t>
      </w:r>
      <w:proofErr w:type="spellStart"/>
      <w:r w:rsidR="00E72CE0">
        <w:rPr>
          <w:rFonts w:eastAsia="Times New Roman" w:cstheme="minorHAnsi"/>
          <w:bCs/>
          <w:szCs w:val="22"/>
          <w:lang w:eastAsia="cs-CZ"/>
        </w:rPr>
        <w:t>Forsterová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</w:t>
      </w:r>
      <w:r w:rsidR="00E72CE0">
        <w:rPr>
          <w:rFonts w:eastAsia="Times New Roman" w:cstheme="minorHAnsi"/>
          <w:bCs/>
          <w:szCs w:val="22"/>
          <w:lang w:eastAsia="cs-CZ"/>
        </w:rPr>
        <w:t>K</w:t>
      </w:r>
      <w:r w:rsidR="00E72CE0">
        <w:rPr>
          <w:rFonts w:eastAsia="Times New Roman" w:cstheme="minorHAnsi"/>
          <w:szCs w:val="22"/>
          <w:lang w:eastAsia="cs-CZ"/>
        </w:rPr>
        <w:t xml:space="preserve">, </w:t>
      </w:r>
      <w:proofErr w:type="spellStart"/>
      <w:r w:rsidR="00E72CE0">
        <w:rPr>
          <w:rFonts w:eastAsia="Times New Roman" w:cstheme="minorHAnsi"/>
          <w:bCs/>
          <w:szCs w:val="22"/>
          <w:lang w:eastAsia="cs-CZ"/>
        </w:rPr>
        <w:t>Pacheco</w:t>
      </w:r>
      <w:proofErr w:type="spellEnd"/>
      <w:r w:rsidR="00E72CE0">
        <w:rPr>
          <w:rFonts w:eastAsia="Times New Roman" w:cstheme="minorHAnsi"/>
          <w:bCs/>
          <w:szCs w:val="22"/>
          <w:lang w:eastAsia="cs-CZ"/>
        </w:rPr>
        <w:t xml:space="preserve"> Blanco</w:t>
      </w:r>
      <w:r w:rsidR="00E72CE0">
        <w:rPr>
          <w:rFonts w:eastAsia="Times New Roman" w:cstheme="minorHAnsi"/>
          <w:szCs w:val="22"/>
          <w:lang w:eastAsia="cs-CZ"/>
        </w:rPr>
        <w:t xml:space="preserve"> </w:t>
      </w:r>
      <w:r w:rsidR="00E72CE0">
        <w:rPr>
          <w:rFonts w:eastAsia="Times New Roman" w:cstheme="minorHAnsi"/>
          <w:bCs/>
          <w:szCs w:val="22"/>
          <w:lang w:eastAsia="cs-CZ"/>
        </w:rPr>
        <w:t>M</w:t>
      </w:r>
      <w:r w:rsidR="00E72CE0">
        <w:rPr>
          <w:rFonts w:eastAsia="Times New Roman" w:cstheme="minorHAnsi"/>
          <w:szCs w:val="22"/>
          <w:lang w:eastAsia="cs-CZ"/>
        </w:rPr>
        <w:t xml:space="preserve">, </w:t>
      </w:r>
      <w:proofErr w:type="spellStart"/>
      <w:r w:rsidR="00E72CE0">
        <w:rPr>
          <w:rFonts w:eastAsia="Times New Roman" w:cstheme="minorHAnsi"/>
          <w:bCs/>
          <w:szCs w:val="22"/>
          <w:lang w:eastAsia="cs-CZ"/>
        </w:rPr>
        <w:t>Vočková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</w:t>
      </w:r>
      <w:r w:rsidR="00E72CE0">
        <w:rPr>
          <w:rFonts w:eastAsia="Times New Roman" w:cstheme="minorHAnsi"/>
          <w:bCs/>
          <w:szCs w:val="22"/>
          <w:lang w:eastAsia="cs-CZ"/>
        </w:rPr>
        <w:t>P</w:t>
      </w:r>
      <w:r w:rsidR="00E72CE0">
        <w:rPr>
          <w:rFonts w:eastAsia="Times New Roman" w:cstheme="minorHAnsi"/>
          <w:szCs w:val="22"/>
          <w:lang w:eastAsia="cs-CZ"/>
        </w:rPr>
        <w:t xml:space="preserve">, Berková A, Froňková E, </w:t>
      </w:r>
      <w:r w:rsidR="00E72CE0">
        <w:rPr>
          <w:rFonts w:eastAsia="Times New Roman" w:cstheme="minorHAnsi"/>
          <w:bCs/>
          <w:szCs w:val="22"/>
          <w:lang w:eastAsia="cs-CZ"/>
        </w:rPr>
        <w:t>Trněný</w:t>
      </w:r>
      <w:r w:rsidR="00E72CE0">
        <w:rPr>
          <w:rFonts w:eastAsia="Times New Roman" w:cstheme="minorHAnsi"/>
          <w:szCs w:val="22"/>
          <w:lang w:eastAsia="cs-CZ"/>
        </w:rPr>
        <w:t xml:space="preserve"> </w:t>
      </w:r>
      <w:r w:rsidR="00E72CE0">
        <w:rPr>
          <w:rFonts w:eastAsia="Times New Roman" w:cstheme="minorHAnsi"/>
          <w:bCs/>
          <w:szCs w:val="22"/>
          <w:lang w:eastAsia="cs-CZ"/>
        </w:rPr>
        <w:t>M</w:t>
      </w:r>
      <w:r w:rsidR="00E72CE0">
        <w:rPr>
          <w:rFonts w:eastAsia="Times New Roman" w:cstheme="minorHAnsi"/>
          <w:szCs w:val="22"/>
          <w:lang w:eastAsia="cs-CZ"/>
        </w:rPr>
        <w:t xml:space="preserve">, </w:t>
      </w:r>
      <w:r w:rsidR="00E72CE0">
        <w:rPr>
          <w:rFonts w:eastAsia="Times New Roman" w:cstheme="minorHAnsi"/>
          <w:b/>
          <w:bCs/>
          <w:szCs w:val="22"/>
          <w:u w:val="single"/>
          <w:lang w:eastAsia="cs-CZ"/>
        </w:rPr>
        <w:t>Klener</w:t>
      </w:r>
      <w:r w:rsidR="00E72CE0">
        <w:rPr>
          <w:rFonts w:eastAsia="Times New Roman" w:cstheme="minorHAnsi"/>
          <w:szCs w:val="22"/>
          <w:u w:val="single"/>
          <w:lang w:eastAsia="cs-CZ"/>
        </w:rPr>
        <w:t xml:space="preserve"> </w:t>
      </w:r>
      <w:r w:rsidR="00E72CE0">
        <w:rPr>
          <w:rFonts w:eastAsia="Times New Roman" w:cstheme="minorHAnsi"/>
          <w:b/>
          <w:bCs/>
          <w:szCs w:val="22"/>
          <w:u w:val="single"/>
          <w:lang w:eastAsia="cs-CZ"/>
        </w:rPr>
        <w:t>P</w:t>
      </w:r>
      <w:r w:rsidR="00E72CE0">
        <w:rPr>
          <w:rFonts w:eastAsia="Times New Roman" w:cstheme="minorHAnsi"/>
          <w:b/>
          <w:bCs/>
          <w:szCs w:val="22"/>
          <w:lang w:eastAsia="cs-CZ"/>
        </w:rPr>
        <w:t>*</w:t>
      </w:r>
      <w:r w:rsidR="00E72CE0">
        <w:rPr>
          <w:rFonts w:eastAsia="Times New Roman" w:cstheme="minorHAnsi"/>
          <w:szCs w:val="22"/>
          <w:lang w:eastAsia="cs-CZ"/>
        </w:rPr>
        <w:t xml:space="preserve">.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Cotargeting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of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BCL2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with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venetoclax and MCL1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with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S63845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is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synthetically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lethal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in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vivo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in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relapsed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 mantle cell </w:t>
      </w:r>
      <w:proofErr w:type="spellStart"/>
      <w:r w:rsidR="00E72CE0">
        <w:rPr>
          <w:rFonts w:eastAsia="Times New Roman" w:cstheme="minorHAnsi"/>
          <w:szCs w:val="22"/>
          <w:lang w:eastAsia="cs-CZ"/>
        </w:rPr>
        <w:t>lymphoma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. </w:t>
      </w:r>
      <w:proofErr w:type="spellStart"/>
      <w:r w:rsidR="00E72CE0">
        <w:rPr>
          <w:rFonts w:eastAsia="Times New Roman" w:cstheme="minorHAnsi"/>
          <w:i/>
          <w:iCs/>
          <w:szCs w:val="22"/>
          <w:lang w:eastAsia="cs-CZ"/>
        </w:rPr>
        <w:t>Clinical</w:t>
      </w:r>
      <w:proofErr w:type="spellEnd"/>
      <w:r w:rsidR="00E72CE0">
        <w:rPr>
          <w:rFonts w:eastAsia="Times New Roman" w:cstheme="minorHAnsi"/>
          <w:i/>
          <w:iCs/>
          <w:szCs w:val="22"/>
          <w:lang w:eastAsia="cs-CZ"/>
        </w:rPr>
        <w:t xml:space="preserve"> </w:t>
      </w:r>
      <w:proofErr w:type="spellStart"/>
      <w:r w:rsidR="00E72CE0">
        <w:rPr>
          <w:rFonts w:eastAsia="Times New Roman" w:cstheme="minorHAnsi"/>
          <w:i/>
          <w:iCs/>
          <w:szCs w:val="22"/>
          <w:lang w:eastAsia="cs-CZ"/>
        </w:rPr>
        <w:t>Cancer</w:t>
      </w:r>
      <w:proofErr w:type="spellEnd"/>
      <w:r w:rsidR="00E72CE0">
        <w:rPr>
          <w:rFonts w:eastAsia="Times New Roman" w:cstheme="minorHAnsi"/>
          <w:i/>
          <w:iCs/>
          <w:szCs w:val="22"/>
          <w:lang w:eastAsia="cs-CZ"/>
        </w:rPr>
        <w:t xml:space="preserve"> </w:t>
      </w:r>
      <w:proofErr w:type="spellStart"/>
      <w:r w:rsidR="00E72CE0">
        <w:rPr>
          <w:rFonts w:eastAsia="Times New Roman" w:cstheme="minorHAnsi"/>
          <w:i/>
          <w:iCs/>
          <w:szCs w:val="22"/>
          <w:lang w:eastAsia="cs-CZ"/>
        </w:rPr>
        <w:t>Research</w:t>
      </w:r>
      <w:proofErr w:type="spellEnd"/>
      <w:r w:rsidR="00E72CE0">
        <w:rPr>
          <w:rFonts w:eastAsia="Times New Roman" w:cstheme="minorHAnsi"/>
          <w:szCs w:val="22"/>
          <w:lang w:eastAsia="cs-CZ"/>
        </w:rPr>
        <w:t xml:space="preserve">. 2019, 25(14), 4455-4465. ISSN 1078-0432. </w:t>
      </w:r>
      <w:r w:rsidR="00E72CE0">
        <w:rPr>
          <w:rFonts w:eastAsia="Times New Roman" w:cstheme="minorHAnsi"/>
          <w:szCs w:val="22"/>
          <w:lang w:eastAsia="cs-CZ"/>
        </w:rPr>
        <w:br/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379E3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379E3" w:rsidRDefault="00E72CE0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</w:rPr>
              <w:t xml:space="preserve">IF (2019) = </w:t>
            </w:r>
            <w:r>
              <w:rPr>
                <w:rFonts w:eastAsia="Times New Roman" w:cstheme="minorHAnsi"/>
                <w:b/>
              </w:rPr>
              <w:t>10.107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379E3" w:rsidRDefault="00E72CE0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eastAsia="Times New Roman" w:cstheme="minorHAnsi"/>
              </w:rPr>
              <w:t>WoS</w:t>
            </w:r>
            <w:proofErr w:type="spellEnd"/>
            <w:r>
              <w:rPr>
                <w:rFonts w:eastAsia="Times New Roman" w:cstheme="minorHAnsi"/>
              </w:rPr>
              <w:t xml:space="preserve">: </w:t>
            </w:r>
            <w:hyperlink r:id="rId8" w:tgtFrame="_blank">
              <w:r>
                <w:rPr>
                  <w:rStyle w:val="Hypertextovodkaz"/>
                  <w:rFonts w:cstheme="minorHAnsi"/>
                </w:rPr>
                <w:t>000478018100027</w:t>
              </w:r>
            </w:hyperlink>
          </w:p>
        </w:tc>
      </w:tr>
      <w:tr w:rsidR="008379E3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379E3" w:rsidRDefault="00E72CE0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</w:rPr>
              <w:t>Citace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bez auto: </w:t>
            </w:r>
            <w:r>
              <w:rPr>
                <w:rFonts w:cstheme="minorHAnsi"/>
                <w:b/>
              </w:rPr>
              <w:t>21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379E3" w:rsidRDefault="00E72CE0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</w:rPr>
              <w:t xml:space="preserve">DOI: </w:t>
            </w:r>
            <w:hyperlink r:id="rId9">
              <w:r>
                <w:rPr>
                  <w:rStyle w:val="Hypertextovodkaz"/>
                  <w:rFonts w:eastAsia="Times New Roman" w:cstheme="minorHAnsi"/>
                </w:rPr>
                <w:t>10.1158/1078-0432.CCR-18-3275</w:t>
              </w:r>
            </w:hyperlink>
          </w:p>
        </w:tc>
      </w:tr>
      <w:tr w:rsidR="008379E3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379E3" w:rsidRDefault="00E72CE0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 xml:space="preserve">Rank: </w:t>
            </w:r>
            <w:r>
              <w:rPr>
                <w:rFonts w:cstheme="minorHAnsi"/>
                <w:b/>
              </w:rPr>
              <w:t>18/244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percentil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</w:rPr>
              <w:t>92.828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379E3" w:rsidRDefault="00E72CE0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Category: Oncology</w:t>
            </w:r>
          </w:p>
        </w:tc>
      </w:tr>
    </w:tbl>
    <w:p w:rsidR="00F676A4" w:rsidRDefault="00F676A4">
      <w:pPr>
        <w:pStyle w:val="Prosttext"/>
        <w:jc w:val="both"/>
        <w:rPr>
          <w:rFonts w:cstheme="minorHAnsi"/>
          <w:szCs w:val="22"/>
        </w:rPr>
      </w:pPr>
    </w:p>
    <w:p w:rsidR="00F676A4" w:rsidRPr="00F676A4" w:rsidRDefault="00F676A4" w:rsidP="00F676A4">
      <w:pPr>
        <w:pStyle w:val="Prosttext"/>
        <w:numPr>
          <w:ilvl w:val="0"/>
          <w:numId w:val="4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</w:t>
      </w:r>
      <w:r w:rsidRPr="00F676A4">
        <w:rPr>
          <w:rFonts w:cstheme="minorHAnsi"/>
          <w:b/>
          <w:bCs/>
          <w:sz w:val="28"/>
          <w:szCs w:val="28"/>
        </w:rPr>
        <w:t>lasů</w:t>
      </w: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  <w:r>
        <w:rPr>
          <w:rFonts w:eastAsia="Times New Roman"/>
          <w:b/>
          <w:bCs/>
          <w:u w:val="single"/>
        </w:rPr>
        <w:t>2.Heissigerová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J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Callanan</w:t>
      </w:r>
      <w:proofErr w:type="spellEnd"/>
      <w:r>
        <w:rPr>
          <w:rFonts w:eastAsia="Times New Roman"/>
        </w:rPr>
        <w:t xml:space="preserve"> D, de Smet MD, </w:t>
      </w:r>
      <w:proofErr w:type="spellStart"/>
      <w:r>
        <w:rPr>
          <w:rFonts w:eastAsia="Times New Roman"/>
        </w:rPr>
        <w:t>Srivastava</w:t>
      </w:r>
      <w:proofErr w:type="spellEnd"/>
      <w:r>
        <w:rPr>
          <w:rFonts w:eastAsia="Times New Roman"/>
        </w:rPr>
        <w:t xml:space="preserve"> SK, </w:t>
      </w:r>
      <w:proofErr w:type="spellStart"/>
      <w:r>
        <w:rPr>
          <w:rFonts w:eastAsia="Times New Roman"/>
        </w:rPr>
        <w:t>Karkanova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Garcia-Garcia</w:t>
      </w:r>
      <w:proofErr w:type="spellEnd"/>
      <w:r>
        <w:rPr>
          <w:rFonts w:eastAsia="Times New Roman"/>
        </w:rPr>
        <w:t xml:space="preserve"> O, </w:t>
      </w:r>
      <w:proofErr w:type="spellStart"/>
      <w:r>
        <w:rPr>
          <w:rFonts w:eastAsia="Times New Roman"/>
        </w:rPr>
        <w:t>Kadayifcilar</w:t>
      </w:r>
      <w:proofErr w:type="spellEnd"/>
      <w:r>
        <w:rPr>
          <w:rFonts w:eastAsia="Times New Roman"/>
        </w:rPr>
        <w:t xml:space="preserve"> S, </w:t>
      </w:r>
      <w:proofErr w:type="spellStart"/>
      <w:r>
        <w:rPr>
          <w:rFonts w:eastAsia="Times New Roman"/>
        </w:rPr>
        <w:t>Ozyazgan</w:t>
      </w:r>
      <w:proofErr w:type="spellEnd"/>
      <w:r>
        <w:rPr>
          <w:rFonts w:eastAsia="Times New Roman"/>
        </w:rPr>
        <w:t xml:space="preserve"> Y, </w:t>
      </w:r>
      <w:proofErr w:type="spellStart"/>
      <w:r>
        <w:rPr>
          <w:rFonts w:eastAsia="Times New Roman"/>
        </w:rPr>
        <w:t>Vitti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Erickson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Athanikar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Chu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Saroj</w:t>
      </w:r>
      <w:proofErr w:type="spellEnd"/>
      <w:r>
        <w:rPr>
          <w:rFonts w:eastAsia="Times New Roman"/>
        </w:rPr>
        <w:t xml:space="preserve"> N, </w:t>
      </w:r>
      <w:proofErr w:type="spellStart"/>
      <w:r>
        <w:rPr>
          <w:rFonts w:eastAsia="Times New Roman"/>
        </w:rPr>
        <w:t>Sundaram</w:t>
      </w:r>
      <w:proofErr w:type="spellEnd"/>
      <w:r>
        <w:rPr>
          <w:rFonts w:eastAsia="Times New Roman"/>
        </w:rPr>
        <w:t xml:space="preserve"> PA, </w:t>
      </w:r>
      <w:proofErr w:type="spellStart"/>
      <w:r>
        <w:rPr>
          <w:rFonts w:eastAsia="Times New Roman"/>
        </w:rPr>
        <w:t>Varona</w:t>
      </w:r>
      <w:proofErr w:type="spellEnd"/>
      <w:r>
        <w:rPr>
          <w:rFonts w:eastAsia="Times New Roman"/>
        </w:rPr>
        <w:t xml:space="preserve"> RV, </w:t>
      </w:r>
      <w:proofErr w:type="spellStart"/>
      <w:r>
        <w:rPr>
          <w:rFonts w:eastAsia="Times New Roman"/>
        </w:rPr>
        <w:t>Corp-dit-Genti</w:t>
      </w:r>
      <w:proofErr w:type="spellEnd"/>
      <w:r>
        <w:rPr>
          <w:rFonts w:eastAsia="Times New Roman"/>
        </w:rPr>
        <w:t xml:space="preserve"> V, </w:t>
      </w:r>
      <w:proofErr w:type="spellStart"/>
      <w:r>
        <w:rPr>
          <w:rFonts w:eastAsia="Times New Roman"/>
        </w:rPr>
        <w:t>Buggage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Cheng</w:t>
      </w:r>
      <w:proofErr w:type="spellEnd"/>
      <w:r>
        <w:rPr>
          <w:rFonts w:eastAsia="Times New Roman"/>
        </w:rPr>
        <w:t xml:space="preserve"> Y, </w:t>
      </w:r>
      <w:proofErr w:type="spellStart"/>
      <w:r>
        <w:rPr>
          <w:rFonts w:eastAsia="Times New Roman"/>
        </w:rPr>
        <w:t>Soo</w:t>
      </w:r>
      <w:proofErr w:type="spellEnd"/>
      <w:r>
        <w:rPr>
          <w:rFonts w:eastAsia="Times New Roman"/>
        </w:rPr>
        <w:t xml:space="preserve"> Y, Nguyen QD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Efficacy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Safety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Sarilumab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Treatment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Posterior</w:t>
      </w:r>
      <w:proofErr w:type="spellEnd"/>
      <w:r>
        <w:rPr>
          <w:rFonts w:eastAsia="Times New Roman"/>
        </w:rPr>
        <w:t xml:space="preserve"> Segment </w:t>
      </w:r>
      <w:proofErr w:type="spellStart"/>
      <w:r>
        <w:rPr>
          <w:rFonts w:eastAsia="Times New Roman"/>
        </w:rPr>
        <w:t>Noninfectious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Uveitis</w:t>
      </w:r>
      <w:proofErr w:type="spellEnd"/>
      <w:r>
        <w:rPr>
          <w:rFonts w:eastAsia="Times New Roman"/>
        </w:rPr>
        <w:t xml:space="preserve"> (SARIL-NIU):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Phase</w:t>
      </w:r>
      <w:proofErr w:type="spellEnd"/>
      <w:r>
        <w:rPr>
          <w:rFonts w:eastAsia="Times New Roman"/>
        </w:rPr>
        <w:t xml:space="preserve"> 2 SATURN Study. </w:t>
      </w:r>
      <w:proofErr w:type="spellStart"/>
      <w:r>
        <w:rPr>
          <w:rFonts w:eastAsia="Times New Roman"/>
          <w:i/>
          <w:iCs/>
        </w:rPr>
        <w:t>Ophthalmology</w:t>
      </w:r>
      <w:proofErr w:type="spellEnd"/>
      <w:r>
        <w:rPr>
          <w:rFonts w:eastAsia="Times New Roman"/>
        </w:rPr>
        <w:t>. 2019, 126(3), 428-437. ISSN 0161-6420.</w:t>
      </w: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</w:rPr>
              <w:t xml:space="preserve">IF (2019) = </w:t>
            </w:r>
            <w:r>
              <w:rPr>
                <w:rFonts w:eastAsia="Times New Roman"/>
                <w:b/>
              </w:rPr>
              <w:t>8.470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eastAsia="Times New Roman" w:cstheme="minorHAnsi"/>
              </w:rPr>
              <w:t>WoS</w:t>
            </w:r>
            <w:proofErr w:type="spellEnd"/>
            <w:r>
              <w:rPr>
                <w:rFonts w:eastAsia="Times New Roman" w:cstheme="minorHAnsi"/>
              </w:rPr>
              <w:t xml:space="preserve">: </w:t>
            </w:r>
            <w:hyperlink r:id="rId10" w:tgtFrame="_blank">
              <w:r>
                <w:rPr>
                  <w:rStyle w:val="Hypertextovodkaz"/>
                  <w:rFonts w:eastAsia="Times New Roman"/>
                </w:rPr>
                <w:t>000459505400026</w:t>
              </w:r>
            </w:hyperlink>
          </w:p>
        </w:tc>
      </w:tr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</w:rPr>
              <w:t>Citace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bez auto: </w:t>
            </w:r>
            <w:r>
              <w:rPr>
                <w:rFonts w:cstheme="minorHAnsi"/>
                <w:b/>
              </w:rPr>
              <w:t>9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</w:rPr>
              <w:t xml:space="preserve">DOI: </w:t>
            </w:r>
            <w:hyperlink r:id="rId11" w:tgtFrame="_blank">
              <w:r>
                <w:rPr>
                  <w:rStyle w:val="Hypertextovodkaz"/>
                  <w:rFonts w:eastAsia="Times New Roman"/>
                </w:rPr>
                <w:t>10.1016/j.ophtha.2018.09.044</w:t>
              </w:r>
            </w:hyperlink>
          </w:p>
        </w:tc>
      </w:tr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 xml:space="preserve">Rank: </w:t>
            </w:r>
            <w:r>
              <w:rPr>
                <w:rFonts w:cstheme="minorHAnsi"/>
                <w:b/>
              </w:rPr>
              <w:t>3/60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percentil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</w:rPr>
              <w:t>95.833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Category: Ophthalmology</w:t>
            </w:r>
          </w:p>
        </w:tc>
      </w:tr>
    </w:tbl>
    <w:p w:rsidR="00F676A4" w:rsidRDefault="00F676A4" w:rsidP="00F676A4">
      <w:pPr>
        <w:pStyle w:val="Prosttext"/>
        <w:ind w:firstLine="708"/>
        <w:jc w:val="both"/>
        <w:rPr>
          <w:rFonts w:asciiTheme="minorHAnsi" w:hAnsiTheme="minorHAnsi" w:cstheme="minorHAnsi"/>
          <w:szCs w:val="22"/>
        </w:rPr>
      </w:pPr>
    </w:p>
    <w:p w:rsidR="00F676A4" w:rsidRPr="00F676A4" w:rsidRDefault="00F676A4" w:rsidP="00F676A4">
      <w:pPr>
        <w:pStyle w:val="Prosttext"/>
        <w:numPr>
          <w:ilvl w:val="0"/>
          <w:numId w:val="5"/>
        </w:numPr>
        <w:jc w:val="both"/>
        <w:rPr>
          <w:rFonts w:cstheme="minorHAnsi"/>
          <w:b/>
          <w:bCs/>
          <w:sz w:val="28"/>
          <w:szCs w:val="28"/>
        </w:rPr>
      </w:pPr>
      <w:r w:rsidRPr="00F676A4">
        <w:rPr>
          <w:rFonts w:cstheme="minorHAnsi"/>
          <w:b/>
          <w:bCs/>
          <w:sz w:val="28"/>
          <w:szCs w:val="28"/>
        </w:rPr>
        <w:t>hlasů</w:t>
      </w: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  <w:r>
        <w:rPr>
          <w:rFonts w:eastAsia="Times New Roman"/>
          <w:b/>
          <w:bCs/>
          <w:u w:val="single"/>
        </w:rPr>
        <w:t>3. Valášková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P</w:t>
      </w:r>
      <w:r>
        <w:rPr>
          <w:rFonts w:eastAsia="Times New Roman"/>
        </w:rPr>
        <w:t xml:space="preserve">, </w:t>
      </w:r>
      <w:r>
        <w:rPr>
          <w:rFonts w:eastAsia="Times New Roman"/>
          <w:bCs/>
        </w:rPr>
        <w:t>Dvořák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A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Cs/>
        </w:rPr>
        <w:t>Leníček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M</w:t>
      </w:r>
      <w:r>
        <w:rPr>
          <w:rFonts w:eastAsia="Times New Roman"/>
        </w:rPr>
        <w:t xml:space="preserve">, </w:t>
      </w:r>
      <w:r>
        <w:rPr>
          <w:rFonts w:eastAsia="Times New Roman"/>
          <w:bCs/>
        </w:rPr>
        <w:t>Žížalová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K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Cs/>
        </w:rPr>
        <w:t>Kutinová-Canová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N</w:t>
      </w:r>
      <w:r>
        <w:rPr>
          <w:rFonts w:eastAsia="Times New Roman"/>
        </w:rPr>
        <w:t xml:space="preserve">, Zelenka J, Cahova M, </w:t>
      </w:r>
      <w:r>
        <w:rPr>
          <w:rFonts w:eastAsia="Times New Roman"/>
          <w:bCs/>
        </w:rPr>
        <w:t>Vítek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L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  <w:u w:val="single"/>
        </w:rPr>
        <w:t>Muchová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L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Hyperbilirubinemia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Gunn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Associated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Decreased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Inflammatory</w:t>
      </w:r>
      <w:proofErr w:type="spellEnd"/>
      <w:r>
        <w:rPr>
          <w:rFonts w:eastAsia="Times New Roman"/>
        </w:rPr>
        <w:t xml:space="preserve"> Response in LPS-</w:t>
      </w:r>
      <w:proofErr w:type="spellStart"/>
      <w:r>
        <w:rPr>
          <w:rFonts w:eastAsia="Times New Roman"/>
        </w:rPr>
        <w:t>Mediated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Inflammation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 xml:space="preserve">International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Molecular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Sciences</w:t>
      </w:r>
      <w:proofErr w:type="spellEnd"/>
      <w:r>
        <w:rPr>
          <w:rFonts w:eastAsia="Times New Roman"/>
          <w:i/>
          <w:iCs/>
        </w:rPr>
        <w:t xml:space="preserve"> [online]</w:t>
      </w:r>
      <w:r>
        <w:rPr>
          <w:rFonts w:eastAsia="Times New Roman"/>
        </w:rPr>
        <w:t>. 2019, 20(9), 2306. ISSN 1422-0067.</w:t>
      </w: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</w:rPr>
              <w:t xml:space="preserve">IF (2019) = </w:t>
            </w:r>
            <w:r>
              <w:rPr>
                <w:rFonts w:eastAsia="Times New Roman"/>
                <w:b/>
              </w:rPr>
              <w:t>4.556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eastAsia="Times New Roman" w:cstheme="minorHAnsi"/>
              </w:rPr>
              <w:t>WoS</w:t>
            </w:r>
            <w:proofErr w:type="spellEnd"/>
            <w:r>
              <w:rPr>
                <w:rFonts w:eastAsia="Times New Roman" w:cstheme="minorHAnsi"/>
              </w:rPr>
              <w:t xml:space="preserve">: </w:t>
            </w:r>
            <w:hyperlink r:id="rId12" w:tgtFrame="_blank">
              <w:r>
                <w:rPr>
                  <w:rStyle w:val="Hypertextovodkaz"/>
                  <w:rFonts w:eastAsia="Times New Roman"/>
                </w:rPr>
                <w:t>000469753500253</w:t>
              </w:r>
            </w:hyperlink>
          </w:p>
        </w:tc>
      </w:tr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</w:rPr>
              <w:t>Citace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bez auto: 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</w:rPr>
              <w:t xml:space="preserve">DOI: </w:t>
            </w:r>
            <w:hyperlink r:id="rId13" w:tgtFrame="_blank">
              <w:r>
                <w:rPr>
                  <w:rStyle w:val="Hypertextovodkaz"/>
                  <w:rFonts w:eastAsia="Times New Roman"/>
                </w:rPr>
                <w:t>10.3390/ijms20092306</w:t>
              </w:r>
            </w:hyperlink>
          </w:p>
        </w:tc>
      </w:tr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Rank: </w:t>
            </w:r>
            <w:r>
              <w:rPr>
                <w:rFonts w:cstheme="minorHAnsi"/>
                <w:b/>
              </w:rPr>
              <w:t>74/297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percentil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</w:rPr>
              <w:t>75.253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Category: Biochemistry &amp; Molecular Biology</w:t>
            </w:r>
          </w:p>
        </w:tc>
      </w:tr>
    </w:tbl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i/>
          <w:szCs w:val="22"/>
        </w:rPr>
      </w:pPr>
    </w:p>
    <w:p w:rsidR="00F676A4" w:rsidRPr="00F676A4" w:rsidRDefault="00F676A4" w:rsidP="00F676A4">
      <w:pPr>
        <w:pStyle w:val="Prosttext"/>
        <w:numPr>
          <w:ilvl w:val="0"/>
          <w:numId w:val="6"/>
        </w:numPr>
        <w:jc w:val="both"/>
        <w:rPr>
          <w:rFonts w:cstheme="minorHAnsi"/>
          <w:b/>
          <w:bCs/>
          <w:sz w:val="28"/>
          <w:szCs w:val="28"/>
        </w:rPr>
      </w:pPr>
      <w:r w:rsidRPr="00F676A4">
        <w:rPr>
          <w:rFonts w:cstheme="minorHAnsi"/>
          <w:b/>
          <w:bCs/>
          <w:sz w:val="28"/>
          <w:szCs w:val="28"/>
        </w:rPr>
        <w:t>hlasů</w:t>
      </w: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Default="00F676A4" w:rsidP="00F676A4">
      <w:pPr>
        <w:pStyle w:val="Prosttext"/>
        <w:jc w:val="both"/>
        <w:rPr>
          <w:rFonts w:eastAsia="Times New Roman"/>
          <w:b/>
          <w:bCs/>
          <w:u w:val="single"/>
        </w:rPr>
      </w:pPr>
    </w:p>
    <w:p w:rsidR="00F676A4" w:rsidRDefault="00F676A4" w:rsidP="00F676A4">
      <w:pPr>
        <w:pStyle w:val="Prosttext"/>
        <w:jc w:val="both"/>
        <w:rPr>
          <w:rFonts w:eastAsia="Times New Roman"/>
          <w:b/>
          <w:bCs/>
          <w:u w:val="single"/>
        </w:rPr>
      </w:pPr>
    </w:p>
    <w:p w:rsidR="00F676A4" w:rsidRDefault="00F676A4" w:rsidP="00F676A4">
      <w:pPr>
        <w:pStyle w:val="Prosttext"/>
        <w:jc w:val="both"/>
        <w:rPr>
          <w:rFonts w:eastAsia="Times New Roman"/>
          <w:b/>
          <w:bCs/>
          <w:u w:val="single"/>
        </w:rPr>
      </w:pPr>
    </w:p>
    <w:p w:rsidR="00F676A4" w:rsidRDefault="00F676A4" w:rsidP="00F676A4">
      <w:pPr>
        <w:pStyle w:val="Prosttext"/>
        <w:jc w:val="both"/>
        <w:rPr>
          <w:rFonts w:eastAsia="Times New Roman"/>
          <w:b/>
          <w:bCs/>
          <w:u w:val="single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  <w:r>
        <w:rPr>
          <w:rFonts w:eastAsia="Times New Roman"/>
          <w:b/>
          <w:bCs/>
          <w:u w:val="single"/>
        </w:rPr>
        <w:t>4. Šmídová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K</w:t>
      </w:r>
      <w:r>
        <w:rPr>
          <w:rFonts w:eastAsia="Times New Roman"/>
        </w:rPr>
        <w:t xml:space="preserve">, Zikova A, </w:t>
      </w:r>
      <w:proofErr w:type="spellStart"/>
      <w:r>
        <w:rPr>
          <w:rFonts w:eastAsia="Times New Roman"/>
        </w:rPr>
        <w:t>Pospisil</w:t>
      </w:r>
      <w:proofErr w:type="spellEnd"/>
      <w:r>
        <w:rPr>
          <w:rFonts w:eastAsia="Times New Roman"/>
        </w:rPr>
        <w:t xml:space="preserve"> J, Schwarz M, </w:t>
      </w:r>
      <w:r>
        <w:rPr>
          <w:rFonts w:eastAsia="Times New Roman"/>
          <w:bCs/>
        </w:rPr>
        <w:t>Bobek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J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Vohradsky</w:t>
      </w:r>
      <w:proofErr w:type="spellEnd"/>
      <w:r>
        <w:rPr>
          <w:rFonts w:eastAsia="Times New Roman"/>
        </w:rPr>
        <w:t xml:space="preserve"> J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DNA </w:t>
      </w:r>
      <w:proofErr w:type="spellStart"/>
      <w:r>
        <w:rPr>
          <w:rFonts w:eastAsia="Times New Roman"/>
        </w:rPr>
        <w:t>mapping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kinetic</w:t>
      </w:r>
      <w:proofErr w:type="spellEnd"/>
      <w:r>
        <w:rPr>
          <w:rFonts w:eastAsia="Times New Roman"/>
        </w:rPr>
        <w:t xml:space="preserve"> modeling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HrdB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regulon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Streptomyces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coelicolor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Nucleic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Acids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Research</w:t>
      </w:r>
      <w:proofErr w:type="spellEnd"/>
      <w:r>
        <w:rPr>
          <w:rFonts w:eastAsia="Times New Roman"/>
        </w:rPr>
        <w:t>. 2019, 47(2), 621-633. ISSN 0305-1048.</w:t>
      </w: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</w:rPr>
              <w:t xml:space="preserve">IF (2019) = </w:t>
            </w:r>
            <w:r>
              <w:rPr>
                <w:rFonts w:eastAsia="Times New Roman"/>
                <w:b/>
              </w:rPr>
              <w:t>11.502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eastAsia="Times New Roman" w:cstheme="minorHAnsi"/>
              </w:rPr>
              <w:t>WoS</w:t>
            </w:r>
            <w:proofErr w:type="spellEnd"/>
            <w:r>
              <w:rPr>
                <w:rFonts w:eastAsia="Times New Roman" w:cstheme="minorHAnsi"/>
              </w:rPr>
              <w:t xml:space="preserve">: </w:t>
            </w:r>
            <w:hyperlink r:id="rId14" w:tgtFrame="_blank">
              <w:r>
                <w:rPr>
                  <w:rStyle w:val="Hypertextovodkaz"/>
                  <w:rFonts w:eastAsia="Times New Roman"/>
                </w:rPr>
                <w:t>000467959100015</w:t>
              </w:r>
            </w:hyperlink>
          </w:p>
        </w:tc>
      </w:tr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</w:rPr>
              <w:t>Citace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bez auto: 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</w:rPr>
              <w:t xml:space="preserve">DOI: </w:t>
            </w:r>
            <w:hyperlink r:id="rId15" w:tgtFrame="_blank">
              <w:r>
                <w:rPr>
                  <w:rStyle w:val="Hypertextovodkaz"/>
                  <w:rFonts w:eastAsia="Times New Roman"/>
                </w:rPr>
                <w:t>10.1093/</w:t>
              </w:r>
              <w:proofErr w:type="spellStart"/>
              <w:r>
                <w:rPr>
                  <w:rStyle w:val="Hypertextovodkaz"/>
                  <w:rFonts w:eastAsia="Times New Roman"/>
                </w:rPr>
                <w:t>nar</w:t>
              </w:r>
              <w:proofErr w:type="spellEnd"/>
              <w:r>
                <w:rPr>
                  <w:rStyle w:val="Hypertextovodkaz"/>
                  <w:rFonts w:eastAsia="Times New Roman"/>
                </w:rPr>
                <w:t>/gky1018</w:t>
              </w:r>
            </w:hyperlink>
          </w:p>
        </w:tc>
      </w:tr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Rank: </w:t>
            </w:r>
            <w:r>
              <w:rPr>
                <w:rFonts w:cstheme="minorHAnsi"/>
                <w:b/>
              </w:rPr>
              <w:t>15/297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percentil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</w:rPr>
              <w:t>95.118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Category: Biochemistry &amp; Molecular Biology</w:t>
            </w:r>
          </w:p>
        </w:tc>
      </w:tr>
    </w:tbl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  <w:lang w:val="en-US"/>
        </w:rPr>
      </w:pPr>
    </w:p>
    <w:p w:rsidR="00F676A4" w:rsidRDefault="00F676A4" w:rsidP="00F676A4">
      <w:pPr>
        <w:pStyle w:val="Prosttext"/>
        <w:numPr>
          <w:ilvl w:val="0"/>
          <w:numId w:val="7"/>
        </w:numPr>
        <w:jc w:val="both"/>
        <w:rPr>
          <w:rFonts w:cstheme="minorHAnsi"/>
          <w:b/>
          <w:bCs/>
          <w:sz w:val="28"/>
          <w:szCs w:val="28"/>
        </w:rPr>
      </w:pPr>
      <w:r w:rsidRPr="00F676A4">
        <w:rPr>
          <w:rFonts w:cstheme="minorHAnsi"/>
          <w:b/>
          <w:bCs/>
          <w:sz w:val="28"/>
          <w:szCs w:val="28"/>
        </w:rPr>
        <w:t>hlasů</w:t>
      </w:r>
    </w:p>
    <w:p w:rsidR="00F676A4" w:rsidRDefault="00F676A4" w:rsidP="00F676A4">
      <w:pPr>
        <w:pStyle w:val="Prosttext"/>
        <w:ind w:left="720"/>
        <w:jc w:val="both"/>
        <w:rPr>
          <w:rFonts w:cstheme="minorHAnsi"/>
          <w:b/>
          <w:bCs/>
          <w:sz w:val="28"/>
          <w:szCs w:val="28"/>
        </w:rPr>
      </w:pPr>
    </w:p>
    <w:p w:rsidR="00F676A4" w:rsidRPr="00F676A4" w:rsidRDefault="00F676A4" w:rsidP="00F676A4">
      <w:pPr>
        <w:pStyle w:val="Prosttext"/>
        <w:ind w:left="720"/>
        <w:jc w:val="both"/>
        <w:rPr>
          <w:rFonts w:cstheme="minorHAnsi"/>
          <w:b/>
          <w:bCs/>
          <w:sz w:val="28"/>
          <w:szCs w:val="28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i/>
          <w:szCs w:val="22"/>
          <w:lang w:val="en-US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i/>
          <w:szCs w:val="22"/>
          <w:lang w:val="en-US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i/>
          <w:szCs w:val="22"/>
          <w:lang w:val="en-US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  <w:r>
        <w:rPr>
          <w:rFonts w:eastAsia="Times New Roman"/>
          <w:b/>
          <w:bCs/>
          <w:u w:val="single"/>
        </w:rPr>
        <w:t>5.-6.Hanzlíková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Z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Kofler</w:t>
      </w:r>
      <w:proofErr w:type="spellEnd"/>
      <w:r>
        <w:rPr>
          <w:rFonts w:eastAsia="Times New Roman"/>
        </w:rPr>
        <w:t xml:space="preserve"> M, </w:t>
      </w:r>
      <w:r>
        <w:rPr>
          <w:rFonts w:eastAsia="Times New Roman"/>
          <w:bCs/>
        </w:rPr>
        <w:t>Slovák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M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Cs/>
        </w:rPr>
        <w:t>Věchetová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G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Cs/>
        </w:rPr>
        <w:t>Fečíková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A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Cs/>
        </w:rPr>
        <w:t>Kemlink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D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Cs/>
        </w:rPr>
        <w:t>Sieger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T</w:t>
      </w:r>
      <w:r>
        <w:rPr>
          <w:rFonts w:eastAsia="Times New Roman"/>
        </w:rPr>
        <w:t xml:space="preserve">, </w:t>
      </w:r>
      <w:r>
        <w:rPr>
          <w:rFonts w:eastAsia="Times New Roman"/>
          <w:bCs/>
        </w:rPr>
        <w:t>Růžička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E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Valls</w:t>
      </w:r>
      <w:proofErr w:type="spellEnd"/>
      <w:r>
        <w:rPr>
          <w:rFonts w:eastAsia="Times New Roman"/>
        </w:rPr>
        <w:t xml:space="preserve">-Sole J, Edwards M, </w:t>
      </w:r>
      <w:proofErr w:type="spellStart"/>
      <w:r>
        <w:rPr>
          <w:rFonts w:eastAsia="Times New Roman"/>
          <w:b/>
          <w:bCs/>
          <w:u w:val="single"/>
        </w:rPr>
        <w:t>Serranová</w:t>
      </w:r>
      <w:proofErr w:type="spellEnd"/>
      <w:r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T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Prepulse </w:t>
      </w:r>
      <w:proofErr w:type="spellStart"/>
      <w:r>
        <w:rPr>
          <w:rFonts w:eastAsia="Times New Roman"/>
        </w:rPr>
        <w:t>inhibition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blink reflex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abnormal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functional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movement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disorders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Movement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Disorders</w:t>
      </w:r>
      <w:proofErr w:type="spellEnd"/>
      <w:r>
        <w:rPr>
          <w:rFonts w:eastAsia="Times New Roman"/>
        </w:rPr>
        <w:t>. 2019, 34(7), 1022-1030. ISSN 0885-3185.</w:t>
      </w:r>
    </w:p>
    <w:p w:rsidR="00F676A4" w:rsidRDefault="00F676A4" w:rsidP="00F676A4">
      <w:pPr>
        <w:pStyle w:val="Prosttext"/>
        <w:jc w:val="both"/>
        <w:rPr>
          <w:rFonts w:eastAsia="Times New Roman"/>
          <w:b/>
          <w:bCs/>
          <w:u w:val="singl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 xml:space="preserve">IF (2019) = </w:t>
            </w:r>
            <w:r>
              <w:rPr>
                <w:rFonts w:cs="Calibri"/>
                <w:b/>
              </w:rPr>
              <w:t>8.679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="Calibri"/>
              </w:rPr>
            </w:pPr>
            <w:proofErr w:type="spellStart"/>
            <w:r>
              <w:rPr>
                <w:rFonts w:cs="Calibri"/>
              </w:rPr>
              <w:t>WoS</w:t>
            </w:r>
            <w:proofErr w:type="spellEnd"/>
            <w:r>
              <w:rPr>
                <w:rFonts w:cs="Calibri"/>
              </w:rPr>
              <w:t xml:space="preserve">: </w:t>
            </w:r>
            <w:hyperlink r:id="rId16" w:tgtFrame="_blank">
              <w:r>
                <w:rPr>
                  <w:rStyle w:val="Hypertextovodkaz"/>
                </w:rPr>
                <w:t>000476555500015</w:t>
              </w:r>
            </w:hyperlink>
          </w:p>
        </w:tc>
      </w:tr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cs="Calibri"/>
              </w:rPr>
              <w:t>Citace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dle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WoS</w:t>
            </w:r>
            <w:proofErr w:type="spellEnd"/>
            <w:r>
              <w:rPr>
                <w:rFonts w:cs="Calibri"/>
              </w:rPr>
              <w:t xml:space="preserve"> bez auto: </w:t>
            </w:r>
            <w:r>
              <w:rPr>
                <w:rFonts w:cs="Calibri"/>
                <w:b/>
              </w:rPr>
              <w:t>0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 xml:space="preserve">DOI: </w:t>
            </w:r>
            <w:hyperlink r:id="rId17" w:tgtFrame="_blank">
              <w:r>
                <w:rPr>
                  <w:rStyle w:val="Hypertextovodkaz"/>
                </w:rPr>
                <w:t>10.1002/mds.27706</w:t>
              </w:r>
            </w:hyperlink>
          </w:p>
        </w:tc>
      </w:tr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 xml:space="preserve">Rank: </w:t>
            </w:r>
            <w:r>
              <w:rPr>
                <w:b/>
              </w:rPr>
              <w:t>11/204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percentil</w:t>
            </w:r>
            <w:proofErr w:type="spellEnd"/>
            <w:r>
              <w:rPr>
                <w:rFonts w:cs="Calibri"/>
              </w:rPr>
              <w:t xml:space="preserve">: </w:t>
            </w:r>
            <w:r>
              <w:rPr>
                <w:b/>
              </w:rPr>
              <w:t>94.853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 xml:space="preserve">Category: </w:t>
            </w:r>
            <w:r>
              <w:t>Clinical Neurology</w:t>
            </w:r>
          </w:p>
        </w:tc>
      </w:tr>
    </w:tbl>
    <w:p w:rsidR="00F676A4" w:rsidRDefault="00F676A4" w:rsidP="00F676A4">
      <w:pPr>
        <w:pStyle w:val="Prosttext"/>
        <w:jc w:val="both"/>
        <w:rPr>
          <w:rFonts w:eastAsia="Times New Roman"/>
          <w:b/>
          <w:bCs/>
          <w:u w:val="single"/>
        </w:rPr>
      </w:pPr>
    </w:p>
    <w:p w:rsidR="00F676A4" w:rsidRPr="00F676A4" w:rsidRDefault="00F676A4" w:rsidP="00F676A4">
      <w:pPr>
        <w:pStyle w:val="Prosttext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7 </w:t>
      </w:r>
      <w:r w:rsidRPr="00F676A4">
        <w:rPr>
          <w:rFonts w:cstheme="minorHAnsi"/>
          <w:b/>
          <w:bCs/>
          <w:sz w:val="28"/>
          <w:szCs w:val="28"/>
        </w:rPr>
        <w:t>hlasů</w:t>
      </w:r>
    </w:p>
    <w:p w:rsidR="00F676A4" w:rsidRDefault="00F676A4" w:rsidP="00F676A4">
      <w:pPr>
        <w:pStyle w:val="Prosttext"/>
        <w:jc w:val="both"/>
        <w:rPr>
          <w:rFonts w:eastAsia="Times New Roman"/>
          <w:b/>
          <w:bCs/>
          <w:u w:val="single"/>
        </w:rPr>
      </w:pPr>
    </w:p>
    <w:p w:rsidR="00F676A4" w:rsidRDefault="00F676A4" w:rsidP="00F676A4">
      <w:pPr>
        <w:pStyle w:val="Prosttext"/>
        <w:jc w:val="both"/>
        <w:rPr>
          <w:rFonts w:eastAsia="Times New Roman"/>
          <w:b/>
          <w:bCs/>
          <w:u w:val="single"/>
        </w:rPr>
      </w:pPr>
    </w:p>
    <w:p w:rsidR="00F676A4" w:rsidRDefault="00F676A4" w:rsidP="00F676A4">
      <w:pPr>
        <w:pStyle w:val="Prosttext"/>
        <w:jc w:val="both"/>
        <w:rPr>
          <w:rFonts w:eastAsia="Times New Roman"/>
          <w:b/>
          <w:bCs/>
          <w:u w:val="single"/>
        </w:rPr>
      </w:pPr>
    </w:p>
    <w:p w:rsidR="00F676A4" w:rsidRDefault="00F676A4" w:rsidP="00F676A4">
      <w:pPr>
        <w:pStyle w:val="Prosttext"/>
        <w:jc w:val="both"/>
        <w:rPr>
          <w:rFonts w:eastAsia="Times New Roman"/>
          <w:b/>
          <w:bCs/>
          <w:u w:val="single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  <w:lang w:val="en-US"/>
        </w:rPr>
      </w:pP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  <w:r>
        <w:rPr>
          <w:rFonts w:eastAsia="Times New Roman"/>
          <w:b/>
          <w:bCs/>
          <w:u w:val="single"/>
        </w:rPr>
        <w:t>5.-6.Kožich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V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Ditrói</w:t>
      </w:r>
      <w:proofErr w:type="spellEnd"/>
      <w:r>
        <w:rPr>
          <w:rFonts w:eastAsia="Times New Roman"/>
        </w:rPr>
        <w:t xml:space="preserve"> T, </w:t>
      </w:r>
      <w:r>
        <w:rPr>
          <w:rFonts w:eastAsia="Times New Roman"/>
          <w:bCs/>
        </w:rPr>
        <w:t>Sokolová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J</w:t>
      </w:r>
      <w:r>
        <w:rPr>
          <w:rFonts w:eastAsia="Times New Roman"/>
        </w:rPr>
        <w:t xml:space="preserve">, </w:t>
      </w:r>
      <w:r>
        <w:rPr>
          <w:rFonts w:eastAsia="Times New Roman"/>
          <w:bCs/>
        </w:rPr>
        <w:t>Křížková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M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Cs/>
        </w:rPr>
        <w:t>Krijt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J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Cs/>
        </w:rPr>
        <w:t>Ješina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>P</w:t>
      </w:r>
      <w:r>
        <w:rPr>
          <w:rFonts w:eastAsia="Times New Roman"/>
        </w:rPr>
        <w:t>, Nagy P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Metabolism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compounds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homocystinurias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British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Pharmacology</w:t>
      </w:r>
      <w:proofErr w:type="spellEnd"/>
      <w:r>
        <w:rPr>
          <w:rFonts w:eastAsia="Times New Roman"/>
        </w:rPr>
        <w:t>. 2019, 176(4), 594-606. ISSN 0007-1188.</w:t>
      </w: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</w:rPr>
              <w:t xml:space="preserve">IF (2019) = </w:t>
            </w:r>
            <w:r>
              <w:rPr>
                <w:rFonts w:eastAsia="Times New Roman"/>
                <w:b/>
              </w:rPr>
              <w:t>7.730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eastAsia="Times New Roman" w:cstheme="minorHAnsi"/>
              </w:rPr>
              <w:t>WoS</w:t>
            </w:r>
            <w:proofErr w:type="spellEnd"/>
            <w:r>
              <w:rPr>
                <w:rFonts w:eastAsia="Times New Roman" w:cstheme="minorHAnsi"/>
              </w:rPr>
              <w:t xml:space="preserve">: </w:t>
            </w:r>
            <w:hyperlink r:id="rId18" w:tgtFrame="_blank">
              <w:r>
                <w:rPr>
                  <w:rStyle w:val="Hypertextovodkaz"/>
                  <w:rFonts w:eastAsia="Times New Roman"/>
                </w:rPr>
                <w:t>000456799500008</w:t>
              </w:r>
            </w:hyperlink>
          </w:p>
        </w:tc>
      </w:tr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</w:rPr>
              <w:t>Citace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bez auto: 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</w:rPr>
              <w:t xml:space="preserve">DOI: </w:t>
            </w:r>
            <w:hyperlink r:id="rId19" w:tgtFrame="_blank">
              <w:r>
                <w:rPr>
                  <w:rStyle w:val="Hypertextovodkaz"/>
                  <w:rFonts w:eastAsia="Times New Roman"/>
                </w:rPr>
                <w:t>10.1111/bph.14523</w:t>
              </w:r>
            </w:hyperlink>
          </w:p>
        </w:tc>
      </w:tr>
      <w:tr w:rsidR="00F676A4" w:rsidTr="00A93D81"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 xml:space="preserve">Rank: </w:t>
            </w:r>
            <w:r>
              <w:rPr>
                <w:rFonts w:cstheme="minorHAnsi"/>
                <w:b/>
              </w:rPr>
              <w:t>9/271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percentil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</w:rPr>
              <w:t>96.863</w:t>
            </w:r>
          </w:p>
        </w:tc>
        <w:tc>
          <w:tcPr>
            <w:tcW w:w="4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676A4" w:rsidRDefault="00F676A4" w:rsidP="00A93D81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Category: Pharmacology &amp; Pharmacy</w:t>
            </w:r>
          </w:p>
        </w:tc>
      </w:tr>
    </w:tbl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p w:rsidR="00F676A4" w:rsidRPr="00F676A4" w:rsidRDefault="00F676A4" w:rsidP="00F676A4">
      <w:pPr>
        <w:pStyle w:val="Prosttext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7 </w:t>
      </w:r>
      <w:r w:rsidRPr="00F676A4">
        <w:rPr>
          <w:rFonts w:cstheme="minorHAnsi"/>
          <w:b/>
          <w:bCs/>
          <w:sz w:val="28"/>
          <w:szCs w:val="28"/>
        </w:rPr>
        <w:t>hlasů</w:t>
      </w:r>
    </w:p>
    <w:p w:rsidR="00F676A4" w:rsidRDefault="00F676A4" w:rsidP="00F676A4">
      <w:pPr>
        <w:pStyle w:val="Prosttext"/>
        <w:jc w:val="both"/>
        <w:rPr>
          <w:rFonts w:asciiTheme="minorHAnsi" w:hAnsiTheme="minorHAnsi" w:cstheme="minorHAnsi"/>
          <w:szCs w:val="22"/>
        </w:rPr>
      </w:pPr>
    </w:p>
    <w:sectPr w:rsidR="00F676A4">
      <w:headerReference w:type="default" r:id="rId20"/>
      <w:footerReference w:type="default" r:id="rId21"/>
      <w:pgSz w:w="11906" w:h="16838"/>
      <w:pgMar w:top="1134" w:right="1133" w:bottom="630" w:left="1134" w:header="279" w:footer="57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54" w:rsidRDefault="00EA7E54">
      <w:pPr>
        <w:spacing w:after="0" w:line="240" w:lineRule="auto"/>
      </w:pPr>
      <w:r>
        <w:separator/>
      </w:r>
    </w:p>
  </w:endnote>
  <w:endnote w:type="continuationSeparator" w:id="0">
    <w:p w:rsidR="00EA7E54" w:rsidRDefault="00E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506210"/>
      <w:docPartObj>
        <w:docPartGallery w:val="Page Numbers (Bottom of Page)"/>
        <w:docPartUnique/>
      </w:docPartObj>
    </w:sdtPr>
    <w:sdtEndPr/>
    <w:sdtContent>
      <w:p w:rsidR="008379E3" w:rsidRDefault="00E72CE0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54" w:rsidRDefault="00EA7E54">
      <w:pPr>
        <w:spacing w:after="0" w:line="240" w:lineRule="auto"/>
      </w:pPr>
      <w:r>
        <w:separator/>
      </w:r>
    </w:p>
  </w:footnote>
  <w:footnote w:type="continuationSeparator" w:id="0">
    <w:p w:rsidR="00EA7E54" w:rsidRDefault="00EA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E3" w:rsidRDefault="00E72CE0">
    <w:pPr>
      <w:pStyle w:val="Zpat"/>
      <w:jc w:val="right"/>
      <w:rPr>
        <w:i/>
        <w:sz w:val="20"/>
        <w:szCs w:val="20"/>
      </w:rPr>
    </w:pPr>
    <w:r>
      <w:rPr>
        <w:i/>
        <w:sz w:val="20"/>
        <w:szCs w:val="20"/>
      </w:rPr>
      <w:t>Cen</w:t>
    </w:r>
    <w:r w:rsidR="00F676A4">
      <w:rPr>
        <w:i/>
        <w:sz w:val="20"/>
        <w:szCs w:val="20"/>
      </w:rPr>
      <w:t>a</w:t>
    </w:r>
    <w:r>
      <w:rPr>
        <w:i/>
        <w:sz w:val="20"/>
        <w:szCs w:val="20"/>
      </w:rPr>
      <w:t xml:space="preserve"> kolegia děkana za excelentní publikace LF1 za rok 2019</w:t>
    </w:r>
    <w:r w:rsidR="00F676A4">
      <w:rPr>
        <w:i/>
        <w:sz w:val="20"/>
        <w:szCs w:val="20"/>
      </w:rPr>
      <w:t>- výsledky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6E86"/>
    <w:multiLevelType w:val="multilevel"/>
    <w:tmpl w:val="C40488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0445AF"/>
    <w:multiLevelType w:val="multilevel"/>
    <w:tmpl w:val="409282FA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2249D8"/>
    <w:multiLevelType w:val="hybridMultilevel"/>
    <w:tmpl w:val="DA8A79E0"/>
    <w:lvl w:ilvl="0" w:tplc="893072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7281C"/>
    <w:multiLevelType w:val="hybridMultilevel"/>
    <w:tmpl w:val="FEE2BAAC"/>
    <w:lvl w:ilvl="0" w:tplc="EA42A2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4BE3"/>
    <w:multiLevelType w:val="hybridMultilevel"/>
    <w:tmpl w:val="7256CA90"/>
    <w:lvl w:ilvl="0" w:tplc="0EA883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83069"/>
    <w:multiLevelType w:val="hybridMultilevel"/>
    <w:tmpl w:val="4AF29D64"/>
    <w:lvl w:ilvl="0" w:tplc="3FD684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6785F"/>
    <w:multiLevelType w:val="hybridMultilevel"/>
    <w:tmpl w:val="EFD8FC26"/>
    <w:lvl w:ilvl="0" w:tplc="CD9C51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E3"/>
    <w:rsid w:val="00494FBD"/>
    <w:rsid w:val="008379E3"/>
    <w:rsid w:val="00C6512A"/>
    <w:rsid w:val="00C9723D"/>
    <w:rsid w:val="00C97582"/>
    <w:rsid w:val="00E72CE0"/>
    <w:rsid w:val="00EA7E54"/>
    <w:rsid w:val="00F26154"/>
    <w:rsid w:val="00F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22D51-CA97-4B92-B59C-45083442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85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F11E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E0C4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27FA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13D45"/>
    <w:rPr>
      <w:b/>
      <w:bCs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1A442E"/>
    <w:rPr>
      <w:rFonts w:ascii="Calibri" w:hAnsi="Calibri"/>
      <w:szCs w:val="21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346A8"/>
  </w:style>
  <w:style w:type="character" w:customStyle="1" w:styleId="ZpatChar">
    <w:name w:val="Zápatí Char"/>
    <w:basedOn w:val="Standardnpsmoodstavce"/>
    <w:link w:val="Zpat"/>
    <w:uiPriority w:val="99"/>
    <w:qFormat/>
    <w:rsid w:val="006346A8"/>
  </w:style>
  <w:style w:type="character" w:styleId="Nevyeenzmnka">
    <w:name w:val="Unresolved Mention"/>
    <w:basedOn w:val="Standardnpsmoodstavce"/>
    <w:uiPriority w:val="99"/>
    <w:semiHidden/>
    <w:unhideWhenUsed/>
    <w:qFormat/>
    <w:rsid w:val="00C875A8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F11E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F11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413D4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1A442E"/>
    <w:pPr>
      <w:spacing w:after="0" w:line="240" w:lineRule="auto"/>
    </w:pPr>
    <w:rPr>
      <w:rFonts w:ascii="Calibri" w:hAnsi="Calibri"/>
      <w:szCs w:val="21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346A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346A8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39"/>
    <w:rsid w:val="00FE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eway.webofknowledge.com/gateway/Gateway.cgi?GWVersion=2&amp;SrcAuth=Alerting&amp;SrcApp=Alerting&amp;DestApp=WOS&amp;DestLinkType=FullRecord;UT=WOS:000478018100027" TargetMode="External"/><Relationship Id="rId13" Type="http://schemas.openxmlformats.org/officeDocument/2006/relationships/hyperlink" Target="https://doi.org/10.3390/ijms20092306" TargetMode="External"/><Relationship Id="rId18" Type="http://schemas.openxmlformats.org/officeDocument/2006/relationships/hyperlink" Target="http://gateway.webofknowledge.com/gateway/Gateway.cgi?GWVersion=2&amp;SrcAuth=Alerting&amp;SrcApp=Alerting&amp;DestApp=WOS&amp;DestLinkType=FullRecord;UT=WOS:00045679950000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ateway.webofknowledge.com/gateway/Gateway.cgi?GWVersion=2&amp;SrcAuth=Alerting&amp;SrcApp=Alerting&amp;DestApp=WOS&amp;DestLinkType=FullRecord;UT=WOS:000469753500253" TargetMode="External"/><Relationship Id="rId17" Type="http://schemas.openxmlformats.org/officeDocument/2006/relationships/hyperlink" Target="https://doi.org/10.1002/mds.277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teway.webofknowledge.com/gateway/Gateway.cgi?GWVersion=2&amp;SrcAuth=Alerting&amp;SrcApp=Alerting&amp;DestApp=WOS&amp;DestLinkType=FullRecord;UT=WOS:000476555500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ophtha.2018.09.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nar/gky10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teway.webofknowledge.com/gateway/Gateway.cgi?GWVersion=2&amp;SrcAuth=Alerting&amp;SrcApp=Alerting&amp;DestApp=WOS&amp;DestLinkType=FullRecord;UT=WOS:000459505400026" TargetMode="External"/><Relationship Id="rId19" Type="http://schemas.openxmlformats.org/officeDocument/2006/relationships/hyperlink" Target="https://bpspubs.onlinelibrary.wiley.com/doi/pdfdirect/10.1111/bph.14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58/1078-0432.CCR-18-3275" TargetMode="External"/><Relationship Id="rId14" Type="http://schemas.openxmlformats.org/officeDocument/2006/relationships/hyperlink" Target="http://gateway.webofknowledge.com/gateway/Gateway.cgi?GWVersion=2&amp;SrcAuth=Alerting&amp;SrcApp=Alerting&amp;DestApp=WOS&amp;DestLinkType=FullRecord;UT=WOS:0004679591000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1277-A118-4310-B2AE-7F42C4A6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3917</Characters>
  <Application>Microsoft Office Word</Application>
  <DocSecurity>0</DocSecurity>
  <Lines>32</Lines>
  <Paragraphs>9</Paragraphs>
  <ScaleCrop>false</ScaleCrop>
  <Company>1.LF.UK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Patočková</dc:creator>
  <dc:description/>
  <cp:lastModifiedBy>Klener Pavel, doc. MUDr. Ph.D.</cp:lastModifiedBy>
  <cp:revision>2</cp:revision>
  <cp:lastPrinted>2020-06-17T09:27:00Z</cp:lastPrinted>
  <dcterms:created xsi:type="dcterms:W3CDTF">2021-01-06T08:52:00Z</dcterms:created>
  <dcterms:modified xsi:type="dcterms:W3CDTF">2021-01-06T08:52:00Z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1.LF.UK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