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82A1" w14:textId="263DC2B5" w:rsidR="00C44A3E" w:rsidRPr="00146D8E" w:rsidRDefault="00C44A3E" w:rsidP="00527C17">
      <w:pPr>
        <w:jc w:val="both"/>
        <w:rPr>
          <w:rFonts w:asciiTheme="minorHAnsi" w:hAnsiTheme="minorHAnsi" w:cstheme="minorHAnsi"/>
          <w:b/>
          <w:bCs/>
          <w:sz w:val="22"/>
          <w:lang w:bidi="he-IL"/>
        </w:rPr>
      </w:pPr>
      <w:r w:rsidRPr="00146D8E">
        <w:rPr>
          <w:rFonts w:asciiTheme="minorHAnsi" w:hAnsiTheme="minorHAnsi" w:cstheme="minorHAnsi"/>
          <w:b/>
          <w:bCs/>
          <w:sz w:val="22"/>
          <w:lang w:bidi="he-IL"/>
        </w:rPr>
        <w:t>Doplňující materiál k předkládání a posuzování žádostí o akreditaci a informační povinnosti vysokých škol uskutečňujících magisterský studijní program Všeobecné lékařství</w:t>
      </w:r>
    </w:p>
    <w:p w14:paraId="5F1CBF90" w14:textId="77777777" w:rsidR="0042690E" w:rsidRPr="00146D8E" w:rsidRDefault="0042690E" w:rsidP="00527C17">
      <w:pPr>
        <w:jc w:val="both"/>
        <w:rPr>
          <w:rFonts w:asciiTheme="minorHAnsi" w:hAnsiTheme="minorHAnsi" w:cstheme="minorHAnsi"/>
          <w:sz w:val="22"/>
        </w:rPr>
      </w:pPr>
    </w:p>
    <w:p w14:paraId="55D421B6" w14:textId="119B1CDC" w:rsidR="00C44A3E" w:rsidRPr="00146D8E" w:rsidRDefault="00C44A3E" w:rsidP="00527C17">
      <w:p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 xml:space="preserve">V souvislosti s požadavky organizací NCFMEA a WFME, které vydávají souhlasná stanoviska národním systémům akreditací za účelem uznatelnosti zahraničního </w:t>
      </w:r>
      <w:r w:rsidR="00D2653D" w:rsidRPr="00146D8E">
        <w:rPr>
          <w:rFonts w:asciiTheme="minorHAnsi" w:hAnsiTheme="minorHAnsi" w:cstheme="minorHAnsi"/>
          <w:sz w:val="22"/>
        </w:rPr>
        <w:t>lékařského</w:t>
      </w:r>
      <w:r w:rsidRPr="00146D8E">
        <w:rPr>
          <w:rFonts w:asciiTheme="minorHAnsi" w:hAnsiTheme="minorHAnsi" w:cstheme="minorHAnsi"/>
          <w:sz w:val="22"/>
        </w:rPr>
        <w:t xml:space="preserve"> vzdělání v USA, doplňuje NAÚ své metodické materiály pro vysoké školy uskutečňující nebo hodlající uskutečňovat magisterský studijní program </w:t>
      </w:r>
      <w:r w:rsidRPr="00146D8E">
        <w:rPr>
          <w:rFonts w:asciiTheme="minorHAnsi" w:hAnsiTheme="minorHAnsi" w:cstheme="minorHAnsi"/>
          <w:i/>
          <w:iCs/>
          <w:sz w:val="22"/>
        </w:rPr>
        <w:t>Všeobecné lékařství</w:t>
      </w:r>
      <w:r w:rsidRPr="00146D8E">
        <w:rPr>
          <w:rFonts w:asciiTheme="minorHAnsi" w:hAnsiTheme="minorHAnsi" w:cstheme="minorHAnsi"/>
          <w:sz w:val="22"/>
        </w:rPr>
        <w:t>, jímž se získává akademický titul MUDr., o následující náležitosti a postupy.</w:t>
      </w:r>
    </w:p>
    <w:p w14:paraId="461E280C" w14:textId="77777777" w:rsidR="00C44A3E" w:rsidRPr="00146D8E" w:rsidRDefault="00C44A3E" w:rsidP="00527C17">
      <w:pPr>
        <w:jc w:val="both"/>
        <w:rPr>
          <w:rFonts w:asciiTheme="minorHAnsi" w:hAnsiTheme="minorHAnsi" w:cstheme="minorHAnsi"/>
          <w:sz w:val="22"/>
          <w:u w:val="single"/>
        </w:rPr>
      </w:pPr>
      <w:r w:rsidRPr="00146D8E">
        <w:rPr>
          <w:rFonts w:asciiTheme="minorHAnsi" w:hAnsiTheme="minorHAnsi" w:cstheme="minorHAnsi"/>
          <w:sz w:val="22"/>
          <w:u w:val="single"/>
        </w:rPr>
        <w:t xml:space="preserve">Vysoké školy, které neuskutečňují a nehodlají uskutečňovat magisterský studijní program </w:t>
      </w:r>
      <w:r w:rsidRPr="00146D8E">
        <w:rPr>
          <w:rFonts w:asciiTheme="minorHAnsi" w:hAnsiTheme="minorHAnsi" w:cstheme="minorHAnsi"/>
          <w:i/>
          <w:iCs/>
          <w:sz w:val="22"/>
          <w:u w:val="single"/>
        </w:rPr>
        <w:t>Všeobecné lékařství</w:t>
      </w:r>
      <w:r w:rsidRPr="00146D8E">
        <w:rPr>
          <w:rFonts w:asciiTheme="minorHAnsi" w:hAnsiTheme="minorHAnsi" w:cstheme="minorHAnsi"/>
          <w:sz w:val="22"/>
          <w:u w:val="single"/>
        </w:rPr>
        <w:t xml:space="preserve"> v rámci institucionální akreditace pro oblast vzdělávání </w:t>
      </w:r>
      <w:r w:rsidRPr="001F7840">
        <w:rPr>
          <w:rFonts w:asciiTheme="minorHAnsi" w:hAnsiTheme="minorHAnsi" w:cstheme="minorHAnsi"/>
          <w:i/>
          <w:sz w:val="22"/>
          <w:u w:val="single"/>
        </w:rPr>
        <w:t>Všeobecné lékařství a zubní lékařství</w:t>
      </w:r>
      <w:r w:rsidRPr="00146D8E">
        <w:rPr>
          <w:rFonts w:asciiTheme="minorHAnsi" w:hAnsiTheme="minorHAnsi" w:cstheme="minorHAnsi"/>
          <w:sz w:val="22"/>
          <w:u w:val="single"/>
        </w:rPr>
        <w:t xml:space="preserve"> pro magisterský typ studijních programů:</w:t>
      </w:r>
    </w:p>
    <w:p w14:paraId="0DF3218A" w14:textId="1C80BE4A" w:rsidR="00C44A3E" w:rsidRPr="00146D8E" w:rsidRDefault="00C44A3E" w:rsidP="00527C1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 xml:space="preserve">Součástí žádosti o akreditaci magisterského studijního programu </w:t>
      </w:r>
      <w:r w:rsidRPr="00146D8E">
        <w:rPr>
          <w:rFonts w:asciiTheme="minorHAnsi" w:hAnsiTheme="minorHAnsi" w:cstheme="minorHAnsi"/>
          <w:i/>
          <w:iCs/>
          <w:sz w:val="22"/>
        </w:rPr>
        <w:t>Všeobecné lékařství</w:t>
      </w:r>
      <w:r w:rsidRPr="00146D8E">
        <w:rPr>
          <w:rFonts w:asciiTheme="minorHAnsi" w:hAnsiTheme="minorHAnsi" w:cstheme="minorHAnsi"/>
          <w:sz w:val="22"/>
        </w:rPr>
        <w:t xml:space="preserve"> je přehled všech klinických pracovišť, na kterých studenti konají klinické praxe. Do přehledu se zahrnou všechna pracoviště, na kterých se klinické praxe konají v rámci 3 a více studijních předmětů a jejich celková doba trvání je delší než 8 týdnů (dále jen „klinická pracoviště“). NAÚ v rámci posuzování žádosti vykoná návštěvu na místě na všech těchto pracovištích.</w:t>
      </w:r>
    </w:p>
    <w:p w14:paraId="1210D036" w14:textId="77777777" w:rsidR="00C44A3E" w:rsidRPr="00146D8E" w:rsidRDefault="00C44A3E" w:rsidP="00527C17">
      <w:pPr>
        <w:pStyle w:val="Odstavecseseznamem"/>
        <w:jc w:val="both"/>
        <w:rPr>
          <w:rFonts w:asciiTheme="minorHAnsi" w:hAnsiTheme="minorHAnsi" w:cstheme="minorHAnsi"/>
          <w:sz w:val="22"/>
        </w:rPr>
      </w:pPr>
    </w:p>
    <w:p w14:paraId="60D9BEFC" w14:textId="18D06794" w:rsidR="00C44A3E" w:rsidRPr="00146D8E" w:rsidRDefault="00C44A3E" w:rsidP="00527C1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 xml:space="preserve">Vysoká škola uskutečňující magisterský studijní program </w:t>
      </w:r>
      <w:r w:rsidRPr="002B74F1">
        <w:rPr>
          <w:rFonts w:asciiTheme="minorHAnsi" w:hAnsiTheme="minorHAnsi" w:cstheme="minorHAnsi"/>
          <w:i/>
          <w:sz w:val="22"/>
        </w:rPr>
        <w:t>Všeobecné lékařství</w:t>
      </w:r>
      <w:r w:rsidRPr="00146D8E">
        <w:rPr>
          <w:rFonts w:asciiTheme="minorHAnsi" w:hAnsiTheme="minorHAnsi" w:cstheme="minorHAnsi"/>
          <w:sz w:val="22"/>
        </w:rPr>
        <w:t xml:space="preserve"> informuje NAÚ o všech nových klinických pracovištích, na kterých se nově začaly konat klinické praxe v průběhu uskutečňování tohoto studijního programu a která nebyla předmětem návštěvy na místě při posuzování žádosti o akreditaci studijního programu. Vysoká škola o těchto klinických pracovištích informuje NAÚ nejpozději v okamžiku, kdy jsou na nich zahájeny klinické praxe studentů. NAÚ na nových klinických pracovištích vykoná návštěvu na místě do 12 měsíců od zahájení konání klinických praxí.</w:t>
      </w:r>
    </w:p>
    <w:p w14:paraId="56942405" w14:textId="77777777" w:rsidR="00C44A3E" w:rsidRPr="00146D8E" w:rsidRDefault="00C44A3E" w:rsidP="00527C17">
      <w:pPr>
        <w:pStyle w:val="Odstavecseseznamem"/>
        <w:jc w:val="both"/>
        <w:rPr>
          <w:rFonts w:asciiTheme="minorHAnsi" w:hAnsiTheme="minorHAnsi" w:cstheme="minorHAnsi"/>
          <w:sz w:val="22"/>
        </w:rPr>
      </w:pPr>
    </w:p>
    <w:p w14:paraId="0E2257EF" w14:textId="0546DE3B" w:rsidR="00C44A3E" w:rsidRPr="00146D8E" w:rsidRDefault="00C44A3E" w:rsidP="00527C1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>NAÚ vykoná návštěvu na místě na všech klinických pracovištích, na kterých probíhají klinické praxe studentů, nejméně jednou v průběhu akreditace studijního programu.</w:t>
      </w:r>
    </w:p>
    <w:p w14:paraId="3FE34B78" w14:textId="77777777" w:rsidR="00C44A3E" w:rsidRPr="00146D8E" w:rsidRDefault="00C44A3E" w:rsidP="00527C17">
      <w:pPr>
        <w:pStyle w:val="Odstavecseseznamem"/>
        <w:jc w:val="both"/>
        <w:rPr>
          <w:rFonts w:asciiTheme="minorHAnsi" w:hAnsiTheme="minorHAnsi" w:cstheme="minorHAnsi"/>
          <w:sz w:val="22"/>
        </w:rPr>
      </w:pPr>
    </w:p>
    <w:p w14:paraId="4C66B676" w14:textId="78E1033F" w:rsidR="00C44A3E" w:rsidRPr="00527C17" w:rsidRDefault="00C44A3E" w:rsidP="00527C1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527C17">
        <w:rPr>
          <w:rFonts w:asciiTheme="minorHAnsi" w:hAnsiTheme="minorHAnsi" w:cstheme="minorHAnsi"/>
          <w:sz w:val="22"/>
        </w:rPr>
        <w:t xml:space="preserve">Součástí žádosti o akreditaci magisterského studijního programu </w:t>
      </w:r>
      <w:r w:rsidRPr="00527C17">
        <w:rPr>
          <w:rFonts w:asciiTheme="minorHAnsi" w:hAnsiTheme="minorHAnsi" w:cstheme="minorHAnsi"/>
          <w:i/>
          <w:sz w:val="22"/>
        </w:rPr>
        <w:t>Všeobecné lékařství</w:t>
      </w:r>
      <w:r w:rsidRPr="00527C17">
        <w:rPr>
          <w:rFonts w:asciiTheme="minorHAnsi" w:hAnsiTheme="minorHAnsi" w:cstheme="minorHAnsi"/>
          <w:sz w:val="22"/>
        </w:rPr>
        <w:t xml:space="preserve"> je příloha obsahující následující údaje:</w:t>
      </w:r>
    </w:p>
    <w:p w14:paraId="0A056185" w14:textId="77777777" w:rsidR="00C44A3E" w:rsidRPr="00527C17" w:rsidRDefault="00C44A3E" w:rsidP="00527C17">
      <w:pPr>
        <w:pStyle w:val="Odstavecseseznamem"/>
        <w:jc w:val="both"/>
        <w:rPr>
          <w:rFonts w:asciiTheme="minorHAnsi" w:hAnsiTheme="minorHAnsi" w:cstheme="minorHAnsi"/>
          <w:sz w:val="22"/>
        </w:rPr>
      </w:pPr>
    </w:p>
    <w:p w14:paraId="3DC5F0C9" w14:textId="170598A3" w:rsidR="00C44A3E" w:rsidRPr="00527C17" w:rsidRDefault="00CA2ECC" w:rsidP="00527C17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527C17">
        <w:rPr>
          <w:rFonts w:asciiTheme="minorHAnsi" w:hAnsiTheme="minorHAnsi" w:cstheme="minorHAnsi"/>
          <w:sz w:val="22"/>
        </w:rPr>
        <w:t xml:space="preserve">procento přihlášených žadatelů o studium programu </w:t>
      </w:r>
      <w:r w:rsidRPr="00527C17">
        <w:rPr>
          <w:rFonts w:asciiTheme="minorHAnsi" w:hAnsiTheme="minorHAnsi" w:cstheme="minorHAnsi"/>
          <w:i/>
          <w:sz w:val="22"/>
        </w:rPr>
        <w:t>Všeobecné lékařství</w:t>
      </w:r>
      <w:r w:rsidRPr="00527C17">
        <w:rPr>
          <w:rFonts w:asciiTheme="minorHAnsi" w:hAnsiTheme="minorHAnsi" w:cstheme="minorHAnsi"/>
          <w:sz w:val="22"/>
        </w:rPr>
        <w:t>, kterým byl na základě přijímacího řízení umožněn zápis do prvního ročníku studia v uplynulém akreditačním období</w:t>
      </w:r>
    </w:p>
    <w:p w14:paraId="5C5E78B3" w14:textId="3F957DF2" w:rsidR="00CA2ECC" w:rsidRPr="00527C17" w:rsidRDefault="00CA2ECC" w:rsidP="00527C17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527C17">
        <w:rPr>
          <w:rFonts w:asciiTheme="minorHAnsi" w:hAnsiTheme="minorHAnsi" w:cstheme="minorHAnsi"/>
          <w:sz w:val="22"/>
        </w:rPr>
        <w:t>procentuální úspěšnost u státních závěrečných zkoušek za uplynulé akreditační období</w:t>
      </w:r>
    </w:p>
    <w:p w14:paraId="650D7D9C" w14:textId="38141847" w:rsidR="00CA2ECC" w:rsidRPr="00527C17" w:rsidRDefault="00CA2ECC" w:rsidP="00527C17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527C17">
        <w:rPr>
          <w:rFonts w:asciiTheme="minorHAnsi" w:hAnsiTheme="minorHAnsi" w:cstheme="minorHAnsi"/>
          <w:sz w:val="22"/>
        </w:rPr>
        <w:t>procento studentů zapsaných do prvního ročníku, kteří úspěšně dokončili studium v uplynulém akreditačním období</w:t>
      </w:r>
    </w:p>
    <w:p w14:paraId="1501E195" w14:textId="77777777" w:rsidR="00CA2ECC" w:rsidRPr="00527C17" w:rsidRDefault="00CA2ECC" w:rsidP="00527C17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527C17">
        <w:rPr>
          <w:rFonts w:asciiTheme="minorHAnsi" w:hAnsiTheme="minorHAnsi" w:cstheme="minorHAnsi"/>
          <w:sz w:val="22"/>
        </w:rPr>
        <w:t>procentuální úspěšnost absolventů u zkoušek USMLE</w:t>
      </w:r>
    </w:p>
    <w:p w14:paraId="75F43375" w14:textId="33A08921" w:rsidR="00CA2ECC" w:rsidRPr="00527C17" w:rsidRDefault="00CA2ECC" w:rsidP="00527C17">
      <w:pPr>
        <w:pStyle w:val="Odstavecseseznamem"/>
        <w:ind w:left="1440"/>
        <w:jc w:val="both"/>
        <w:rPr>
          <w:rFonts w:asciiTheme="minorHAnsi" w:hAnsiTheme="minorHAnsi" w:cstheme="minorHAnsi"/>
          <w:sz w:val="22"/>
        </w:rPr>
      </w:pPr>
    </w:p>
    <w:p w14:paraId="54AD1255" w14:textId="2D9D6224" w:rsidR="00C44A3E" w:rsidRPr="00527C17" w:rsidRDefault="00C44A3E" w:rsidP="00527C1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527C17">
        <w:rPr>
          <w:rFonts w:asciiTheme="minorHAnsi" w:hAnsiTheme="minorHAnsi" w:cstheme="minorHAnsi"/>
          <w:sz w:val="22"/>
        </w:rPr>
        <w:t>Akreditační úřad bude k těmto údajům při posuzování žádostí přihlížet.</w:t>
      </w:r>
    </w:p>
    <w:p w14:paraId="09CABC99" w14:textId="77777777" w:rsidR="00CA2ECC" w:rsidRPr="00146D8E" w:rsidRDefault="00CA2ECC" w:rsidP="00527C17">
      <w:pPr>
        <w:pStyle w:val="Odstavecseseznamem"/>
        <w:jc w:val="both"/>
        <w:rPr>
          <w:rFonts w:asciiTheme="minorHAnsi" w:hAnsiTheme="minorHAnsi" w:cstheme="minorHAnsi"/>
          <w:sz w:val="22"/>
        </w:rPr>
      </w:pPr>
    </w:p>
    <w:p w14:paraId="62AD0854" w14:textId="77777777" w:rsidR="00C44A3E" w:rsidRPr="00146D8E" w:rsidRDefault="00C44A3E" w:rsidP="00527C17">
      <w:pPr>
        <w:jc w:val="both"/>
        <w:rPr>
          <w:rFonts w:asciiTheme="minorHAnsi" w:hAnsiTheme="minorHAnsi" w:cstheme="minorHAnsi"/>
          <w:sz w:val="22"/>
          <w:u w:val="single"/>
        </w:rPr>
      </w:pPr>
      <w:r w:rsidRPr="00146D8E">
        <w:rPr>
          <w:rFonts w:asciiTheme="minorHAnsi" w:hAnsiTheme="minorHAnsi" w:cstheme="minorHAnsi"/>
          <w:sz w:val="22"/>
          <w:u w:val="single"/>
        </w:rPr>
        <w:lastRenderedPageBreak/>
        <w:t xml:space="preserve">Vysoké školy, které uskutečňují nebo hodlají uskutečňovat magisterský studijní program </w:t>
      </w:r>
      <w:r w:rsidRPr="002B74F1">
        <w:rPr>
          <w:rFonts w:asciiTheme="minorHAnsi" w:hAnsiTheme="minorHAnsi" w:cstheme="minorHAnsi"/>
          <w:i/>
          <w:sz w:val="22"/>
          <w:u w:val="single"/>
        </w:rPr>
        <w:t xml:space="preserve">Všeobecné lékařství </w:t>
      </w:r>
      <w:r w:rsidRPr="00146D8E">
        <w:rPr>
          <w:rFonts w:asciiTheme="minorHAnsi" w:hAnsiTheme="minorHAnsi" w:cstheme="minorHAnsi"/>
          <w:sz w:val="22"/>
          <w:u w:val="single"/>
        </w:rPr>
        <w:t xml:space="preserve">v rámci udělené institucionální akreditace pro oblast vzdělávání </w:t>
      </w:r>
      <w:r w:rsidRPr="001F7840">
        <w:rPr>
          <w:rFonts w:asciiTheme="minorHAnsi" w:hAnsiTheme="minorHAnsi" w:cstheme="minorHAnsi"/>
          <w:i/>
          <w:sz w:val="22"/>
          <w:u w:val="single"/>
        </w:rPr>
        <w:t>Všeobecné lékařství a zubní lékařství</w:t>
      </w:r>
      <w:r w:rsidRPr="00146D8E">
        <w:rPr>
          <w:rFonts w:asciiTheme="minorHAnsi" w:hAnsiTheme="minorHAnsi" w:cstheme="minorHAnsi"/>
          <w:sz w:val="22"/>
          <w:u w:val="single"/>
        </w:rPr>
        <w:t xml:space="preserve"> pro magisterský typ studijních programů:</w:t>
      </w:r>
    </w:p>
    <w:p w14:paraId="39A2967A" w14:textId="185D1D83" w:rsidR="00CA2ECC" w:rsidRDefault="00CA2ECC" w:rsidP="00527C1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 xml:space="preserve">Součástí žádosti o </w:t>
      </w:r>
      <w:r w:rsidR="002B74F1">
        <w:t xml:space="preserve">institucionální akreditaci pro oblast vzdělávání </w:t>
      </w:r>
      <w:r w:rsidR="002B74F1" w:rsidRPr="002B74F1">
        <w:rPr>
          <w:i/>
        </w:rPr>
        <w:t xml:space="preserve">Všeobecné lékařství a zubní lékařství </w:t>
      </w:r>
      <w:r w:rsidR="002B74F1">
        <w:t xml:space="preserve">pro magisterský typ studijních programů </w:t>
      </w:r>
      <w:r w:rsidRPr="00146D8E">
        <w:rPr>
          <w:rFonts w:asciiTheme="minorHAnsi" w:hAnsiTheme="minorHAnsi" w:cstheme="minorHAnsi"/>
          <w:sz w:val="22"/>
        </w:rPr>
        <w:t>je přehled všech klinických pracovišť, na kterých studenti konají klinické praxe. Do přehledu se zahrnou všechna pracoviště, na kterých se klinické praxe konají v rámci 3 a více studijních předmětů a jejich celková doba trvání je delší než 8 týdnů (dále jen „klinická pracoviště“). NAÚ v rámci posuzování žádosti vykoná návštěvu na místě na všech těchto pracovištích.</w:t>
      </w:r>
    </w:p>
    <w:p w14:paraId="4741F7FE" w14:textId="77777777" w:rsidR="00844A44" w:rsidRDefault="00844A44" w:rsidP="00527C17">
      <w:pPr>
        <w:pStyle w:val="Odstavecseseznamem"/>
        <w:jc w:val="both"/>
        <w:rPr>
          <w:rFonts w:asciiTheme="minorHAnsi" w:hAnsiTheme="minorHAnsi" w:cstheme="minorHAnsi"/>
          <w:sz w:val="22"/>
        </w:rPr>
      </w:pPr>
    </w:p>
    <w:p w14:paraId="7EE7A976" w14:textId="37BC6DF6" w:rsidR="00844A44" w:rsidRDefault="00844A44" w:rsidP="00527C1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844A44">
        <w:rPr>
          <w:rFonts w:asciiTheme="minorHAnsi" w:hAnsiTheme="minorHAnsi" w:cstheme="minorHAnsi"/>
          <w:sz w:val="22"/>
        </w:rPr>
        <w:t>Vysoká škola s udělenou institucionální akreditací vnitřně schvaluje postupem daným vnitřními předpisy vysoké školy všechna nová klinická pracoviště, na kterých se nově začaly konat klinické praxe v průběhu uskutečňování tohoto studijního programu a která nebyla předmětem návštěvy na místě při posuzování žádosti o institucionální akreditaci. Návštěva na místě se uskuteční do 12 měsíců od zahájení konání klinických praxí na nových pracovištích.</w:t>
      </w:r>
    </w:p>
    <w:p w14:paraId="0C157CD5" w14:textId="77777777" w:rsidR="00844A44" w:rsidRPr="00844A44" w:rsidRDefault="00844A44" w:rsidP="00527C17">
      <w:pPr>
        <w:pStyle w:val="Odstavecseseznamem"/>
        <w:jc w:val="both"/>
        <w:rPr>
          <w:rFonts w:asciiTheme="minorHAnsi" w:hAnsiTheme="minorHAnsi" w:cstheme="minorHAnsi"/>
          <w:sz w:val="22"/>
        </w:rPr>
      </w:pPr>
    </w:p>
    <w:p w14:paraId="25B15418" w14:textId="77777777" w:rsidR="00844A44" w:rsidRPr="00146D8E" w:rsidRDefault="00844A44" w:rsidP="00527C1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844A44">
        <w:rPr>
          <w:rFonts w:asciiTheme="minorHAnsi" w:hAnsiTheme="minorHAnsi" w:cstheme="minorHAnsi"/>
          <w:sz w:val="22"/>
        </w:rPr>
        <w:t>Vysoká škola v rámci informační povinnosti neprodleně informuje NAÚ o všech nových klinických pracovištích vnitřně schválených postupem daným vnitřními předpisy vysoké školy. NAÚ vykoná návštěvu na místě na všech klinických pracovištích, na kterých probíhají klinické praxe studentů, nejméně jednou v průběhu institucionální akreditace.</w:t>
      </w:r>
    </w:p>
    <w:p w14:paraId="791B4016" w14:textId="77777777" w:rsidR="00844A44" w:rsidRPr="00844A44" w:rsidRDefault="00844A44" w:rsidP="00527C17">
      <w:pPr>
        <w:pStyle w:val="Odstavecseseznamem"/>
        <w:jc w:val="both"/>
        <w:rPr>
          <w:rFonts w:asciiTheme="minorHAnsi" w:hAnsiTheme="minorHAnsi" w:cstheme="minorHAnsi"/>
          <w:sz w:val="22"/>
        </w:rPr>
      </w:pPr>
    </w:p>
    <w:p w14:paraId="533128ED" w14:textId="13C12360" w:rsidR="00CA2ECC" w:rsidRPr="00527C17" w:rsidRDefault="00CA2ECC" w:rsidP="00527C1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 xml:space="preserve">Součástí žádosti o </w:t>
      </w:r>
      <w:r w:rsidR="00527C17">
        <w:rPr>
          <w:rFonts w:asciiTheme="minorHAnsi" w:hAnsiTheme="minorHAnsi" w:cstheme="minorHAnsi"/>
          <w:sz w:val="22"/>
        </w:rPr>
        <w:t xml:space="preserve">institucionální </w:t>
      </w:r>
      <w:r w:rsidRPr="00146D8E">
        <w:rPr>
          <w:rFonts w:asciiTheme="minorHAnsi" w:hAnsiTheme="minorHAnsi" w:cstheme="minorHAnsi"/>
          <w:sz w:val="22"/>
        </w:rPr>
        <w:t xml:space="preserve">akreditaci </w:t>
      </w:r>
      <w:r w:rsidR="00527C17">
        <w:rPr>
          <w:rFonts w:asciiTheme="minorHAnsi" w:hAnsiTheme="minorHAnsi" w:cstheme="minorHAnsi"/>
          <w:sz w:val="22"/>
        </w:rPr>
        <w:t xml:space="preserve">pro oblast </w:t>
      </w:r>
      <w:r w:rsidR="00527C17" w:rsidRPr="00527C17">
        <w:rPr>
          <w:rFonts w:asciiTheme="minorHAnsi" w:hAnsiTheme="minorHAnsi" w:cstheme="minorHAnsi"/>
          <w:sz w:val="22"/>
        </w:rPr>
        <w:t xml:space="preserve">vzdělávání </w:t>
      </w:r>
      <w:r w:rsidR="00527C17" w:rsidRPr="00527C17">
        <w:rPr>
          <w:rFonts w:asciiTheme="minorHAnsi" w:hAnsiTheme="minorHAnsi" w:cstheme="minorHAnsi"/>
          <w:i/>
          <w:sz w:val="22"/>
        </w:rPr>
        <w:t>Všeobecné lékařství a zubní lékařství</w:t>
      </w:r>
      <w:r w:rsidR="00527C17" w:rsidRPr="00527C17">
        <w:rPr>
          <w:rFonts w:asciiTheme="minorHAnsi" w:hAnsiTheme="minorHAnsi" w:cstheme="minorHAnsi"/>
          <w:sz w:val="22"/>
        </w:rPr>
        <w:t xml:space="preserve"> </w:t>
      </w:r>
      <w:r w:rsidR="00527C17">
        <w:rPr>
          <w:rFonts w:asciiTheme="minorHAnsi" w:hAnsiTheme="minorHAnsi" w:cstheme="minorHAnsi"/>
          <w:sz w:val="22"/>
        </w:rPr>
        <w:t xml:space="preserve">pro </w:t>
      </w:r>
      <w:r w:rsidRPr="00527C17">
        <w:rPr>
          <w:rFonts w:asciiTheme="minorHAnsi" w:hAnsiTheme="minorHAnsi" w:cstheme="minorHAnsi"/>
          <w:sz w:val="22"/>
        </w:rPr>
        <w:t>magistersk</w:t>
      </w:r>
      <w:r w:rsidR="00527C17">
        <w:rPr>
          <w:rFonts w:asciiTheme="minorHAnsi" w:hAnsiTheme="minorHAnsi" w:cstheme="minorHAnsi"/>
          <w:sz w:val="22"/>
        </w:rPr>
        <w:t>ý typ</w:t>
      </w:r>
      <w:r w:rsidRPr="00527C17">
        <w:rPr>
          <w:rFonts w:asciiTheme="minorHAnsi" w:hAnsiTheme="minorHAnsi" w:cstheme="minorHAnsi"/>
          <w:sz w:val="22"/>
        </w:rPr>
        <w:t xml:space="preserve"> studijní</w:t>
      </w:r>
      <w:r w:rsidR="00527C17">
        <w:rPr>
          <w:rFonts w:asciiTheme="minorHAnsi" w:hAnsiTheme="minorHAnsi" w:cstheme="minorHAnsi"/>
          <w:sz w:val="22"/>
        </w:rPr>
        <w:t>c</w:t>
      </w:r>
      <w:r w:rsidRPr="00527C17">
        <w:rPr>
          <w:rFonts w:asciiTheme="minorHAnsi" w:hAnsiTheme="minorHAnsi" w:cstheme="minorHAnsi"/>
          <w:sz w:val="22"/>
        </w:rPr>
        <w:t>h program</w:t>
      </w:r>
      <w:r w:rsidR="00527C17">
        <w:rPr>
          <w:rFonts w:asciiTheme="minorHAnsi" w:hAnsiTheme="minorHAnsi" w:cstheme="minorHAnsi"/>
          <w:sz w:val="22"/>
        </w:rPr>
        <w:t>ů</w:t>
      </w:r>
      <w:r w:rsidRPr="00527C17">
        <w:rPr>
          <w:rFonts w:asciiTheme="minorHAnsi" w:hAnsiTheme="minorHAnsi" w:cstheme="minorHAnsi"/>
          <w:sz w:val="22"/>
        </w:rPr>
        <w:t xml:space="preserve"> je příloha obsahující následující údaje:</w:t>
      </w:r>
    </w:p>
    <w:p w14:paraId="1FFBF599" w14:textId="77777777" w:rsidR="00CA2ECC" w:rsidRPr="00146D8E" w:rsidRDefault="00CA2ECC" w:rsidP="00527C17">
      <w:pPr>
        <w:pStyle w:val="Odstavecseseznamem"/>
        <w:jc w:val="both"/>
        <w:rPr>
          <w:rFonts w:asciiTheme="minorHAnsi" w:hAnsiTheme="minorHAnsi" w:cstheme="minorHAnsi"/>
          <w:sz w:val="22"/>
        </w:rPr>
      </w:pPr>
    </w:p>
    <w:p w14:paraId="2009BED5" w14:textId="1AE5C319" w:rsidR="00CA2ECC" w:rsidRPr="00146D8E" w:rsidRDefault="00CA2ECC" w:rsidP="00527C17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 xml:space="preserve">procento přihlášených žadatelů o studium programu </w:t>
      </w:r>
      <w:r w:rsidRPr="002B74F1">
        <w:rPr>
          <w:rFonts w:asciiTheme="minorHAnsi" w:hAnsiTheme="minorHAnsi" w:cstheme="minorHAnsi"/>
          <w:i/>
          <w:sz w:val="22"/>
        </w:rPr>
        <w:t>Všeobecné lékařství</w:t>
      </w:r>
      <w:r w:rsidRPr="00146D8E">
        <w:rPr>
          <w:rFonts w:asciiTheme="minorHAnsi" w:hAnsiTheme="minorHAnsi" w:cstheme="minorHAnsi"/>
          <w:sz w:val="22"/>
        </w:rPr>
        <w:t>, kterým byl na základě přijímacího řízení umožněn zápis do prvního ročníku studia v uplynulém akreditačním období</w:t>
      </w:r>
    </w:p>
    <w:p w14:paraId="30EAB976" w14:textId="77777777" w:rsidR="00CA2ECC" w:rsidRPr="00146D8E" w:rsidRDefault="00CA2ECC" w:rsidP="00527C17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>procentuální úspěšnost u státních závěrečných zkoušek za uplynulé akreditační období</w:t>
      </w:r>
    </w:p>
    <w:p w14:paraId="37D9B3AB" w14:textId="77777777" w:rsidR="00CA2ECC" w:rsidRPr="00146D8E" w:rsidRDefault="00CA2ECC" w:rsidP="00527C17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>procento studentů zapsaných do prvního ročníku, kteří úspěšně dokončili studium v uplynulém akreditačním období</w:t>
      </w:r>
    </w:p>
    <w:p w14:paraId="35CE6BC2" w14:textId="77777777" w:rsidR="00CA2ECC" w:rsidRPr="00146D8E" w:rsidRDefault="00CA2ECC" w:rsidP="00527C17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>procentuální úspěšnost absolventů u zkoušek USMLE</w:t>
      </w:r>
    </w:p>
    <w:p w14:paraId="4B08B3A3" w14:textId="77777777" w:rsidR="00CA2ECC" w:rsidRPr="00146D8E" w:rsidRDefault="00CA2ECC" w:rsidP="00527C17">
      <w:pPr>
        <w:pStyle w:val="Odstavecseseznamem"/>
        <w:ind w:left="1440"/>
        <w:jc w:val="both"/>
        <w:rPr>
          <w:rFonts w:asciiTheme="minorHAnsi" w:hAnsiTheme="minorHAnsi" w:cstheme="minorHAnsi"/>
          <w:sz w:val="22"/>
        </w:rPr>
      </w:pPr>
    </w:p>
    <w:p w14:paraId="27E05CF7" w14:textId="77777777" w:rsidR="00CA2ECC" w:rsidRPr="00146D8E" w:rsidRDefault="00CA2ECC" w:rsidP="00527C1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146D8E">
        <w:rPr>
          <w:rFonts w:asciiTheme="minorHAnsi" w:hAnsiTheme="minorHAnsi" w:cstheme="minorHAnsi"/>
          <w:sz w:val="22"/>
        </w:rPr>
        <w:t>Akreditační úřad bude k těmto údajům při posuzování žádostí přihlížet.</w:t>
      </w:r>
    </w:p>
    <w:p w14:paraId="0AE4E740" w14:textId="29E7941A" w:rsidR="00037411" w:rsidRPr="00146D8E" w:rsidRDefault="00037411" w:rsidP="00527C17">
      <w:pPr>
        <w:jc w:val="both"/>
        <w:rPr>
          <w:rFonts w:asciiTheme="minorHAnsi" w:hAnsiTheme="minorHAnsi" w:cstheme="minorHAnsi"/>
          <w:sz w:val="22"/>
        </w:rPr>
      </w:pPr>
    </w:p>
    <w:p w14:paraId="34296012" w14:textId="325755FA" w:rsidR="000C61DD" w:rsidRPr="00146D8E" w:rsidRDefault="000C61DD" w:rsidP="00527C17">
      <w:pPr>
        <w:jc w:val="both"/>
        <w:rPr>
          <w:rFonts w:asciiTheme="minorHAnsi" w:hAnsiTheme="minorHAnsi" w:cstheme="minorHAnsi"/>
          <w:sz w:val="22"/>
        </w:rPr>
      </w:pPr>
    </w:p>
    <w:p w14:paraId="5B8A1D94" w14:textId="5C9D94B9" w:rsidR="000C61DD" w:rsidRPr="00146D8E" w:rsidRDefault="000C61DD" w:rsidP="00527C17">
      <w:pPr>
        <w:jc w:val="both"/>
        <w:rPr>
          <w:rFonts w:asciiTheme="minorHAnsi" w:hAnsiTheme="minorHAnsi" w:cstheme="minorHAnsi"/>
          <w:sz w:val="22"/>
        </w:rPr>
      </w:pPr>
    </w:p>
    <w:p w14:paraId="245F74DF" w14:textId="7D13458E" w:rsidR="000C61DD" w:rsidRPr="00146D8E" w:rsidRDefault="000C61DD" w:rsidP="00527C17">
      <w:pPr>
        <w:jc w:val="both"/>
        <w:rPr>
          <w:rFonts w:asciiTheme="minorHAnsi" w:hAnsiTheme="minorHAnsi" w:cstheme="minorHAnsi"/>
          <w:sz w:val="22"/>
        </w:rPr>
      </w:pPr>
    </w:p>
    <w:p w14:paraId="56AD15D6" w14:textId="5AAD276F" w:rsidR="000C61DD" w:rsidRDefault="000C61DD" w:rsidP="00527C17">
      <w:pPr>
        <w:jc w:val="both"/>
        <w:rPr>
          <w:rFonts w:asciiTheme="minorHAnsi" w:hAnsiTheme="minorHAnsi" w:cstheme="minorHAnsi"/>
          <w:sz w:val="22"/>
        </w:rPr>
      </w:pPr>
    </w:p>
    <w:p w14:paraId="67054B4F" w14:textId="77777777" w:rsidR="00146D8E" w:rsidRPr="00146D8E" w:rsidRDefault="00146D8E" w:rsidP="00527C17">
      <w:pPr>
        <w:jc w:val="both"/>
        <w:rPr>
          <w:rFonts w:asciiTheme="minorHAnsi" w:hAnsiTheme="minorHAnsi" w:cstheme="minorHAnsi"/>
          <w:sz w:val="22"/>
        </w:rPr>
      </w:pPr>
    </w:p>
    <w:p w14:paraId="260AC9D2" w14:textId="72A09D37" w:rsidR="000C61DD" w:rsidRPr="00146D8E" w:rsidRDefault="00146D8E" w:rsidP="009E533D">
      <w:pPr>
        <w:jc w:val="right"/>
        <w:rPr>
          <w:rFonts w:asciiTheme="minorHAnsi" w:hAnsiTheme="minorHAnsi" w:cstheme="minorHAnsi"/>
          <w:szCs w:val="20"/>
        </w:rPr>
      </w:pPr>
      <w:r w:rsidRPr="00146D8E">
        <w:rPr>
          <w:rFonts w:asciiTheme="minorHAnsi" w:hAnsiTheme="minorHAnsi" w:cstheme="minorHAnsi"/>
          <w:szCs w:val="20"/>
        </w:rPr>
        <w:t xml:space="preserve">Materiál </w:t>
      </w:r>
      <w:r w:rsidR="000C61DD" w:rsidRPr="00146D8E">
        <w:rPr>
          <w:rFonts w:asciiTheme="minorHAnsi" w:hAnsiTheme="minorHAnsi" w:cstheme="minorHAnsi"/>
          <w:szCs w:val="20"/>
        </w:rPr>
        <w:t xml:space="preserve">byl schválen Radou </w:t>
      </w:r>
      <w:r w:rsidRPr="00146D8E">
        <w:rPr>
          <w:rFonts w:asciiTheme="minorHAnsi" w:hAnsiTheme="minorHAnsi" w:cstheme="minorHAnsi"/>
          <w:szCs w:val="20"/>
        </w:rPr>
        <w:t xml:space="preserve">NAÚ </w:t>
      </w:r>
      <w:r w:rsidR="000C61DD" w:rsidRPr="00146D8E">
        <w:rPr>
          <w:rFonts w:asciiTheme="minorHAnsi" w:hAnsiTheme="minorHAnsi" w:cstheme="minorHAnsi"/>
          <w:szCs w:val="20"/>
        </w:rPr>
        <w:t xml:space="preserve">na jejích zasedáních </w:t>
      </w:r>
      <w:bookmarkStart w:id="0" w:name="_GoBack"/>
      <w:bookmarkEnd w:id="0"/>
      <w:r w:rsidR="000C61DD" w:rsidRPr="00146D8E">
        <w:rPr>
          <w:rFonts w:asciiTheme="minorHAnsi" w:hAnsiTheme="minorHAnsi" w:cstheme="minorHAnsi"/>
          <w:szCs w:val="20"/>
        </w:rPr>
        <w:t>6/2019 a 8/2019.</w:t>
      </w:r>
    </w:p>
    <w:sectPr w:rsidR="000C61DD" w:rsidRPr="00146D8E" w:rsidSect="001616D5">
      <w:headerReference w:type="first" r:id="rId7"/>
      <w:footerReference w:type="first" r:id="rId8"/>
      <w:pgSz w:w="11906" w:h="16838" w:code="9"/>
      <w:pgMar w:top="1418" w:right="1559" w:bottom="1418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AA54" w14:textId="77777777" w:rsidR="00CE1822" w:rsidRDefault="00CE1822" w:rsidP="002A6952">
      <w:pPr>
        <w:spacing w:after="0" w:line="240" w:lineRule="auto"/>
      </w:pPr>
      <w:r>
        <w:separator/>
      </w:r>
    </w:p>
  </w:endnote>
  <w:endnote w:type="continuationSeparator" w:id="0">
    <w:p w14:paraId="3A46C5FD" w14:textId="77777777" w:rsidR="00CE1822" w:rsidRDefault="00CE1822" w:rsidP="002A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T OT Demi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1D39" w14:textId="77777777" w:rsidR="008B1D70" w:rsidRPr="0070155C" w:rsidRDefault="00696934" w:rsidP="008B1D70">
    <w:pPr>
      <w:rPr>
        <w:rFonts w:ascii="Calibri" w:hAnsi="Calibri"/>
        <w:color w:val="000000"/>
        <w:sz w:val="22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1BC7" w14:textId="77777777" w:rsidR="00CE1822" w:rsidRDefault="00CE1822" w:rsidP="002A6952">
      <w:pPr>
        <w:spacing w:after="0" w:line="240" w:lineRule="auto"/>
      </w:pPr>
      <w:r>
        <w:separator/>
      </w:r>
    </w:p>
  </w:footnote>
  <w:footnote w:type="continuationSeparator" w:id="0">
    <w:p w14:paraId="599108EE" w14:textId="77777777" w:rsidR="00CE1822" w:rsidRDefault="00CE1822" w:rsidP="002A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20A4" w14:textId="77777777" w:rsidR="002A6952" w:rsidRDefault="00DD595B" w:rsidP="00DD595B">
    <w:pPr>
      <w:pStyle w:val="Zhlav"/>
    </w:pPr>
    <w:r w:rsidRPr="00DD595B">
      <w:rPr>
        <w:noProof/>
        <w:lang w:eastAsia="cs-CZ" w:bidi="he-IL"/>
      </w:rPr>
      <w:drawing>
        <wp:inline distT="0" distB="0" distL="0" distR="0" wp14:anchorId="3C1A1D15" wp14:editId="50DA83E6">
          <wp:extent cx="2402205" cy="5734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AE5DB" w14:textId="77777777" w:rsidR="002A6952" w:rsidRPr="006D0C74" w:rsidRDefault="002A6952" w:rsidP="002A6952">
    <w:pPr>
      <w:pStyle w:val="Zhlav"/>
      <w:jc w:val="center"/>
      <w:rPr>
        <w:sz w:val="16"/>
        <w:szCs w:val="16"/>
      </w:rPr>
    </w:pPr>
  </w:p>
  <w:p w14:paraId="1DA0D7D4" w14:textId="77777777" w:rsidR="006D0C74" w:rsidRDefault="006D0C74" w:rsidP="002A6952">
    <w:pPr>
      <w:pStyle w:val="Zhlav"/>
      <w:jc w:val="center"/>
      <w:rPr>
        <w:rFonts w:ascii="Futura T OT Demi" w:hAnsi="Futura T OT Demi"/>
        <w:sz w:val="16"/>
        <w:szCs w:val="16"/>
      </w:rPr>
    </w:pPr>
  </w:p>
  <w:p w14:paraId="3E84AE9E" w14:textId="77777777" w:rsidR="006D0C74" w:rsidRPr="006D0C74" w:rsidRDefault="006D0C74" w:rsidP="002A6952">
    <w:pPr>
      <w:pStyle w:val="Zhlav"/>
      <w:jc w:val="center"/>
      <w:rPr>
        <w:rFonts w:ascii="Futura T OT Demi" w:hAnsi="Futura T OT Dem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EBF"/>
    <w:multiLevelType w:val="hybridMultilevel"/>
    <w:tmpl w:val="98403E0A"/>
    <w:lvl w:ilvl="0" w:tplc="310C013E">
      <w:start w:val="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4C0B5A"/>
    <w:multiLevelType w:val="hybridMultilevel"/>
    <w:tmpl w:val="A0B6F2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4737"/>
    <w:multiLevelType w:val="hybridMultilevel"/>
    <w:tmpl w:val="8856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364"/>
    <w:multiLevelType w:val="hybridMultilevel"/>
    <w:tmpl w:val="A0B6F2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A5B14"/>
    <w:multiLevelType w:val="hybridMultilevel"/>
    <w:tmpl w:val="35BA8A2E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51B021F0"/>
    <w:multiLevelType w:val="hybridMultilevel"/>
    <w:tmpl w:val="F65E1BB4"/>
    <w:lvl w:ilvl="0" w:tplc="310C01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416E8"/>
    <w:multiLevelType w:val="hybridMultilevel"/>
    <w:tmpl w:val="60F28572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5E0F3DD9"/>
    <w:multiLevelType w:val="hybridMultilevel"/>
    <w:tmpl w:val="F78EB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A79BF"/>
    <w:multiLevelType w:val="hybridMultilevel"/>
    <w:tmpl w:val="E0EC3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25B"/>
    <w:multiLevelType w:val="hybridMultilevel"/>
    <w:tmpl w:val="E0EC3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25185"/>
    <w:multiLevelType w:val="hybridMultilevel"/>
    <w:tmpl w:val="41BE8AC8"/>
    <w:lvl w:ilvl="0" w:tplc="04050019">
      <w:start w:val="1"/>
      <w:numFmt w:val="lowerLetter"/>
      <w:lvlText w:val="%1."/>
      <w:lvlJc w:val="left"/>
      <w:pPr>
        <w:ind w:left="1487" w:hanging="360"/>
      </w:pPr>
    </w:lvl>
    <w:lvl w:ilvl="1" w:tplc="04050019" w:tentative="1">
      <w:start w:val="1"/>
      <w:numFmt w:val="lowerLetter"/>
      <w:lvlText w:val="%2."/>
      <w:lvlJc w:val="left"/>
      <w:pPr>
        <w:ind w:left="2207" w:hanging="360"/>
      </w:pPr>
    </w:lvl>
    <w:lvl w:ilvl="2" w:tplc="0405001B" w:tentative="1">
      <w:start w:val="1"/>
      <w:numFmt w:val="lowerRoman"/>
      <w:lvlText w:val="%3."/>
      <w:lvlJc w:val="right"/>
      <w:pPr>
        <w:ind w:left="2927" w:hanging="180"/>
      </w:pPr>
    </w:lvl>
    <w:lvl w:ilvl="3" w:tplc="0405000F" w:tentative="1">
      <w:start w:val="1"/>
      <w:numFmt w:val="decimal"/>
      <w:lvlText w:val="%4."/>
      <w:lvlJc w:val="left"/>
      <w:pPr>
        <w:ind w:left="3647" w:hanging="360"/>
      </w:pPr>
    </w:lvl>
    <w:lvl w:ilvl="4" w:tplc="04050019" w:tentative="1">
      <w:start w:val="1"/>
      <w:numFmt w:val="lowerLetter"/>
      <w:lvlText w:val="%5."/>
      <w:lvlJc w:val="left"/>
      <w:pPr>
        <w:ind w:left="4367" w:hanging="360"/>
      </w:pPr>
    </w:lvl>
    <w:lvl w:ilvl="5" w:tplc="0405001B" w:tentative="1">
      <w:start w:val="1"/>
      <w:numFmt w:val="lowerRoman"/>
      <w:lvlText w:val="%6."/>
      <w:lvlJc w:val="right"/>
      <w:pPr>
        <w:ind w:left="5087" w:hanging="180"/>
      </w:pPr>
    </w:lvl>
    <w:lvl w:ilvl="6" w:tplc="0405000F" w:tentative="1">
      <w:start w:val="1"/>
      <w:numFmt w:val="decimal"/>
      <w:lvlText w:val="%7."/>
      <w:lvlJc w:val="left"/>
      <w:pPr>
        <w:ind w:left="5807" w:hanging="360"/>
      </w:pPr>
    </w:lvl>
    <w:lvl w:ilvl="7" w:tplc="04050019" w:tentative="1">
      <w:start w:val="1"/>
      <w:numFmt w:val="lowerLetter"/>
      <w:lvlText w:val="%8."/>
      <w:lvlJc w:val="left"/>
      <w:pPr>
        <w:ind w:left="6527" w:hanging="360"/>
      </w:pPr>
    </w:lvl>
    <w:lvl w:ilvl="8" w:tplc="040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" w15:restartNumberingAfterBreak="0">
    <w:nsid w:val="7D31047C"/>
    <w:multiLevelType w:val="hybridMultilevel"/>
    <w:tmpl w:val="1638C19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52"/>
    <w:rsid w:val="00010181"/>
    <w:rsid w:val="00013C46"/>
    <w:rsid w:val="00015CAF"/>
    <w:rsid w:val="00027A4C"/>
    <w:rsid w:val="00037411"/>
    <w:rsid w:val="00041BC4"/>
    <w:rsid w:val="0005191E"/>
    <w:rsid w:val="00066E34"/>
    <w:rsid w:val="00071301"/>
    <w:rsid w:val="00083C64"/>
    <w:rsid w:val="000867C9"/>
    <w:rsid w:val="000C427F"/>
    <w:rsid w:val="000C480E"/>
    <w:rsid w:val="000C61DD"/>
    <w:rsid w:val="000D3049"/>
    <w:rsid w:val="000E6246"/>
    <w:rsid w:val="000F1C2A"/>
    <w:rsid w:val="00116521"/>
    <w:rsid w:val="001251B3"/>
    <w:rsid w:val="00127125"/>
    <w:rsid w:val="00141AE7"/>
    <w:rsid w:val="001462DA"/>
    <w:rsid w:val="00146D8E"/>
    <w:rsid w:val="001532C8"/>
    <w:rsid w:val="001616D5"/>
    <w:rsid w:val="001B4FF9"/>
    <w:rsid w:val="001C4FE2"/>
    <w:rsid w:val="001D29AA"/>
    <w:rsid w:val="001E00D9"/>
    <w:rsid w:val="001F7840"/>
    <w:rsid w:val="00221486"/>
    <w:rsid w:val="00275684"/>
    <w:rsid w:val="002806BB"/>
    <w:rsid w:val="002A30FB"/>
    <w:rsid w:val="002A6952"/>
    <w:rsid w:val="002B74F1"/>
    <w:rsid w:val="002C0875"/>
    <w:rsid w:val="002C587B"/>
    <w:rsid w:val="002D622A"/>
    <w:rsid w:val="002E4864"/>
    <w:rsid w:val="002F5333"/>
    <w:rsid w:val="0032395C"/>
    <w:rsid w:val="00344CAE"/>
    <w:rsid w:val="003612E9"/>
    <w:rsid w:val="0037053E"/>
    <w:rsid w:val="00381B01"/>
    <w:rsid w:val="00386A0C"/>
    <w:rsid w:val="00391717"/>
    <w:rsid w:val="00392E3F"/>
    <w:rsid w:val="003B2A1D"/>
    <w:rsid w:val="003D1911"/>
    <w:rsid w:val="00411AF1"/>
    <w:rsid w:val="0042690E"/>
    <w:rsid w:val="00436DF0"/>
    <w:rsid w:val="0045026A"/>
    <w:rsid w:val="00453006"/>
    <w:rsid w:val="00482E3F"/>
    <w:rsid w:val="004F599D"/>
    <w:rsid w:val="005144CF"/>
    <w:rsid w:val="00527B9D"/>
    <w:rsid w:val="00527C17"/>
    <w:rsid w:val="00542AE5"/>
    <w:rsid w:val="00547936"/>
    <w:rsid w:val="005667E0"/>
    <w:rsid w:val="00573F5E"/>
    <w:rsid w:val="00586CD2"/>
    <w:rsid w:val="005916AC"/>
    <w:rsid w:val="005B6978"/>
    <w:rsid w:val="005C3303"/>
    <w:rsid w:val="005C3618"/>
    <w:rsid w:val="005E1CE0"/>
    <w:rsid w:val="005E68ED"/>
    <w:rsid w:val="005F0D00"/>
    <w:rsid w:val="005F4AAA"/>
    <w:rsid w:val="00605668"/>
    <w:rsid w:val="00636C9C"/>
    <w:rsid w:val="0064265E"/>
    <w:rsid w:val="0065370B"/>
    <w:rsid w:val="006660E6"/>
    <w:rsid w:val="006725B5"/>
    <w:rsid w:val="00677D98"/>
    <w:rsid w:val="00696934"/>
    <w:rsid w:val="006A10A7"/>
    <w:rsid w:val="006A7B43"/>
    <w:rsid w:val="006B05D2"/>
    <w:rsid w:val="006D02E0"/>
    <w:rsid w:val="006D0C74"/>
    <w:rsid w:val="006D1770"/>
    <w:rsid w:val="006D72AD"/>
    <w:rsid w:val="006E145B"/>
    <w:rsid w:val="006E401E"/>
    <w:rsid w:val="0071425C"/>
    <w:rsid w:val="00721C31"/>
    <w:rsid w:val="0076154B"/>
    <w:rsid w:val="00777C4F"/>
    <w:rsid w:val="00787BCB"/>
    <w:rsid w:val="007C09C2"/>
    <w:rsid w:val="007C6071"/>
    <w:rsid w:val="007D5933"/>
    <w:rsid w:val="007F0388"/>
    <w:rsid w:val="008122A1"/>
    <w:rsid w:val="008171CB"/>
    <w:rsid w:val="00837E44"/>
    <w:rsid w:val="00844A44"/>
    <w:rsid w:val="00846933"/>
    <w:rsid w:val="00854AB4"/>
    <w:rsid w:val="00862365"/>
    <w:rsid w:val="00871B78"/>
    <w:rsid w:val="008867D4"/>
    <w:rsid w:val="008B1D70"/>
    <w:rsid w:val="008C76FB"/>
    <w:rsid w:val="008E2633"/>
    <w:rsid w:val="008E5BFE"/>
    <w:rsid w:val="008F6A69"/>
    <w:rsid w:val="008F6DE9"/>
    <w:rsid w:val="00942E09"/>
    <w:rsid w:val="00944A87"/>
    <w:rsid w:val="00946352"/>
    <w:rsid w:val="00957AA6"/>
    <w:rsid w:val="00982E5F"/>
    <w:rsid w:val="009E1F1F"/>
    <w:rsid w:val="009E4CEA"/>
    <w:rsid w:val="009E533D"/>
    <w:rsid w:val="009E758A"/>
    <w:rsid w:val="009F181A"/>
    <w:rsid w:val="00A02C23"/>
    <w:rsid w:val="00A34751"/>
    <w:rsid w:val="00A454B3"/>
    <w:rsid w:val="00A7542D"/>
    <w:rsid w:val="00A91BC6"/>
    <w:rsid w:val="00AA670F"/>
    <w:rsid w:val="00AB0FE0"/>
    <w:rsid w:val="00AD2C02"/>
    <w:rsid w:val="00AE0C21"/>
    <w:rsid w:val="00AE3A35"/>
    <w:rsid w:val="00B0409B"/>
    <w:rsid w:val="00B04D77"/>
    <w:rsid w:val="00B541AD"/>
    <w:rsid w:val="00B661BC"/>
    <w:rsid w:val="00B705E0"/>
    <w:rsid w:val="00B81E81"/>
    <w:rsid w:val="00B8753A"/>
    <w:rsid w:val="00BC3BD5"/>
    <w:rsid w:val="00BD2BCD"/>
    <w:rsid w:val="00BD2D96"/>
    <w:rsid w:val="00BE6CEB"/>
    <w:rsid w:val="00BF6410"/>
    <w:rsid w:val="00C018C1"/>
    <w:rsid w:val="00C31D00"/>
    <w:rsid w:val="00C44A3E"/>
    <w:rsid w:val="00C5105C"/>
    <w:rsid w:val="00C5141E"/>
    <w:rsid w:val="00C75B66"/>
    <w:rsid w:val="00CA2ECC"/>
    <w:rsid w:val="00CB388B"/>
    <w:rsid w:val="00CC0C36"/>
    <w:rsid w:val="00CC5AE3"/>
    <w:rsid w:val="00CD5849"/>
    <w:rsid w:val="00CD60C1"/>
    <w:rsid w:val="00CE0FD1"/>
    <w:rsid w:val="00CE1822"/>
    <w:rsid w:val="00CE555F"/>
    <w:rsid w:val="00D02A3A"/>
    <w:rsid w:val="00D2653D"/>
    <w:rsid w:val="00D27F38"/>
    <w:rsid w:val="00D44241"/>
    <w:rsid w:val="00D45706"/>
    <w:rsid w:val="00D71CC6"/>
    <w:rsid w:val="00D7290B"/>
    <w:rsid w:val="00D82F0A"/>
    <w:rsid w:val="00D86979"/>
    <w:rsid w:val="00D921EA"/>
    <w:rsid w:val="00DA06A6"/>
    <w:rsid w:val="00DB2A15"/>
    <w:rsid w:val="00DD595B"/>
    <w:rsid w:val="00DE0235"/>
    <w:rsid w:val="00DE1F07"/>
    <w:rsid w:val="00DF7A46"/>
    <w:rsid w:val="00E0724E"/>
    <w:rsid w:val="00E138AA"/>
    <w:rsid w:val="00E438DC"/>
    <w:rsid w:val="00E84128"/>
    <w:rsid w:val="00E861D7"/>
    <w:rsid w:val="00E95688"/>
    <w:rsid w:val="00E97939"/>
    <w:rsid w:val="00EC0925"/>
    <w:rsid w:val="00EC3459"/>
    <w:rsid w:val="00F102F6"/>
    <w:rsid w:val="00F20EF7"/>
    <w:rsid w:val="00F23EBC"/>
    <w:rsid w:val="00F342FF"/>
    <w:rsid w:val="00F66465"/>
    <w:rsid w:val="00F75045"/>
    <w:rsid w:val="00F856DD"/>
    <w:rsid w:val="00FA6219"/>
    <w:rsid w:val="00FC3A00"/>
    <w:rsid w:val="00FC700D"/>
    <w:rsid w:val="00FE5D9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8992"/>
  <w15:docId w15:val="{AEAA5A5A-8759-4326-9736-11BF7443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6D5"/>
    <w:rPr>
      <w:rFonts w:ascii="Futura T OT" w:hAnsi="Futura T OT"/>
      <w:sz w:val="20"/>
    </w:rPr>
  </w:style>
  <w:style w:type="paragraph" w:styleId="Nadpis4">
    <w:name w:val="heading 4"/>
    <w:basedOn w:val="Normln"/>
    <w:next w:val="Normln"/>
    <w:link w:val="Nadpis4Char"/>
    <w:qFormat/>
    <w:rsid w:val="00696934"/>
    <w:pPr>
      <w:keepNext/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  <w:outlineLvl w:val="3"/>
    </w:pPr>
    <w:rPr>
      <w:rFonts w:ascii="Arial" w:eastAsia="Times New Roman" w:hAnsi="Arial" w:cs="Times New Roman"/>
      <w:b/>
      <w:bCs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95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2A6952"/>
  </w:style>
  <w:style w:type="paragraph" w:styleId="Zpat">
    <w:name w:val="footer"/>
    <w:basedOn w:val="Normln"/>
    <w:link w:val="ZpatChar"/>
    <w:uiPriority w:val="99"/>
    <w:unhideWhenUsed/>
    <w:rsid w:val="002A695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2A6952"/>
  </w:style>
  <w:style w:type="paragraph" w:styleId="Textbubliny">
    <w:name w:val="Balloon Text"/>
    <w:basedOn w:val="Normln"/>
    <w:link w:val="TextbublinyChar"/>
    <w:uiPriority w:val="99"/>
    <w:semiHidden/>
    <w:unhideWhenUsed/>
    <w:rsid w:val="002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16D5"/>
    <w:rPr>
      <w:color w:val="0000FF" w:themeColor="hyperlink"/>
      <w:u w:val="single"/>
    </w:rPr>
  </w:style>
  <w:style w:type="character" w:customStyle="1" w:styleId="apple-style-span">
    <w:name w:val="apple-style-span"/>
    <w:basedOn w:val="Standardnpsmoodstavce"/>
    <w:rsid w:val="00777C4F"/>
  </w:style>
  <w:style w:type="paragraph" w:customStyle="1" w:styleId="Adresa">
    <w:name w:val="Adresa"/>
    <w:basedOn w:val="Normln"/>
    <w:rsid w:val="00777C4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103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aliases w:val="Char Char"/>
    <w:basedOn w:val="Normln"/>
    <w:link w:val="ProsttextChar"/>
    <w:uiPriority w:val="99"/>
    <w:rsid w:val="00141AE7"/>
    <w:pPr>
      <w:spacing w:after="60" w:line="288" w:lineRule="auto"/>
      <w:jc w:val="both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141AE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96934"/>
    <w:rPr>
      <w:rFonts w:ascii="Arial" w:eastAsia="Times New Roman" w:hAnsi="Arial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06A6"/>
    <w:pPr>
      <w:ind w:left="720"/>
      <w:contextualSpacing/>
    </w:pPr>
  </w:style>
  <w:style w:type="character" w:customStyle="1" w:styleId="nowrap">
    <w:name w:val="nowrap"/>
    <w:basedOn w:val="Standardnpsmoodstavce"/>
    <w:rsid w:val="00E97939"/>
  </w:style>
  <w:style w:type="character" w:styleId="Odkaznakoment">
    <w:name w:val="annotation reference"/>
    <w:basedOn w:val="Standardnpsmoodstavce"/>
    <w:uiPriority w:val="99"/>
    <w:semiHidden/>
    <w:unhideWhenUsed/>
    <w:rsid w:val="00FE5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D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D99"/>
    <w:rPr>
      <w:rFonts w:ascii="Futura T OT" w:hAnsi="Futura T O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D99"/>
    <w:rPr>
      <w:rFonts w:ascii="Futura T OT" w:hAnsi="Futura T O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Bartunkova</dc:creator>
  <cp:lastModifiedBy>Pištorová Jana</cp:lastModifiedBy>
  <cp:revision>9</cp:revision>
  <cp:lastPrinted>2018-06-12T12:00:00Z</cp:lastPrinted>
  <dcterms:created xsi:type="dcterms:W3CDTF">2019-09-03T12:05:00Z</dcterms:created>
  <dcterms:modified xsi:type="dcterms:W3CDTF">2019-09-03T13:24:00Z</dcterms:modified>
</cp:coreProperties>
</file>