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64385" w14:textId="77777777" w:rsidR="00951920" w:rsidRPr="004A530A" w:rsidRDefault="00162046">
      <w:pPr>
        <w:rPr>
          <w:b/>
          <w:bCs/>
        </w:rPr>
      </w:pPr>
      <w:r w:rsidRPr="004A530A">
        <w:rPr>
          <w:b/>
          <w:bCs/>
          <w:sz w:val="24"/>
          <w:szCs w:val="24"/>
        </w:rPr>
        <w:t xml:space="preserve">Návrh doplňujícího materiálu k předkládání </w:t>
      </w:r>
      <w:r w:rsidR="00E12744" w:rsidRPr="004A530A">
        <w:rPr>
          <w:b/>
          <w:bCs/>
          <w:sz w:val="24"/>
          <w:szCs w:val="24"/>
        </w:rPr>
        <w:t xml:space="preserve">a posuzování </w:t>
      </w:r>
      <w:r w:rsidRPr="004A530A">
        <w:rPr>
          <w:b/>
          <w:bCs/>
          <w:sz w:val="24"/>
          <w:szCs w:val="24"/>
        </w:rPr>
        <w:t xml:space="preserve">žádostí o akreditaci a informační povinnosti vysokých škol uskutečňujících magisterský studijní program </w:t>
      </w:r>
      <w:r w:rsidRPr="004A530A">
        <w:rPr>
          <w:b/>
          <w:bCs/>
          <w:i/>
          <w:iCs/>
          <w:sz w:val="24"/>
          <w:szCs w:val="24"/>
        </w:rPr>
        <w:t>Všeobecné lékařství</w:t>
      </w:r>
    </w:p>
    <w:p w14:paraId="2E18FC3E" w14:textId="77777777" w:rsidR="00162046" w:rsidRPr="004A530A" w:rsidRDefault="00162046"/>
    <w:p w14:paraId="0F918F79" w14:textId="7AAAC687" w:rsidR="00162046" w:rsidRPr="004A530A" w:rsidRDefault="00162046" w:rsidP="00E97BE2">
      <w:pPr>
        <w:jc w:val="both"/>
      </w:pPr>
      <w:r w:rsidRPr="004A530A">
        <w:t xml:space="preserve">V souvislosti s požadavky organizací NCFMEA a WFME, které vydávají souhlasná stanoviska národním systémům akreditací za účelem uznatelnosti </w:t>
      </w:r>
      <w:r w:rsidR="00220150" w:rsidRPr="004A530A">
        <w:t xml:space="preserve">zahraničního </w:t>
      </w:r>
      <w:r w:rsidRPr="004A530A">
        <w:t xml:space="preserve">medicínského vzdělání v USA, doplňuje NAÚ </w:t>
      </w:r>
      <w:r w:rsidR="008321D1" w:rsidRPr="004A530A">
        <w:t xml:space="preserve">své metodické materiály pro vysoké školy uskutečňující nebo hodlající uskutečňovat magisterský studijní program </w:t>
      </w:r>
      <w:r w:rsidR="008321D1" w:rsidRPr="004A530A">
        <w:rPr>
          <w:i/>
          <w:iCs/>
        </w:rPr>
        <w:t>Všeobecné lékařství</w:t>
      </w:r>
      <w:r w:rsidR="008321D1" w:rsidRPr="004A530A">
        <w:t xml:space="preserve">, jímž se získává akademický titul MUDr., </w:t>
      </w:r>
      <w:r w:rsidR="00E97BE2" w:rsidRPr="004A530A">
        <w:t>o následující náležitosti a postupy</w:t>
      </w:r>
      <w:r w:rsidR="00182DE0" w:rsidRPr="004A530A">
        <w:t>.</w:t>
      </w:r>
    </w:p>
    <w:p w14:paraId="5E39E13C" w14:textId="77777777" w:rsidR="00182DE0" w:rsidRPr="004A530A" w:rsidRDefault="00182DE0" w:rsidP="00182DE0">
      <w:pPr>
        <w:jc w:val="both"/>
        <w:rPr>
          <w:u w:val="single"/>
        </w:rPr>
      </w:pPr>
      <w:r w:rsidRPr="004A530A">
        <w:rPr>
          <w:u w:val="single"/>
        </w:rPr>
        <w:t xml:space="preserve">Vysoké školy, které neuskutečňují a nehodlají uskutečňovat magisterský studijní program </w:t>
      </w:r>
      <w:r w:rsidRPr="004A530A">
        <w:rPr>
          <w:i/>
          <w:iCs/>
          <w:u w:val="single"/>
        </w:rPr>
        <w:t>Všeobecné lékařství</w:t>
      </w:r>
      <w:r w:rsidRPr="004A530A">
        <w:rPr>
          <w:u w:val="single"/>
        </w:rPr>
        <w:t xml:space="preserve"> v rámci institucionální akreditace pro oblast vzdělávání Všeobecné lékařství a zubní lékařství pro magisterský typ studijních programů:</w:t>
      </w:r>
    </w:p>
    <w:p w14:paraId="3211C05B" w14:textId="47B0CF67" w:rsidR="00822330" w:rsidRPr="004A530A" w:rsidRDefault="00162046" w:rsidP="0084123D">
      <w:pPr>
        <w:pStyle w:val="ListParagraph"/>
        <w:numPr>
          <w:ilvl w:val="0"/>
          <w:numId w:val="4"/>
        </w:numPr>
        <w:ind w:hanging="341"/>
        <w:jc w:val="both"/>
      </w:pPr>
      <w:r w:rsidRPr="004A530A">
        <w:t xml:space="preserve">Součástí </w:t>
      </w:r>
      <w:r w:rsidRPr="000B0008">
        <w:t>žádosti o akreditaci</w:t>
      </w:r>
      <w:r w:rsidRPr="004A530A">
        <w:t xml:space="preserve"> magisterského studijního programu </w:t>
      </w:r>
      <w:r w:rsidRPr="004A530A">
        <w:rPr>
          <w:i/>
        </w:rPr>
        <w:t>Všeobecné lékařství</w:t>
      </w:r>
      <w:r w:rsidRPr="004A530A">
        <w:t xml:space="preserve"> je </w:t>
      </w:r>
      <w:r w:rsidR="00822330" w:rsidRPr="004A530A">
        <w:t>příloha obsahující následující údaje</w:t>
      </w:r>
      <w:r w:rsidR="00E661AA">
        <w:t>:</w:t>
      </w:r>
    </w:p>
    <w:p w14:paraId="645D6EF1" w14:textId="42637B63" w:rsidR="00822330" w:rsidRPr="004A530A" w:rsidRDefault="00E661AA" w:rsidP="0084123D">
      <w:pPr>
        <w:pStyle w:val="ListParagraph"/>
        <w:numPr>
          <w:ilvl w:val="0"/>
          <w:numId w:val="2"/>
        </w:numPr>
        <w:ind w:left="1276"/>
        <w:jc w:val="both"/>
      </w:pPr>
      <w:r>
        <w:t>p</w:t>
      </w:r>
      <w:r w:rsidR="00822330" w:rsidRPr="004A530A">
        <w:t>rocento přihlášených žadatelů o studium programu „Všeobecné lékařství“, kterým byl na základě přijímacího řízení umožněn zápis do prvního ročníku studia v uplynulém akreditačním období</w:t>
      </w:r>
    </w:p>
    <w:p w14:paraId="58BB61BB" w14:textId="69945A2F" w:rsidR="005A1E2C" w:rsidRPr="004A530A" w:rsidRDefault="00E661AA" w:rsidP="0084123D">
      <w:pPr>
        <w:pStyle w:val="ListParagraph"/>
        <w:numPr>
          <w:ilvl w:val="0"/>
          <w:numId w:val="2"/>
        </w:numPr>
        <w:ind w:left="1276"/>
      </w:pPr>
      <w:r>
        <w:t>p</w:t>
      </w:r>
      <w:r w:rsidR="005A1E2C" w:rsidRPr="004A530A">
        <w:t>rocentuální úspěšnost u státních závěrečných zkoušek za uplynulé akreditační období</w:t>
      </w:r>
    </w:p>
    <w:p w14:paraId="79E82B2A" w14:textId="79DA81E6" w:rsidR="00822330" w:rsidRPr="004A530A" w:rsidRDefault="00E661AA" w:rsidP="0084123D">
      <w:pPr>
        <w:pStyle w:val="ListParagraph"/>
        <w:numPr>
          <w:ilvl w:val="0"/>
          <w:numId w:val="2"/>
        </w:numPr>
        <w:ind w:left="1276"/>
      </w:pPr>
      <w:r>
        <w:t>p</w:t>
      </w:r>
      <w:r w:rsidR="00822330" w:rsidRPr="004A530A">
        <w:t>rocento studentů zapsaných do prvního ročníku, kteří úspěšně dokončili studium v uplynulém akreditačním období</w:t>
      </w:r>
    </w:p>
    <w:p w14:paraId="7F5D2D0C" w14:textId="408B8E81" w:rsidR="00822330" w:rsidRPr="004A530A" w:rsidRDefault="00E661AA" w:rsidP="0084123D">
      <w:pPr>
        <w:pStyle w:val="ListParagraph"/>
        <w:numPr>
          <w:ilvl w:val="0"/>
          <w:numId w:val="2"/>
        </w:numPr>
        <w:ind w:left="1276"/>
        <w:jc w:val="both"/>
      </w:pPr>
      <w:r>
        <w:t>p</w:t>
      </w:r>
      <w:r w:rsidR="005A1E2C" w:rsidRPr="004A530A">
        <w:t>rocentuální úspěšnost absolventů u zkoušek USMLE</w:t>
      </w:r>
    </w:p>
    <w:p w14:paraId="1BEF098B" w14:textId="3C4DEAF2" w:rsidR="005A1E2C" w:rsidRPr="004A530A" w:rsidRDefault="005A1E2C" w:rsidP="005A1E2C">
      <w:pPr>
        <w:pStyle w:val="ListParagraph"/>
        <w:jc w:val="both"/>
      </w:pPr>
    </w:p>
    <w:p w14:paraId="143B0A67" w14:textId="77F75D95" w:rsidR="005A1E2C" w:rsidRPr="004A530A" w:rsidRDefault="005A1E2C" w:rsidP="005A1E2C">
      <w:pPr>
        <w:pStyle w:val="ListParagraph"/>
        <w:numPr>
          <w:ilvl w:val="0"/>
          <w:numId w:val="4"/>
        </w:numPr>
        <w:jc w:val="both"/>
      </w:pPr>
      <w:r w:rsidRPr="004A530A">
        <w:t xml:space="preserve">Akreditační úřad bude k těmto údajům při posuzování žádostí přihlížet. </w:t>
      </w:r>
    </w:p>
    <w:p w14:paraId="2D4D5758" w14:textId="77777777" w:rsidR="005A1E2C" w:rsidRPr="004A530A" w:rsidRDefault="005A1E2C" w:rsidP="005A1E2C">
      <w:pPr>
        <w:pStyle w:val="ListParagraph"/>
        <w:jc w:val="both"/>
      </w:pPr>
    </w:p>
    <w:p w14:paraId="0C7C1176" w14:textId="77777777" w:rsidR="00182DE0" w:rsidRPr="004A530A" w:rsidRDefault="00182DE0" w:rsidP="002A3A5D">
      <w:pPr>
        <w:jc w:val="both"/>
        <w:rPr>
          <w:u w:val="single"/>
        </w:rPr>
      </w:pPr>
      <w:r w:rsidRPr="004A530A">
        <w:rPr>
          <w:u w:val="single"/>
        </w:rPr>
        <w:t xml:space="preserve">Vysoké školy, které </w:t>
      </w:r>
      <w:r w:rsidR="002A3A5D" w:rsidRPr="004A530A">
        <w:rPr>
          <w:u w:val="single"/>
        </w:rPr>
        <w:t>uskutečňují nebo hodlají uskutečňovat magisterský studijní program Všeobecné lékařství v rámci udělené</w:t>
      </w:r>
      <w:r w:rsidRPr="004A530A">
        <w:rPr>
          <w:u w:val="single"/>
        </w:rPr>
        <w:t xml:space="preserve"> institucionální akreditac</w:t>
      </w:r>
      <w:r w:rsidR="002A3A5D" w:rsidRPr="004A530A">
        <w:rPr>
          <w:u w:val="single"/>
        </w:rPr>
        <w:t>e</w:t>
      </w:r>
      <w:r w:rsidRPr="004A530A">
        <w:rPr>
          <w:u w:val="single"/>
        </w:rPr>
        <w:t xml:space="preserve"> pro oblast vzdělávání Všeobecné lékařství a zubní lékařství pro magisterský typ studijních programů:</w:t>
      </w:r>
    </w:p>
    <w:p w14:paraId="07D65124" w14:textId="6A7CC5C9" w:rsidR="00E661AA" w:rsidRDefault="00A53CDE" w:rsidP="00E661AA">
      <w:pPr>
        <w:pStyle w:val="ListParagraph"/>
        <w:numPr>
          <w:ilvl w:val="0"/>
          <w:numId w:val="6"/>
        </w:numPr>
        <w:jc w:val="both"/>
      </w:pPr>
      <w:r w:rsidRPr="004A530A">
        <w:t xml:space="preserve">Součástí </w:t>
      </w:r>
      <w:r w:rsidRPr="000B0008">
        <w:t>žádosti o institucionální akreditaci</w:t>
      </w:r>
      <w:r w:rsidRPr="004A530A">
        <w:t xml:space="preserve"> pro oblast vzdělávání Všeobecné lékařství a zubní lékařství pro magisterský typ studijních programů (dále jen „institucionální akreditace“) </w:t>
      </w:r>
      <w:r w:rsidR="00E661AA" w:rsidRPr="004A530A">
        <w:t>je příloha obsahující následující údaje</w:t>
      </w:r>
      <w:r w:rsidR="00E661AA">
        <w:t>:</w:t>
      </w:r>
    </w:p>
    <w:p w14:paraId="421E418D" w14:textId="63E42142" w:rsidR="00E661AA" w:rsidRPr="00E661AA" w:rsidRDefault="00E661AA" w:rsidP="00E661AA">
      <w:pPr>
        <w:pStyle w:val="ListParagraph"/>
        <w:numPr>
          <w:ilvl w:val="0"/>
          <w:numId w:val="7"/>
        </w:numPr>
        <w:ind w:hanging="494"/>
      </w:pPr>
      <w:r>
        <w:t>p</w:t>
      </w:r>
      <w:r w:rsidRPr="00E661AA">
        <w:t>rocento přihlášených žadatelů o studium programu „Všeobecné lékařství“, kterým byl na základě přijímacího řízení umožněn zápis do prvního ročníku studia v uplynulém akreditačním období</w:t>
      </w:r>
    </w:p>
    <w:p w14:paraId="7CDA48C8" w14:textId="2FB846A4" w:rsidR="00E661AA" w:rsidRPr="004A530A" w:rsidRDefault="00E661AA" w:rsidP="00E661AA">
      <w:pPr>
        <w:pStyle w:val="ListParagraph"/>
        <w:numPr>
          <w:ilvl w:val="0"/>
          <w:numId w:val="7"/>
        </w:numPr>
        <w:ind w:hanging="494"/>
      </w:pPr>
      <w:r>
        <w:t>p</w:t>
      </w:r>
      <w:r w:rsidRPr="004A530A">
        <w:t xml:space="preserve">rocentuální úspěšnost u státních závěrečných zkoušek za uplynulé akreditační </w:t>
      </w:r>
      <w:r>
        <w:t>o</w:t>
      </w:r>
      <w:r w:rsidRPr="004A530A">
        <w:t>bdobí</w:t>
      </w:r>
    </w:p>
    <w:p w14:paraId="3701CE3D" w14:textId="77777777" w:rsidR="00E661AA" w:rsidRPr="004A530A" w:rsidRDefault="00E661AA" w:rsidP="00E661AA">
      <w:pPr>
        <w:pStyle w:val="ListParagraph"/>
        <w:numPr>
          <w:ilvl w:val="0"/>
          <w:numId w:val="7"/>
        </w:numPr>
        <w:ind w:hanging="494"/>
      </w:pPr>
      <w:r>
        <w:t>p</w:t>
      </w:r>
      <w:r w:rsidRPr="004A530A">
        <w:t>rocento studentů zapsaných do prvního ročníku, kteří úspěšně dokončili studium v uplynulém akreditačním období</w:t>
      </w:r>
    </w:p>
    <w:p w14:paraId="6987607A" w14:textId="6D21A2E7" w:rsidR="00E661AA" w:rsidRDefault="00E661AA" w:rsidP="00E661AA">
      <w:pPr>
        <w:pStyle w:val="ListParagraph"/>
        <w:numPr>
          <w:ilvl w:val="0"/>
          <w:numId w:val="7"/>
        </w:numPr>
        <w:ind w:hanging="494"/>
        <w:jc w:val="both"/>
      </w:pPr>
      <w:r>
        <w:t>p</w:t>
      </w:r>
      <w:r w:rsidRPr="004A530A">
        <w:t>rocentuální úspěšnost absolventů u zkoušek USMLE</w:t>
      </w:r>
    </w:p>
    <w:p w14:paraId="3E736BD5" w14:textId="77777777" w:rsidR="00E661AA" w:rsidRPr="004A530A" w:rsidRDefault="00E661AA" w:rsidP="00E661AA">
      <w:pPr>
        <w:pStyle w:val="ListParagraph"/>
        <w:ind w:left="1487"/>
        <w:jc w:val="both"/>
      </w:pPr>
    </w:p>
    <w:p w14:paraId="1B49B916" w14:textId="77777777" w:rsidR="00E661AA" w:rsidRPr="004A530A" w:rsidRDefault="00E661AA" w:rsidP="00E661AA">
      <w:pPr>
        <w:pStyle w:val="ListParagraph"/>
        <w:numPr>
          <w:ilvl w:val="0"/>
          <w:numId w:val="6"/>
        </w:numPr>
        <w:jc w:val="both"/>
      </w:pPr>
      <w:r w:rsidRPr="004A530A">
        <w:t xml:space="preserve">Akreditační úřad bude k těmto údajům při posuzování žádostí přihlížet. </w:t>
      </w:r>
    </w:p>
    <w:p w14:paraId="4FBC9A31" w14:textId="77777777" w:rsidR="00E661AA" w:rsidRPr="004A530A" w:rsidRDefault="00E661AA" w:rsidP="00E661AA">
      <w:pPr>
        <w:ind w:left="1127"/>
        <w:jc w:val="both"/>
      </w:pPr>
    </w:p>
    <w:p w14:paraId="1079ABD2" w14:textId="4BBF4A4C" w:rsidR="00FC269F" w:rsidRDefault="00FC269F">
      <w:r>
        <w:br w:type="page"/>
      </w:r>
    </w:p>
    <w:p w14:paraId="5D1E26C0" w14:textId="2801726D" w:rsidR="00FC269F" w:rsidRDefault="00FC269F" w:rsidP="00FC269F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>
        <w:rPr>
          <w:rFonts w:ascii="Calibri" w:eastAsia="Times New Roman" w:hAnsi="Calibri" w:cs="Calibri"/>
          <w:color w:val="333333"/>
          <w:lang w:eastAsia="en-GB"/>
        </w:rPr>
        <w:lastRenderedPageBreak/>
        <w:t>9.12.2019</w:t>
      </w:r>
    </w:p>
    <w:p w14:paraId="7631C069" w14:textId="5FE7DD35" w:rsidR="00FC269F" w:rsidRPr="00BC5628" w:rsidRDefault="00FC269F" w:rsidP="00FC269F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BC5628">
        <w:rPr>
          <w:rFonts w:ascii="Calibri" w:eastAsia="Times New Roman" w:hAnsi="Calibri" w:cs="Calibri"/>
          <w:color w:val="333333"/>
          <w:lang w:eastAsia="en-GB"/>
        </w:rPr>
        <w:t>Vážení kolegové,</w:t>
      </w:r>
    </w:p>
    <w:p w14:paraId="6DAF6F9B" w14:textId="77777777" w:rsidR="00FC269F" w:rsidRPr="00BC5628" w:rsidRDefault="00FC269F" w:rsidP="00FC269F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BC5628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7E598A10" w14:textId="77777777" w:rsidR="00FC269F" w:rsidRPr="00BC5628" w:rsidRDefault="00FC269F" w:rsidP="00FC269F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BC5628">
        <w:rPr>
          <w:rFonts w:ascii="Calibri" w:eastAsia="Times New Roman" w:hAnsi="Calibri" w:cs="Calibri"/>
          <w:color w:val="333333"/>
          <w:lang w:eastAsia="en-GB"/>
        </w:rPr>
        <w:t>obdrželi jsme oficiální vyjádření NCFMEA k naší žádosti projednávané v září ve Washingtonu. Vyplývá z něj, že žádost byla úspěšná a že za dva roky budeme muset doložit další věci o proběhlých akreditacích. Domnívám se, že bychom se měli zaměřit na realizaci opatření, která jsme přislíbili NCFMEA a které Rada schválila v létě, zejména z hlediska návštěv na klinických pracovištích a úpravy požadavků NAÚ tak, aby zahrnovaly údaje o úspěšnosti studentů. Potažmo by bylo vhodné zahájit již dříve diskutované kroky k tomu, aby NAÚ do r. 2023 naplnil požadavky WFME a úspěšně prošel jeho komplexním vnějším hodnocením.</w:t>
      </w:r>
    </w:p>
    <w:p w14:paraId="4C127249" w14:textId="77777777" w:rsidR="00FC269F" w:rsidRPr="00BC5628" w:rsidRDefault="00FC269F" w:rsidP="00FC269F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BC5628">
        <w:rPr>
          <w:rFonts w:ascii="Calibri" w:eastAsia="Times New Roman" w:hAnsi="Calibri" w:cs="Calibri"/>
          <w:color w:val="333333"/>
          <w:lang w:eastAsia="en-GB"/>
        </w:rPr>
        <w:t> </w:t>
      </w:r>
    </w:p>
    <w:p w14:paraId="7AB738B3" w14:textId="77777777" w:rsidR="00FC269F" w:rsidRPr="00BC5628" w:rsidRDefault="00FC269F" w:rsidP="00FC269F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BC5628">
        <w:rPr>
          <w:rFonts w:ascii="Calibri" w:eastAsia="Times New Roman" w:hAnsi="Calibri" w:cs="Calibri"/>
          <w:color w:val="333333"/>
          <w:lang w:eastAsia="en-GB"/>
        </w:rPr>
        <w:t>Se srdečným pozdravem</w:t>
      </w:r>
    </w:p>
    <w:p w14:paraId="62073797" w14:textId="77777777" w:rsidR="00FC269F" w:rsidRPr="00BC5628" w:rsidRDefault="00FC269F" w:rsidP="00FC269F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BC5628">
        <w:rPr>
          <w:rFonts w:ascii="Calibri" w:eastAsia="Times New Roman" w:hAnsi="Calibri" w:cs="Calibri"/>
          <w:color w:val="333333"/>
          <w:lang w:eastAsia="en-GB"/>
        </w:rPr>
        <w:t>Martina Vidláková</w:t>
      </w:r>
    </w:p>
    <w:p w14:paraId="049228BE" w14:textId="756F7F39" w:rsidR="005A1E2C" w:rsidRDefault="00FC269F" w:rsidP="00FC269F">
      <w:pPr>
        <w:jc w:val="both"/>
      </w:pPr>
      <w:r>
        <w:t>-______</w:t>
      </w:r>
    </w:p>
    <w:p w14:paraId="5170ACB6" w14:textId="78428256" w:rsidR="00FC269F" w:rsidRDefault="00FC269F" w:rsidP="00FC269F">
      <w:pPr>
        <w:jc w:val="both"/>
      </w:pPr>
      <w:r>
        <w:t>Poznámka David Sedmera:</w:t>
      </w:r>
    </w:p>
    <w:p w14:paraId="2A8F179A" w14:textId="4057E69C" w:rsidR="00FC269F" w:rsidRDefault="00FC269F" w:rsidP="00FC269F">
      <w:pPr>
        <w:jc w:val="both"/>
      </w:pPr>
      <w:r>
        <w:t xml:space="preserve">Uvedené monitorované parametry jsou </w:t>
      </w:r>
      <w:proofErr w:type="spellStart"/>
      <w:r>
        <w:t>nepodkročitelným</w:t>
      </w:r>
      <w:proofErr w:type="spellEnd"/>
      <w:r>
        <w:t xml:space="preserve"> požadavkem pro akreditaci podle standardů WFME. Není přesně definováno, jak konkrétně budou tyto parametry sledovány (prováděcí metodika). Prosím kolegy se zkušenostmi o názor, aby to </w:t>
      </w:r>
      <w:proofErr w:type="gramStart"/>
      <w:r>
        <w:t>bylo</w:t>
      </w:r>
      <w:proofErr w:type="gramEnd"/>
      <w:r>
        <w:t xml:space="preserve"> pokud možno jednoduše zjistitelné (např. ze SIS) a zároveň relevantní pro případné smysluplné srovnání jednotlivých fakult, nebo mezi českou a anglickou paralelkou. NAU rád použije naši metodiku, pokud jim ji včas pošleme sami! Ďábel je jako vždy v detailu…</w:t>
      </w:r>
      <w:bookmarkStart w:id="0" w:name="_GoBack"/>
      <w:bookmarkEnd w:id="0"/>
    </w:p>
    <w:p w14:paraId="2D66A3E8" w14:textId="77777777" w:rsidR="00FC269F" w:rsidRPr="004A530A" w:rsidRDefault="00FC269F" w:rsidP="00FC269F">
      <w:pPr>
        <w:jc w:val="both"/>
      </w:pPr>
    </w:p>
    <w:sectPr w:rsidR="00FC269F" w:rsidRPr="004A530A" w:rsidSect="00E661AA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5897D" w14:textId="77777777" w:rsidR="00A0158F" w:rsidRDefault="00A0158F" w:rsidP="00FE3376">
      <w:pPr>
        <w:spacing w:after="0" w:line="240" w:lineRule="auto"/>
      </w:pPr>
      <w:r>
        <w:separator/>
      </w:r>
    </w:p>
  </w:endnote>
  <w:endnote w:type="continuationSeparator" w:id="0">
    <w:p w14:paraId="564D7403" w14:textId="77777777" w:rsidR="00A0158F" w:rsidRDefault="00A0158F" w:rsidP="00FE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C0E46" w14:textId="77777777" w:rsidR="00A0158F" w:rsidRDefault="00A0158F" w:rsidP="00FE3376">
      <w:pPr>
        <w:spacing w:after="0" w:line="240" w:lineRule="auto"/>
      </w:pPr>
      <w:r>
        <w:separator/>
      </w:r>
    </w:p>
  </w:footnote>
  <w:footnote w:type="continuationSeparator" w:id="0">
    <w:p w14:paraId="061F9533" w14:textId="77777777" w:rsidR="00A0158F" w:rsidRDefault="00A0158F" w:rsidP="00FE3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4A27" w14:textId="6D544B16" w:rsidR="00FE3376" w:rsidRDefault="00FC269F">
    <w:pPr>
      <w:pStyle w:val="Header"/>
    </w:pPr>
    <w:r>
      <w:t xml:space="preserve">Nové požadavky na monitorované ukazatele pro lékařské </w:t>
    </w:r>
    <w:proofErr w:type="gramStart"/>
    <w:r>
      <w:t>fakulty - návrh</w:t>
    </w:r>
    <w:proofErr w:type="gramEnd"/>
  </w:p>
  <w:p w14:paraId="43D09592" w14:textId="77777777" w:rsidR="00FE3376" w:rsidRDefault="00FE3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D1C"/>
    <w:multiLevelType w:val="hybridMultilevel"/>
    <w:tmpl w:val="3FCC0978"/>
    <w:lvl w:ilvl="0" w:tplc="040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8670C27"/>
    <w:multiLevelType w:val="hybridMultilevel"/>
    <w:tmpl w:val="60F28572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30C77015"/>
    <w:multiLevelType w:val="hybridMultilevel"/>
    <w:tmpl w:val="24F2B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A5B14"/>
    <w:multiLevelType w:val="hybridMultilevel"/>
    <w:tmpl w:val="35BA8A2E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543416E8"/>
    <w:multiLevelType w:val="hybridMultilevel"/>
    <w:tmpl w:val="60F28572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 w15:restartNumberingAfterBreak="0">
    <w:nsid w:val="76C25185"/>
    <w:multiLevelType w:val="hybridMultilevel"/>
    <w:tmpl w:val="41BE8AC8"/>
    <w:lvl w:ilvl="0" w:tplc="04050019">
      <w:start w:val="1"/>
      <w:numFmt w:val="lowerLetter"/>
      <w:lvlText w:val="%1."/>
      <w:lvlJc w:val="left"/>
      <w:pPr>
        <w:ind w:left="1487" w:hanging="360"/>
      </w:pPr>
    </w:lvl>
    <w:lvl w:ilvl="1" w:tplc="04050019" w:tentative="1">
      <w:start w:val="1"/>
      <w:numFmt w:val="lowerLetter"/>
      <w:lvlText w:val="%2."/>
      <w:lvlJc w:val="left"/>
      <w:pPr>
        <w:ind w:left="2207" w:hanging="360"/>
      </w:pPr>
    </w:lvl>
    <w:lvl w:ilvl="2" w:tplc="0405001B" w:tentative="1">
      <w:start w:val="1"/>
      <w:numFmt w:val="lowerRoman"/>
      <w:lvlText w:val="%3."/>
      <w:lvlJc w:val="right"/>
      <w:pPr>
        <w:ind w:left="2927" w:hanging="180"/>
      </w:pPr>
    </w:lvl>
    <w:lvl w:ilvl="3" w:tplc="0405000F" w:tentative="1">
      <w:start w:val="1"/>
      <w:numFmt w:val="decimal"/>
      <w:lvlText w:val="%4."/>
      <w:lvlJc w:val="left"/>
      <w:pPr>
        <w:ind w:left="3647" w:hanging="360"/>
      </w:pPr>
    </w:lvl>
    <w:lvl w:ilvl="4" w:tplc="04050019" w:tentative="1">
      <w:start w:val="1"/>
      <w:numFmt w:val="lowerLetter"/>
      <w:lvlText w:val="%5."/>
      <w:lvlJc w:val="left"/>
      <w:pPr>
        <w:ind w:left="4367" w:hanging="360"/>
      </w:pPr>
    </w:lvl>
    <w:lvl w:ilvl="5" w:tplc="0405001B" w:tentative="1">
      <w:start w:val="1"/>
      <w:numFmt w:val="lowerRoman"/>
      <w:lvlText w:val="%6."/>
      <w:lvlJc w:val="right"/>
      <w:pPr>
        <w:ind w:left="5087" w:hanging="180"/>
      </w:pPr>
    </w:lvl>
    <w:lvl w:ilvl="6" w:tplc="0405000F" w:tentative="1">
      <w:start w:val="1"/>
      <w:numFmt w:val="decimal"/>
      <w:lvlText w:val="%7."/>
      <w:lvlJc w:val="left"/>
      <w:pPr>
        <w:ind w:left="5807" w:hanging="360"/>
      </w:pPr>
    </w:lvl>
    <w:lvl w:ilvl="7" w:tplc="04050019" w:tentative="1">
      <w:start w:val="1"/>
      <w:numFmt w:val="lowerLetter"/>
      <w:lvlText w:val="%8."/>
      <w:lvlJc w:val="left"/>
      <w:pPr>
        <w:ind w:left="6527" w:hanging="360"/>
      </w:pPr>
    </w:lvl>
    <w:lvl w:ilvl="8" w:tplc="040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" w15:restartNumberingAfterBreak="0">
    <w:nsid w:val="7D31047C"/>
    <w:multiLevelType w:val="hybridMultilevel"/>
    <w:tmpl w:val="1638C190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046"/>
    <w:rsid w:val="000B0008"/>
    <w:rsid w:val="000D1DDF"/>
    <w:rsid w:val="000E7FA5"/>
    <w:rsid w:val="00162046"/>
    <w:rsid w:val="00182DE0"/>
    <w:rsid w:val="00220150"/>
    <w:rsid w:val="00266410"/>
    <w:rsid w:val="002A3A5D"/>
    <w:rsid w:val="002C33DB"/>
    <w:rsid w:val="0039391A"/>
    <w:rsid w:val="00492817"/>
    <w:rsid w:val="004A530A"/>
    <w:rsid w:val="005A1E2C"/>
    <w:rsid w:val="005B2A9F"/>
    <w:rsid w:val="005C7404"/>
    <w:rsid w:val="00635B46"/>
    <w:rsid w:val="006775DF"/>
    <w:rsid w:val="007F7095"/>
    <w:rsid w:val="00822330"/>
    <w:rsid w:val="008321D1"/>
    <w:rsid w:val="0084123D"/>
    <w:rsid w:val="00890FA6"/>
    <w:rsid w:val="00951920"/>
    <w:rsid w:val="009B49FB"/>
    <w:rsid w:val="00A0158F"/>
    <w:rsid w:val="00A53CDE"/>
    <w:rsid w:val="00C20101"/>
    <w:rsid w:val="00D66D84"/>
    <w:rsid w:val="00E12744"/>
    <w:rsid w:val="00E51149"/>
    <w:rsid w:val="00E661AA"/>
    <w:rsid w:val="00E97BE2"/>
    <w:rsid w:val="00F2502A"/>
    <w:rsid w:val="00FC269F"/>
    <w:rsid w:val="00FC3FB8"/>
    <w:rsid w:val="00FE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7DBE5D"/>
  <w15:chartTrackingRefBased/>
  <w15:docId w15:val="{F6ADA9EA-5420-4BAF-AC2B-3E20BAF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C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C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C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2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76"/>
  </w:style>
  <w:style w:type="paragraph" w:styleId="Footer">
    <w:name w:val="footer"/>
    <w:basedOn w:val="Normal"/>
    <w:link w:val="FooterChar"/>
    <w:uiPriority w:val="99"/>
    <w:unhideWhenUsed/>
    <w:rsid w:val="00FE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E4D33-F44A-4145-8E2C-99C5ACF0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Vidláková Martina</dc:creator>
  <cp:keywords/>
  <dc:description/>
  <cp:lastModifiedBy>David Sedmera</cp:lastModifiedBy>
  <cp:revision>10</cp:revision>
  <dcterms:created xsi:type="dcterms:W3CDTF">2019-08-23T11:29:00Z</dcterms:created>
  <dcterms:modified xsi:type="dcterms:W3CDTF">2019-12-12T07:26:00Z</dcterms:modified>
</cp:coreProperties>
</file>