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4E" w:rsidRPr="00A04CED" w:rsidRDefault="00CE7F4E" w:rsidP="00CE7F4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4CED">
        <w:rPr>
          <w:rFonts w:ascii="Times New Roman" w:hAnsi="Times New Roman" w:cs="Times New Roman"/>
          <w:b/>
          <w:sz w:val="24"/>
          <w:szCs w:val="24"/>
        </w:rPr>
        <w:t xml:space="preserve">Seznam publikací, PharmDr. Martin Šíma, Ph.D. </w:t>
      </w:r>
    </w:p>
    <w:p w:rsidR="00CE7F4E" w:rsidRPr="00A04CED" w:rsidRDefault="00CE7F4E" w:rsidP="00CE7F4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4CED">
        <w:rPr>
          <w:rFonts w:ascii="Times New Roman" w:hAnsi="Times New Roman" w:cs="Times New Roman"/>
          <w:b/>
          <w:sz w:val="24"/>
          <w:szCs w:val="24"/>
        </w:rPr>
        <w:t>3.10.2018</w:t>
      </w:r>
      <w:proofErr w:type="gramEnd"/>
    </w:p>
    <w:p w:rsidR="00CE7F4E" w:rsidRPr="00A04CED" w:rsidRDefault="00CE7F4E" w:rsidP="00CE7F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7F4E" w:rsidRPr="00A04CED" w:rsidRDefault="00CE7F4E" w:rsidP="00CE7F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04CED">
        <w:rPr>
          <w:rFonts w:ascii="Times New Roman" w:hAnsi="Times New Roman" w:cs="Times New Roman"/>
          <w:sz w:val="24"/>
          <w:szCs w:val="24"/>
        </w:rPr>
        <w:t>Hartinger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Novotny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Bilkova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Kvasnicka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Mitas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P, Šíma M,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Hlubocky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Kvasnicka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Slanar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Lindner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J. </w:t>
      </w:r>
      <w:hyperlink r:id="rId5" w:history="1">
        <w:proofErr w:type="spellStart"/>
        <w:r w:rsidRPr="00A04CED">
          <w:rPr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Pr="00A04CED">
          <w:rPr>
            <w:rFonts w:ascii="Times New Roman" w:hAnsi="Times New Roman" w:cs="Times New Roman"/>
            <w:sz w:val="24"/>
            <w:szCs w:val="24"/>
          </w:rPr>
          <w:t xml:space="preserve"> Role </w:t>
        </w:r>
        <w:proofErr w:type="spellStart"/>
        <w:r w:rsidRPr="00A04CED">
          <w:rPr>
            <w:rFonts w:ascii="Times New Roman" w:hAnsi="Times New Roman" w:cs="Times New Roman"/>
            <w:sz w:val="24"/>
            <w:szCs w:val="24"/>
          </w:rPr>
          <w:t>of</w:t>
        </w:r>
        <w:proofErr w:type="spellEnd"/>
        <w:r w:rsidRPr="00A04CE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04CED">
          <w:rPr>
            <w:rFonts w:ascii="Times New Roman" w:hAnsi="Times New Roman" w:cs="Times New Roman"/>
            <w:sz w:val="24"/>
            <w:szCs w:val="24"/>
          </w:rPr>
          <w:t>Dipyrone</w:t>
        </w:r>
        <w:proofErr w:type="spellEnd"/>
        <w:r w:rsidRPr="00A04CED">
          <w:rPr>
            <w:rFonts w:ascii="Times New Roman" w:hAnsi="Times New Roman" w:cs="Times New Roman"/>
            <w:sz w:val="24"/>
            <w:szCs w:val="24"/>
          </w:rPr>
          <w:t xml:space="preserve"> in </w:t>
        </w:r>
        <w:proofErr w:type="spellStart"/>
        <w:r w:rsidRPr="00A04CED">
          <w:rPr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Pr="00A04CE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04CED">
          <w:rPr>
            <w:rFonts w:ascii="Times New Roman" w:hAnsi="Times New Roman" w:cs="Times New Roman"/>
            <w:sz w:val="24"/>
            <w:szCs w:val="24"/>
          </w:rPr>
          <w:t>High</w:t>
        </w:r>
        <w:proofErr w:type="spellEnd"/>
        <w:r w:rsidRPr="00A04CE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04CED">
          <w:rPr>
            <w:rFonts w:ascii="Times New Roman" w:hAnsi="Times New Roman" w:cs="Times New Roman"/>
            <w:sz w:val="24"/>
            <w:szCs w:val="24"/>
          </w:rPr>
          <w:t>Development</w:t>
        </w:r>
        <w:proofErr w:type="spellEnd"/>
        <w:r w:rsidRPr="00A04CE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04CED">
          <w:rPr>
            <w:rFonts w:ascii="Times New Roman" w:hAnsi="Times New Roman" w:cs="Times New Roman"/>
            <w:sz w:val="24"/>
            <w:szCs w:val="24"/>
          </w:rPr>
          <w:t>of</w:t>
        </w:r>
        <w:proofErr w:type="spellEnd"/>
        <w:r w:rsidRPr="00A04CED">
          <w:rPr>
            <w:rFonts w:ascii="Times New Roman" w:hAnsi="Times New Roman" w:cs="Times New Roman"/>
            <w:sz w:val="24"/>
            <w:szCs w:val="24"/>
          </w:rPr>
          <w:t xml:space="preserve"> On-</w:t>
        </w:r>
        <w:proofErr w:type="spellStart"/>
        <w:r w:rsidRPr="00A04CED">
          <w:rPr>
            <w:rFonts w:ascii="Times New Roman" w:hAnsi="Times New Roman" w:cs="Times New Roman"/>
            <w:sz w:val="24"/>
            <w:szCs w:val="24"/>
          </w:rPr>
          <w:t>Treatment</w:t>
        </w:r>
        <w:proofErr w:type="spellEnd"/>
        <w:r w:rsidRPr="00A04CE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04CED">
          <w:rPr>
            <w:rFonts w:ascii="Times New Roman" w:hAnsi="Times New Roman" w:cs="Times New Roman"/>
            <w:sz w:val="24"/>
            <w:szCs w:val="24"/>
          </w:rPr>
          <w:t>Platelet</w:t>
        </w:r>
        <w:proofErr w:type="spellEnd"/>
        <w:r w:rsidRPr="00A04CE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04CED">
          <w:rPr>
            <w:rFonts w:ascii="Times New Roman" w:hAnsi="Times New Roman" w:cs="Times New Roman"/>
            <w:sz w:val="24"/>
            <w:szCs w:val="24"/>
          </w:rPr>
          <w:t>Reactivity</w:t>
        </w:r>
        <w:proofErr w:type="spellEnd"/>
        <w:r w:rsidRPr="00A04CED">
          <w:rPr>
            <w:rFonts w:ascii="Times New Roman" w:hAnsi="Times New Roman" w:cs="Times New Roman"/>
            <w:sz w:val="24"/>
            <w:szCs w:val="24"/>
          </w:rPr>
          <w:t xml:space="preserve"> in </w:t>
        </w:r>
        <w:proofErr w:type="spellStart"/>
        <w:r w:rsidRPr="00A04CED">
          <w:rPr>
            <w:rFonts w:ascii="Times New Roman" w:hAnsi="Times New Roman" w:cs="Times New Roman"/>
            <w:sz w:val="24"/>
            <w:szCs w:val="24"/>
          </w:rPr>
          <w:t>Acetylsalicylic</w:t>
        </w:r>
        <w:proofErr w:type="spellEnd"/>
        <w:r w:rsidRPr="00A04CED">
          <w:rPr>
            <w:rFonts w:ascii="Times New Roman" w:hAnsi="Times New Roman" w:cs="Times New Roman"/>
            <w:sz w:val="24"/>
            <w:szCs w:val="24"/>
          </w:rPr>
          <w:t xml:space="preserve"> Acid </w:t>
        </w:r>
        <w:proofErr w:type="spellStart"/>
        <w:r w:rsidRPr="00A04CED">
          <w:rPr>
            <w:rFonts w:ascii="Times New Roman" w:hAnsi="Times New Roman" w:cs="Times New Roman"/>
            <w:sz w:val="24"/>
            <w:szCs w:val="24"/>
          </w:rPr>
          <w:t>Treated</w:t>
        </w:r>
        <w:proofErr w:type="spellEnd"/>
        <w:r w:rsidRPr="00A04CE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04CED">
          <w:rPr>
            <w:rFonts w:ascii="Times New Roman" w:hAnsi="Times New Roman" w:cs="Times New Roman"/>
            <w:sz w:val="24"/>
            <w:szCs w:val="24"/>
          </w:rPr>
          <w:t>Patients</w:t>
        </w:r>
        <w:proofErr w:type="spellEnd"/>
        <w:r w:rsidRPr="00A04CE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04CED">
          <w:rPr>
            <w:rFonts w:ascii="Times New Roman" w:hAnsi="Times New Roman" w:cs="Times New Roman"/>
            <w:sz w:val="24"/>
            <w:szCs w:val="24"/>
          </w:rPr>
          <w:t>Undergoing</w:t>
        </w:r>
        <w:proofErr w:type="spellEnd"/>
        <w:r w:rsidRPr="00A04CE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04CED">
          <w:rPr>
            <w:rFonts w:ascii="Times New Roman" w:hAnsi="Times New Roman" w:cs="Times New Roman"/>
            <w:sz w:val="24"/>
            <w:szCs w:val="24"/>
          </w:rPr>
          <w:t>Peripheral</w:t>
        </w:r>
        <w:proofErr w:type="spellEnd"/>
        <w:r w:rsidRPr="00A04CE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04CED">
          <w:rPr>
            <w:rFonts w:ascii="Times New Roman" w:hAnsi="Times New Roman" w:cs="Times New Roman"/>
            <w:sz w:val="24"/>
            <w:szCs w:val="24"/>
          </w:rPr>
          <w:t>Artery</w:t>
        </w:r>
        <w:proofErr w:type="spellEnd"/>
        <w:r w:rsidRPr="00A04CE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04CED">
          <w:rPr>
            <w:rFonts w:ascii="Times New Roman" w:hAnsi="Times New Roman" w:cs="Times New Roman"/>
            <w:sz w:val="24"/>
            <w:szCs w:val="24"/>
          </w:rPr>
          <w:t>Revascularization</w:t>
        </w:r>
        <w:proofErr w:type="spellEnd"/>
        <w:r w:rsidRPr="00A04CED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A04CED">
        <w:rPr>
          <w:rFonts w:ascii="Times New Roman" w:hAnsi="Times New Roman" w:cs="Times New Roman"/>
          <w:sz w:val="24"/>
          <w:szCs w:val="24"/>
        </w:rPr>
        <w:t xml:space="preserve"> Med Princ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Pract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>. 2018; 27(4):356-361.</w:t>
      </w:r>
    </w:p>
    <w:p w:rsidR="00CE7F4E" w:rsidRPr="00A04CED" w:rsidRDefault="00CE7F4E" w:rsidP="00CE7F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CED">
        <w:rPr>
          <w:rFonts w:ascii="Times New Roman" w:hAnsi="Times New Roman" w:cs="Times New Roman"/>
          <w:sz w:val="24"/>
          <w:szCs w:val="24"/>
        </w:rPr>
        <w:t xml:space="preserve">Pokorná P, Šíma M,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Vobruba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Tibboel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D, Slanař O.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Phenobarbital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pharmacokinetics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neonates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infants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extracorporeal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membrane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oxygenation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Perfusion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>. 2018;33(1_suppl):80-86.</w:t>
      </w:r>
    </w:p>
    <w:p w:rsidR="00CE7F4E" w:rsidRPr="00A04CED" w:rsidRDefault="00CE7F4E" w:rsidP="00CE7F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CED">
        <w:rPr>
          <w:rFonts w:ascii="Times New Roman" w:hAnsi="Times New Roman" w:cs="Times New Roman"/>
          <w:sz w:val="24"/>
          <w:szCs w:val="24"/>
        </w:rPr>
        <w:t xml:space="preserve">Pokorná P,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Posch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L, Šíma M, Klement P, Slanař O, van den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Anker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Tibboel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Allegaert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Severity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asphyxia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covariate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phenobarbital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clearance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newborns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undergoing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hypothermia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Matern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Med. 2018;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>: 10.1080/14767058.2018.1432039.</w:t>
      </w:r>
    </w:p>
    <w:p w:rsidR="00CE7F4E" w:rsidRPr="00A04CED" w:rsidRDefault="00CE7F4E" w:rsidP="00CE7F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CED">
        <w:rPr>
          <w:rFonts w:ascii="Times New Roman" w:hAnsi="Times New Roman" w:cs="Times New Roman"/>
          <w:sz w:val="24"/>
          <w:szCs w:val="24"/>
        </w:rPr>
        <w:t xml:space="preserve">Hartinger J, Veselý P, Šíma M, Netíková I, Matoušková E,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Petruželka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CED">
        <w:rPr>
          <w:rFonts w:ascii="Times New Roman" w:hAnsi="Times New Roman" w:cs="Times New Roman"/>
          <w:sz w:val="24"/>
          <w:szCs w:val="24"/>
        </w:rPr>
        <w:t>L. 5-fluorouracil</w:t>
      </w:r>
      <w:proofErr w:type="gramEnd"/>
      <w:r w:rsidRPr="00A04CED">
        <w:rPr>
          <w:rFonts w:ascii="Times New Roman" w:hAnsi="Times New Roman" w:cs="Times New Roman"/>
          <w:sz w:val="24"/>
          <w:szCs w:val="24"/>
        </w:rPr>
        <w:t xml:space="preserve"> toxicity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keratinocytes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: </w:t>
      </w:r>
      <w:r w:rsidRPr="00A04CED">
        <w:rPr>
          <w:rFonts w:ascii="Times New Roman" w:hAnsi="Times New Roman" w:cs="Times New Roman"/>
          <w:i/>
          <w:sz w:val="24"/>
          <w:szCs w:val="24"/>
        </w:rPr>
        <w:t>in vitro</w:t>
      </w:r>
      <w:r w:rsidRPr="00A04CED">
        <w:rPr>
          <w:rFonts w:ascii="Times New Roman" w:hAnsi="Times New Roman" w:cs="Times New Roman"/>
          <w:sz w:val="24"/>
          <w:szCs w:val="24"/>
        </w:rPr>
        <w:t xml:space="preserve"> study on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HaCaT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cell line. Prague Med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Rep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>. 2017;118(4):128-138.</w:t>
      </w:r>
    </w:p>
    <w:p w:rsidR="00CE7F4E" w:rsidRPr="00A04CED" w:rsidRDefault="00CE7F4E" w:rsidP="00CE7F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CED">
        <w:rPr>
          <w:rFonts w:ascii="Times New Roman" w:hAnsi="Times New Roman" w:cs="Times New Roman"/>
          <w:sz w:val="24"/>
          <w:szCs w:val="24"/>
        </w:rPr>
        <w:t xml:space="preserve">Bartošová O,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Bonnet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C, Ulmanová O, Šíma M, Perlík F, Růžička E, Slanař O.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Pupillometry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indicator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 L-DOPA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dosages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Parkinson’s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Neural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Transm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>). 2018;125(4):699-703.</w:t>
      </w:r>
    </w:p>
    <w:p w:rsidR="00CE7F4E" w:rsidRPr="00A04CED" w:rsidRDefault="00CE7F4E" w:rsidP="00CE7F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CED">
        <w:rPr>
          <w:rFonts w:ascii="Times New Roman" w:hAnsi="Times New Roman" w:cs="Times New Roman"/>
          <w:sz w:val="24"/>
          <w:szCs w:val="24"/>
        </w:rPr>
        <w:t xml:space="preserve">Šíma M, Hartinger J, Cikánková T, Slanař O.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vancomycin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loading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doses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intermittent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infusion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regimens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Infect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Chemother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>. 2018;24(4):247-250.</w:t>
      </w:r>
    </w:p>
    <w:p w:rsidR="00CE7F4E" w:rsidRPr="00A04CED" w:rsidRDefault="00CE7F4E" w:rsidP="00CE7F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CED">
        <w:rPr>
          <w:rFonts w:ascii="Times New Roman" w:hAnsi="Times New Roman" w:cs="Times New Roman"/>
          <w:sz w:val="24"/>
          <w:szCs w:val="24"/>
        </w:rPr>
        <w:t xml:space="preserve">Šíma M,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Bakhouche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Hartinger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J, Cikánková T, Slanař O.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Therapeutic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antibiotic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predictive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performance. Eur J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Hosp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Pharm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. 2017;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gtFrame="_new" w:history="1">
        <w:r w:rsidRPr="00A04CED">
          <w:rPr>
            <w:rFonts w:ascii="Times New Roman" w:hAnsi="Times New Roman" w:cs="Times New Roman"/>
            <w:sz w:val="24"/>
            <w:szCs w:val="24"/>
          </w:rPr>
          <w:t>10.1136/ejhpharm-2017-001396</w:t>
        </w:r>
      </w:hyperlink>
      <w:r w:rsidRPr="00A04CED">
        <w:rPr>
          <w:rFonts w:ascii="Times New Roman" w:hAnsi="Times New Roman" w:cs="Times New Roman"/>
          <w:sz w:val="24"/>
          <w:szCs w:val="24"/>
        </w:rPr>
        <w:t>.</w:t>
      </w:r>
    </w:p>
    <w:p w:rsidR="00CE7F4E" w:rsidRPr="00A04CED" w:rsidRDefault="00CE7F4E" w:rsidP="00CE7F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CED">
        <w:rPr>
          <w:rFonts w:ascii="Times New Roman" w:hAnsi="Times New Roman" w:cs="Times New Roman"/>
          <w:sz w:val="24"/>
          <w:szCs w:val="24"/>
        </w:rPr>
        <w:t xml:space="preserve">Šíma M, Pokorná P, Hartinger J, Slanař O.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Estimation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phenobarbital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dosing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in term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neonates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moderate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to severe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hypoxic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ischemic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encephalopathy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perinatal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asphyxia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Pharm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>. 2018; 43(2):196-201.</w:t>
      </w:r>
    </w:p>
    <w:p w:rsidR="00CE7F4E" w:rsidRPr="00A04CED" w:rsidRDefault="00CE7F4E" w:rsidP="00CE7F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CED">
        <w:rPr>
          <w:rFonts w:ascii="Times New Roman" w:hAnsi="Times New Roman" w:cs="Times New Roman"/>
          <w:sz w:val="24"/>
          <w:szCs w:val="24"/>
        </w:rPr>
        <w:t xml:space="preserve">Šíma M, Hartinger J, Cikánková T, Slanař O.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Estimation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once-daily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amikacin dose in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critically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Chemother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>. 2018; 30(1):37-43.</w:t>
      </w:r>
    </w:p>
    <w:p w:rsidR="00CE7F4E" w:rsidRPr="00A04CED" w:rsidRDefault="00CE7F4E" w:rsidP="00CE7F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CED">
        <w:rPr>
          <w:rFonts w:ascii="Times New Roman" w:hAnsi="Times New Roman" w:cs="Times New Roman"/>
          <w:sz w:val="24"/>
          <w:szCs w:val="24"/>
        </w:rPr>
        <w:t xml:space="preserve">Šíma M, Vodička M, Marešová V, Šálek T, Čabala R, Slanař O. Adherence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perindopril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: a pilot study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therapeutic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perindoprilat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clearance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estimation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Pharm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>. 2017; 39(5):1095-1100.</w:t>
      </w:r>
    </w:p>
    <w:p w:rsidR="00CE7F4E" w:rsidRPr="00A04CED" w:rsidRDefault="00CE7F4E" w:rsidP="00CE7F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CED">
        <w:rPr>
          <w:rFonts w:ascii="Times New Roman" w:hAnsi="Times New Roman" w:cs="Times New Roman"/>
          <w:sz w:val="24"/>
          <w:szCs w:val="24"/>
        </w:rPr>
        <w:t xml:space="preserve">Šíma M,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Hartinger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Rulíšek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Šachl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R, Slanař O.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Meropenem-induced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valproic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acid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elimination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: a case report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clinically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. Prague Med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Rep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>. 2017;118(2-3):105-109.</w:t>
      </w:r>
    </w:p>
    <w:p w:rsidR="00CE7F4E" w:rsidRPr="00A04CED" w:rsidRDefault="00CE7F4E" w:rsidP="00CE7F4E">
      <w:pPr>
        <w:pStyle w:val="OiaeaeiYiio2"/>
        <w:widowControl/>
        <w:numPr>
          <w:ilvl w:val="0"/>
          <w:numId w:val="1"/>
        </w:numPr>
        <w:snapToGrid w:val="0"/>
        <w:ind w:left="284" w:hanging="284"/>
        <w:contextualSpacing/>
        <w:jc w:val="left"/>
        <w:rPr>
          <w:i w:val="0"/>
          <w:sz w:val="24"/>
          <w:szCs w:val="24"/>
          <w:lang w:val="cs-CZ"/>
        </w:rPr>
      </w:pPr>
      <w:r w:rsidRPr="00A04CED">
        <w:rPr>
          <w:i w:val="0"/>
          <w:sz w:val="24"/>
          <w:szCs w:val="24"/>
          <w:lang w:val="cs-CZ"/>
        </w:rPr>
        <w:t xml:space="preserve">Šíma M, Hartinger J, Štenglová Netíková I, Slanař O. </w:t>
      </w:r>
      <w:proofErr w:type="spellStart"/>
      <w:r w:rsidRPr="00A04CED">
        <w:rPr>
          <w:i w:val="0"/>
          <w:sz w:val="24"/>
          <w:szCs w:val="24"/>
          <w:lang w:val="cs-CZ"/>
        </w:rPr>
        <w:t>Creatinine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clearance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estimations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for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vancomycin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maintenance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dose </w:t>
      </w:r>
      <w:proofErr w:type="spellStart"/>
      <w:r w:rsidRPr="00A04CED">
        <w:rPr>
          <w:i w:val="0"/>
          <w:sz w:val="24"/>
          <w:szCs w:val="24"/>
          <w:lang w:val="cs-CZ"/>
        </w:rPr>
        <w:t>adjustments</w:t>
      </w:r>
      <w:proofErr w:type="spellEnd"/>
      <w:r w:rsidRPr="00A04CED">
        <w:rPr>
          <w:i w:val="0"/>
          <w:sz w:val="24"/>
          <w:szCs w:val="24"/>
          <w:lang w:val="cs-CZ"/>
        </w:rPr>
        <w:t xml:space="preserve">. </w:t>
      </w:r>
      <w:proofErr w:type="spellStart"/>
      <w:r w:rsidRPr="00A04CED">
        <w:rPr>
          <w:i w:val="0"/>
          <w:sz w:val="24"/>
          <w:szCs w:val="24"/>
          <w:lang w:val="cs-CZ"/>
        </w:rPr>
        <w:t>Am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J </w:t>
      </w:r>
      <w:proofErr w:type="spellStart"/>
      <w:r w:rsidRPr="00A04CED">
        <w:rPr>
          <w:i w:val="0"/>
          <w:sz w:val="24"/>
          <w:szCs w:val="24"/>
          <w:lang w:val="cs-CZ"/>
        </w:rPr>
        <w:t>Ther</w:t>
      </w:r>
      <w:proofErr w:type="spellEnd"/>
      <w:r w:rsidRPr="00A04CED">
        <w:rPr>
          <w:i w:val="0"/>
          <w:sz w:val="24"/>
          <w:szCs w:val="24"/>
          <w:lang w:val="cs-CZ"/>
        </w:rPr>
        <w:t>. 2018;25(5):e602-e604.</w:t>
      </w:r>
    </w:p>
    <w:p w:rsidR="00CE7F4E" w:rsidRPr="00A04CED" w:rsidRDefault="00CE7F4E" w:rsidP="00CE7F4E">
      <w:pPr>
        <w:pStyle w:val="OiaeaeiYiio2"/>
        <w:widowControl/>
        <w:numPr>
          <w:ilvl w:val="0"/>
          <w:numId w:val="1"/>
        </w:numPr>
        <w:snapToGrid w:val="0"/>
        <w:ind w:left="284" w:hanging="284"/>
        <w:contextualSpacing/>
        <w:jc w:val="left"/>
        <w:rPr>
          <w:i w:val="0"/>
          <w:sz w:val="24"/>
          <w:szCs w:val="24"/>
          <w:lang w:val="cs-CZ"/>
        </w:rPr>
      </w:pPr>
      <w:r w:rsidRPr="00A04CED">
        <w:rPr>
          <w:i w:val="0"/>
          <w:sz w:val="24"/>
          <w:szCs w:val="24"/>
          <w:lang w:val="cs-CZ"/>
        </w:rPr>
        <w:t xml:space="preserve">Šíma M, Hronová K, Hartinger J, Slanař O. A </w:t>
      </w:r>
      <w:proofErr w:type="spellStart"/>
      <w:r w:rsidRPr="00A04CED">
        <w:rPr>
          <w:i w:val="0"/>
          <w:sz w:val="24"/>
          <w:szCs w:val="24"/>
          <w:lang w:val="cs-CZ"/>
        </w:rPr>
        <w:t>simulation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of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loading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doses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for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vancomycin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continuous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infusion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regimens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in </w:t>
      </w:r>
      <w:proofErr w:type="spellStart"/>
      <w:r w:rsidRPr="00A04CED">
        <w:rPr>
          <w:i w:val="0"/>
          <w:sz w:val="24"/>
          <w:szCs w:val="24"/>
          <w:lang w:val="cs-CZ"/>
        </w:rPr>
        <w:t>intensive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care. </w:t>
      </w:r>
      <w:proofErr w:type="spellStart"/>
      <w:r w:rsidRPr="00A04CED">
        <w:rPr>
          <w:i w:val="0"/>
          <w:sz w:val="24"/>
          <w:szCs w:val="24"/>
          <w:lang w:val="cs-CZ"/>
        </w:rPr>
        <w:t>Infect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Dis. 2017; 49(9):674-679.</w:t>
      </w:r>
    </w:p>
    <w:p w:rsidR="00CE7F4E" w:rsidRPr="00A04CED" w:rsidRDefault="00CE7F4E" w:rsidP="00CE7F4E">
      <w:pPr>
        <w:pStyle w:val="OiaeaeiYiio2"/>
        <w:widowControl/>
        <w:numPr>
          <w:ilvl w:val="0"/>
          <w:numId w:val="1"/>
        </w:numPr>
        <w:snapToGrid w:val="0"/>
        <w:ind w:left="284" w:hanging="284"/>
        <w:contextualSpacing/>
        <w:jc w:val="left"/>
        <w:rPr>
          <w:i w:val="0"/>
          <w:sz w:val="24"/>
          <w:szCs w:val="24"/>
          <w:lang w:val="cs-CZ"/>
        </w:rPr>
      </w:pPr>
      <w:r w:rsidRPr="00A04CED">
        <w:rPr>
          <w:i w:val="0"/>
          <w:sz w:val="24"/>
          <w:szCs w:val="24"/>
          <w:lang w:val="cs-CZ"/>
        </w:rPr>
        <w:t xml:space="preserve">Pokorná P, Hronová K, Šíma M, Slanař O, Klement P, van den </w:t>
      </w:r>
      <w:proofErr w:type="spellStart"/>
      <w:r w:rsidRPr="00A04CED">
        <w:rPr>
          <w:i w:val="0"/>
          <w:sz w:val="24"/>
          <w:szCs w:val="24"/>
          <w:lang w:val="cs-CZ"/>
        </w:rPr>
        <w:t>Anker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JN, </w:t>
      </w:r>
      <w:proofErr w:type="spellStart"/>
      <w:r w:rsidRPr="00A04CED">
        <w:rPr>
          <w:i w:val="0"/>
          <w:sz w:val="24"/>
          <w:szCs w:val="24"/>
          <w:lang w:val="cs-CZ"/>
        </w:rPr>
        <w:t>Tibboel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D. </w:t>
      </w:r>
      <w:proofErr w:type="spellStart"/>
      <w:r w:rsidRPr="00A04CED">
        <w:rPr>
          <w:i w:val="0"/>
          <w:sz w:val="24"/>
          <w:szCs w:val="24"/>
          <w:lang w:val="cs-CZ"/>
        </w:rPr>
        <w:t>Valproic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acid-</w:t>
      </w:r>
      <w:proofErr w:type="spellStart"/>
      <w:r w:rsidRPr="00A04CED">
        <w:rPr>
          <w:i w:val="0"/>
          <w:sz w:val="24"/>
          <w:szCs w:val="24"/>
          <w:lang w:val="cs-CZ"/>
        </w:rPr>
        <w:t>induced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hyperammonemic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encephalopathy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in a full-term </w:t>
      </w:r>
      <w:proofErr w:type="spellStart"/>
      <w:r w:rsidRPr="00A04CED">
        <w:rPr>
          <w:i w:val="0"/>
          <w:sz w:val="24"/>
          <w:szCs w:val="24"/>
          <w:lang w:val="cs-CZ"/>
        </w:rPr>
        <w:t>neonate</w:t>
      </w:r>
      <w:proofErr w:type="spellEnd"/>
      <w:r w:rsidRPr="00A04CED">
        <w:rPr>
          <w:i w:val="0"/>
          <w:sz w:val="24"/>
          <w:szCs w:val="24"/>
          <w:lang w:val="cs-CZ"/>
        </w:rPr>
        <w:t xml:space="preserve">: a </w:t>
      </w:r>
      <w:proofErr w:type="spellStart"/>
      <w:r w:rsidRPr="00A04CED">
        <w:rPr>
          <w:i w:val="0"/>
          <w:sz w:val="24"/>
          <w:szCs w:val="24"/>
          <w:lang w:val="cs-CZ"/>
        </w:rPr>
        <w:t>brief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review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ans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case report. Eur J </w:t>
      </w:r>
      <w:proofErr w:type="spellStart"/>
      <w:r w:rsidRPr="00A04CED">
        <w:rPr>
          <w:i w:val="0"/>
          <w:sz w:val="24"/>
          <w:szCs w:val="24"/>
          <w:lang w:val="cs-CZ"/>
        </w:rPr>
        <w:t>Clin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Pharmacol</w:t>
      </w:r>
      <w:proofErr w:type="spellEnd"/>
      <w:r w:rsidRPr="00A04CED">
        <w:rPr>
          <w:i w:val="0"/>
          <w:sz w:val="24"/>
          <w:szCs w:val="24"/>
          <w:lang w:val="cs-CZ"/>
        </w:rPr>
        <w:t>. 2017;73(5):647-649.</w:t>
      </w:r>
    </w:p>
    <w:p w:rsidR="00CE7F4E" w:rsidRPr="00A04CED" w:rsidRDefault="00CE7F4E" w:rsidP="00CE7F4E">
      <w:pPr>
        <w:pStyle w:val="OiaeaeiYiio2"/>
        <w:widowControl/>
        <w:numPr>
          <w:ilvl w:val="0"/>
          <w:numId w:val="1"/>
        </w:numPr>
        <w:snapToGrid w:val="0"/>
        <w:ind w:left="284" w:hanging="284"/>
        <w:contextualSpacing/>
        <w:jc w:val="left"/>
        <w:rPr>
          <w:i w:val="0"/>
          <w:sz w:val="24"/>
          <w:szCs w:val="24"/>
          <w:lang w:val="cs-CZ"/>
        </w:rPr>
      </w:pPr>
      <w:r w:rsidRPr="00A04CED">
        <w:rPr>
          <w:i w:val="0"/>
          <w:sz w:val="24"/>
          <w:szCs w:val="24"/>
          <w:lang w:val="cs-CZ"/>
        </w:rPr>
        <w:t xml:space="preserve">Šíma M, Pokorný M, Paďour F, Slanař O. </w:t>
      </w:r>
      <w:proofErr w:type="spellStart"/>
      <w:r w:rsidRPr="00A04CED">
        <w:rPr>
          <w:i w:val="0"/>
          <w:sz w:val="24"/>
          <w:szCs w:val="24"/>
          <w:lang w:val="cs-CZ"/>
        </w:rPr>
        <w:t>Terlipressin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induced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severe </w:t>
      </w:r>
      <w:proofErr w:type="spellStart"/>
      <w:r w:rsidRPr="00A04CED">
        <w:rPr>
          <w:i w:val="0"/>
          <w:sz w:val="24"/>
          <w:szCs w:val="24"/>
          <w:lang w:val="cs-CZ"/>
        </w:rPr>
        <w:t>hyponatremia</w:t>
      </w:r>
      <w:proofErr w:type="spellEnd"/>
      <w:r w:rsidRPr="00A04CED">
        <w:rPr>
          <w:i w:val="0"/>
          <w:sz w:val="24"/>
          <w:szCs w:val="24"/>
          <w:lang w:val="cs-CZ"/>
        </w:rPr>
        <w:t xml:space="preserve">. Prague Med </w:t>
      </w:r>
      <w:proofErr w:type="spellStart"/>
      <w:r w:rsidRPr="00A04CED">
        <w:rPr>
          <w:i w:val="0"/>
          <w:sz w:val="24"/>
          <w:szCs w:val="24"/>
          <w:lang w:val="cs-CZ"/>
        </w:rPr>
        <w:t>Rep</w:t>
      </w:r>
      <w:proofErr w:type="spellEnd"/>
      <w:r w:rsidRPr="00A04CED">
        <w:rPr>
          <w:i w:val="0"/>
          <w:sz w:val="24"/>
          <w:szCs w:val="24"/>
          <w:lang w:val="cs-CZ"/>
        </w:rPr>
        <w:t>. 2016; 117(1):68-72.</w:t>
      </w:r>
    </w:p>
    <w:p w:rsidR="00CE7F4E" w:rsidRPr="00A04CED" w:rsidRDefault="00CE7F4E" w:rsidP="00CE7F4E">
      <w:pPr>
        <w:pStyle w:val="OiaeaeiYiio2"/>
        <w:widowControl/>
        <w:numPr>
          <w:ilvl w:val="0"/>
          <w:numId w:val="1"/>
        </w:numPr>
        <w:snapToGrid w:val="0"/>
        <w:ind w:left="284" w:hanging="284"/>
        <w:contextualSpacing/>
        <w:jc w:val="left"/>
        <w:rPr>
          <w:i w:val="0"/>
          <w:sz w:val="24"/>
          <w:szCs w:val="24"/>
          <w:lang w:val="cs-CZ"/>
        </w:rPr>
      </w:pPr>
      <w:r w:rsidRPr="00A04CED">
        <w:rPr>
          <w:i w:val="0"/>
          <w:sz w:val="24"/>
          <w:szCs w:val="24"/>
          <w:lang w:val="cs-CZ"/>
        </w:rPr>
        <w:t xml:space="preserve">Šíma M, Pokorná P, Hronová K, Slanař O. </w:t>
      </w:r>
      <w:proofErr w:type="spellStart"/>
      <w:r w:rsidRPr="00A04CED">
        <w:rPr>
          <w:i w:val="0"/>
          <w:sz w:val="24"/>
          <w:szCs w:val="24"/>
          <w:lang w:val="cs-CZ"/>
        </w:rPr>
        <w:t>Effect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of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co-</w:t>
      </w:r>
      <w:proofErr w:type="spellStart"/>
      <w:r w:rsidRPr="00A04CED">
        <w:rPr>
          <w:i w:val="0"/>
          <w:sz w:val="24"/>
          <w:szCs w:val="24"/>
          <w:lang w:val="cs-CZ"/>
        </w:rPr>
        <w:t>medication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on </w:t>
      </w:r>
      <w:proofErr w:type="spellStart"/>
      <w:r w:rsidRPr="00A04CED">
        <w:rPr>
          <w:i w:val="0"/>
          <w:sz w:val="24"/>
          <w:szCs w:val="24"/>
          <w:lang w:val="cs-CZ"/>
        </w:rPr>
        <w:t>the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pharmacokinetic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parameters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of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phenobarbital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in </w:t>
      </w:r>
      <w:proofErr w:type="spellStart"/>
      <w:r w:rsidRPr="00A04CED">
        <w:rPr>
          <w:i w:val="0"/>
          <w:sz w:val="24"/>
          <w:szCs w:val="24"/>
          <w:lang w:val="cs-CZ"/>
        </w:rPr>
        <w:t>asphyxiated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</w:t>
      </w:r>
      <w:proofErr w:type="spellStart"/>
      <w:r w:rsidRPr="00A04CED">
        <w:rPr>
          <w:i w:val="0"/>
          <w:sz w:val="24"/>
          <w:szCs w:val="24"/>
          <w:lang w:val="cs-CZ"/>
        </w:rPr>
        <w:t>newborns</w:t>
      </w:r>
      <w:proofErr w:type="spellEnd"/>
      <w:r w:rsidRPr="00A04CED">
        <w:rPr>
          <w:i w:val="0"/>
          <w:sz w:val="24"/>
          <w:szCs w:val="24"/>
          <w:lang w:val="cs-CZ"/>
        </w:rPr>
        <w:t xml:space="preserve">. </w:t>
      </w:r>
      <w:proofErr w:type="spellStart"/>
      <w:r w:rsidRPr="00A04CED">
        <w:rPr>
          <w:i w:val="0"/>
          <w:sz w:val="24"/>
          <w:szCs w:val="24"/>
          <w:lang w:val="cs-CZ"/>
        </w:rPr>
        <w:t>Physiol</w:t>
      </w:r>
      <w:proofErr w:type="spellEnd"/>
      <w:r w:rsidRPr="00A04CED">
        <w:rPr>
          <w:i w:val="0"/>
          <w:sz w:val="24"/>
          <w:szCs w:val="24"/>
          <w:lang w:val="cs-CZ"/>
        </w:rPr>
        <w:t xml:space="preserve"> Res. 2015;64(4_suppl):513-9.</w:t>
      </w:r>
    </w:p>
    <w:p w:rsidR="00CE7F4E" w:rsidRPr="00A04CED" w:rsidRDefault="00CE7F4E" w:rsidP="00CE7F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CED">
        <w:rPr>
          <w:rFonts w:ascii="Times New Roman" w:hAnsi="Times New Roman" w:cs="Times New Roman"/>
          <w:sz w:val="24"/>
          <w:szCs w:val="24"/>
        </w:rPr>
        <w:t xml:space="preserve">Hronová K, Šíma M, Světlík S, Matoušková O, Slanař O.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Pharmacogenetics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immunosuppressive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. Expert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>. 2014;7(6):821-35.</w:t>
      </w:r>
    </w:p>
    <w:p w:rsidR="00CE7F4E" w:rsidRPr="00A04CED" w:rsidRDefault="00CE7F4E" w:rsidP="00CE7F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CED">
        <w:rPr>
          <w:rFonts w:ascii="Times New Roman" w:hAnsi="Times New Roman" w:cs="Times New Roman"/>
          <w:sz w:val="24"/>
          <w:szCs w:val="24"/>
        </w:rPr>
        <w:t xml:space="preserve">Šíma M, Slanař O.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Pharmacological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orphan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receptors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Cesk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Fysiol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>. 2014;63(1):19-24.</w:t>
      </w:r>
    </w:p>
    <w:p w:rsidR="00CE7F4E" w:rsidRPr="00A04CED" w:rsidRDefault="00CE7F4E" w:rsidP="00CE7F4E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CED">
        <w:rPr>
          <w:rFonts w:ascii="Times New Roman" w:hAnsi="Times New Roman" w:cs="Times New Roman"/>
          <w:sz w:val="24"/>
          <w:szCs w:val="24"/>
        </w:rPr>
        <w:t xml:space="preserve">Šíma M, Netíková I, Slanař O.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Pregnane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xenobiotic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receptors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elimination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organism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. Prague Med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Rep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>. 2013;114(4):205-13.</w:t>
      </w:r>
    </w:p>
    <w:p w:rsidR="006F5BFE" w:rsidRPr="00A04CED" w:rsidRDefault="00CE7F4E" w:rsidP="00A04C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CED">
        <w:rPr>
          <w:rFonts w:ascii="Times New Roman" w:hAnsi="Times New Roman" w:cs="Times New Roman"/>
          <w:sz w:val="24"/>
          <w:szCs w:val="24"/>
        </w:rPr>
        <w:t xml:space="preserve">Holas T, Vávrová K, Šíma M, Klimentová J, Hrabálek A.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Synthesis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transdermal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permeation-enhancing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aktivity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carbonate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carbamate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analogs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Transkarbam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Bioorg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A04CED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A04CED">
        <w:rPr>
          <w:rFonts w:ascii="Times New Roman" w:hAnsi="Times New Roman" w:cs="Times New Roman"/>
          <w:sz w:val="24"/>
          <w:szCs w:val="24"/>
        </w:rPr>
        <w:t>. 2006;14(23):7671-80.</w:t>
      </w:r>
      <w:bookmarkStart w:id="0" w:name="_GoBack"/>
      <w:bookmarkEnd w:id="0"/>
    </w:p>
    <w:sectPr w:rsidR="006F5BFE" w:rsidRPr="00A04CED" w:rsidSect="00A971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923C0"/>
    <w:multiLevelType w:val="hybridMultilevel"/>
    <w:tmpl w:val="F2C63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4E"/>
    <w:rsid w:val="006F5BFE"/>
    <w:rsid w:val="00A04CED"/>
    <w:rsid w:val="00C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1CA24-D9E0-4A37-A308-B07593F4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F4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iaeaeiYiio2">
    <w:name w:val="O?ia eaeiYiio 2"/>
    <w:basedOn w:val="Normln"/>
    <w:rsid w:val="00CE7F4E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kern w:val="1"/>
      <w:sz w:val="16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CE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136/ejhpharm-2017-001396" TargetMode="External"/><Relationship Id="rId5" Type="http://schemas.openxmlformats.org/officeDocument/2006/relationships/hyperlink" Target="https://www.ncbi.nlm.nih.gov/pubmed/29754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Slanař Ondřej, prof.  MUDr. Ph.D.</dc:creator>
  <cp:keywords/>
  <dc:description/>
  <cp:lastModifiedBy>Bohdana Frantíková</cp:lastModifiedBy>
  <cp:revision>2</cp:revision>
  <dcterms:created xsi:type="dcterms:W3CDTF">2018-10-03T11:40:00Z</dcterms:created>
  <dcterms:modified xsi:type="dcterms:W3CDTF">2018-10-10T08:18:00Z</dcterms:modified>
</cp:coreProperties>
</file>