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72F5" w14:textId="423E4C75" w:rsidR="00C870FA" w:rsidRPr="005F6947" w:rsidRDefault="00881610" w:rsidP="00F93BDE">
      <w:pPr>
        <w:spacing w:after="120" w:line="235" w:lineRule="auto"/>
        <w:ind w:left="-142" w:right="146" w:hanging="11"/>
        <w:rPr>
          <w:b/>
          <w:color w:val="auto"/>
        </w:rPr>
      </w:pPr>
      <w:bookmarkStart w:id="0" w:name="_GoBack"/>
      <w:bookmarkEnd w:id="0"/>
      <w:r w:rsidRPr="005F6947">
        <w:rPr>
          <w:b/>
          <w:color w:val="auto"/>
        </w:rPr>
        <w:t>P</w:t>
      </w:r>
      <w:r w:rsidRPr="005F6947">
        <w:rPr>
          <w:rFonts w:eastAsia="Calibri"/>
          <w:b/>
          <w:color w:val="auto"/>
        </w:rPr>
        <w:t>ř</w:t>
      </w:r>
      <w:r w:rsidRPr="005F6947">
        <w:rPr>
          <w:b/>
          <w:color w:val="auto"/>
        </w:rPr>
        <w:t xml:space="preserve">íloha </w:t>
      </w:r>
      <w:r w:rsidRPr="005F6947">
        <w:rPr>
          <w:rFonts w:eastAsia="Calibri"/>
          <w:b/>
          <w:color w:val="auto"/>
        </w:rPr>
        <w:t>č</w:t>
      </w:r>
      <w:r w:rsidRPr="005F6947">
        <w:rPr>
          <w:b/>
          <w:color w:val="auto"/>
        </w:rPr>
        <w:t xml:space="preserve">. 3 </w:t>
      </w:r>
      <w:r w:rsidR="00302D80">
        <w:rPr>
          <w:b/>
          <w:color w:val="auto"/>
        </w:rPr>
        <w:t xml:space="preserve">- </w:t>
      </w:r>
      <w:r w:rsidRPr="005F6947">
        <w:rPr>
          <w:b/>
          <w:color w:val="auto"/>
        </w:rPr>
        <w:t xml:space="preserve">Provozního </w:t>
      </w:r>
      <w:r w:rsidRPr="005F6947">
        <w:rPr>
          <w:rFonts w:eastAsia="Calibri"/>
          <w:b/>
          <w:color w:val="auto"/>
        </w:rPr>
        <w:t>ř</w:t>
      </w:r>
      <w:r w:rsidRPr="005F6947">
        <w:rPr>
          <w:b/>
          <w:color w:val="auto"/>
        </w:rPr>
        <w:t>ádu a Výp</w:t>
      </w:r>
      <w:r w:rsidRPr="005F6947">
        <w:rPr>
          <w:rFonts w:eastAsia="Calibri"/>
          <w:b/>
          <w:color w:val="auto"/>
        </w:rPr>
        <w:t>ů</w:t>
      </w:r>
      <w:r w:rsidRPr="005F6947">
        <w:rPr>
          <w:b/>
          <w:color w:val="auto"/>
        </w:rPr>
        <w:t>j</w:t>
      </w:r>
      <w:r w:rsidRPr="005F6947">
        <w:rPr>
          <w:rFonts w:eastAsia="Calibri"/>
          <w:b/>
          <w:color w:val="auto"/>
        </w:rPr>
        <w:t>č</w:t>
      </w:r>
      <w:r w:rsidRPr="005F6947">
        <w:rPr>
          <w:b/>
          <w:color w:val="auto"/>
        </w:rPr>
        <w:t xml:space="preserve">ního </w:t>
      </w:r>
      <w:r w:rsidRPr="005F6947">
        <w:rPr>
          <w:rFonts w:eastAsia="Calibri"/>
          <w:b/>
          <w:color w:val="auto"/>
        </w:rPr>
        <w:t>ř</w:t>
      </w:r>
      <w:r w:rsidRPr="005F6947">
        <w:rPr>
          <w:b/>
          <w:color w:val="auto"/>
        </w:rPr>
        <w:t>ádu a dalších pravidel provozu Ústavu v</w:t>
      </w:r>
      <w:r w:rsidRPr="005F6947">
        <w:rPr>
          <w:rFonts w:eastAsia="Calibri"/>
          <w:b/>
          <w:color w:val="auto"/>
        </w:rPr>
        <w:t>ě</w:t>
      </w:r>
      <w:r w:rsidRPr="005F6947">
        <w:rPr>
          <w:b/>
          <w:color w:val="auto"/>
        </w:rPr>
        <w:t>deckých informací 1. léka</w:t>
      </w:r>
      <w:r w:rsidRPr="005F6947">
        <w:rPr>
          <w:rFonts w:eastAsia="Calibri"/>
          <w:b/>
          <w:color w:val="auto"/>
        </w:rPr>
        <w:t>ř</w:t>
      </w:r>
      <w:r w:rsidRPr="005F6947">
        <w:rPr>
          <w:b/>
          <w:color w:val="auto"/>
        </w:rPr>
        <w:t>ské fakulty Univerzity Karlovy a Všeobecné fakultní nemocnice v Praze</w:t>
      </w:r>
      <w:r w:rsidRPr="005F6947">
        <w:rPr>
          <w:rFonts w:eastAsia="Courier New"/>
          <w:b/>
          <w:color w:val="auto"/>
        </w:rPr>
        <w:t xml:space="preserve"> </w:t>
      </w:r>
    </w:p>
    <w:p w14:paraId="4D75F659" w14:textId="77777777" w:rsidR="00881610" w:rsidRPr="009D54C4" w:rsidRDefault="00881610" w:rsidP="00E051E3">
      <w:pPr>
        <w:spacing w:after="1" w:line="235" w:lineRule="auto"/>
        <w:ind w:left="2928" w:right="2875" w:hanging="72"/>
        <w:jc w:val="left"/>
        <w:rPr>
          <w:b/>
          <w:color w:val="auto"/>
        </w:rPr>
      </w:pPr>
      <w:r w:rsidRPr="009D54C4">
        <w:rPr>
          <w:b/>
          <w:color w:val="auto"/>
        </w:rPr>
        <w:t>Ceník poplatk</w:t>
      </w:r>
      <w:r w:rsidRPr="009D54C4">
        <w:rPr>
          <w:rFonts w:eastAsia="Calibri"/>
          <w:b/>
          <w:color w:val="auto"/>
        </w:rPr>
        <w:t>ů</w:t>
      </w:r>
      <w:r w:rsidRPr="009D54C4">
        <w:rPr>
          <w:b/>
          <w:color w:val="auto"/>
        </w:rPr>
        <w:t xml:space="preserve"> a služeb ÚVI </w:t>
      </w:r>
    </w:p>
    <w:p w14:paraId="417889E6" w14:textId="77777777" w:rsidR="00C870FA" w:rsidRPr="009D54C4" w:rsidRDefault="00881610" w:rsidP="00E051E3">
      <w:pPr>
        <w:spacing w:after="0" w:line="235" w:lineRule="auto"/>
        <w:ind w:left="2932" w:right="2875" w:hanging="74"/>
        <w:jc w:val="left"/>
        <w:rPr>
          <w:color w:val="auto"/>
          <w:szCs w:val="24"/>
        </w:rPr>
      </w:pPr>
      <w:r w:rsidRPr="009D54C4">
        <w:rPr>
          <w:color w:val="auto"/>
          <w:szCs w:val="24"/>
        </w:rPr>
        <w:t>(ceny jsou uvedeny v</w:t>
      </w:r>
      <w:r w:rsidRPr="009D54C4">
        <w:rPr>
          <w:rFonts w:eastAsia="Calibri"/>
          <w:color w:val="auto"/>
          <w:szCs w:val="24"/>
        </w:rPr>
        <w:t>č</w:t>
      </w:r>
      <w:r w:rsidRPr="009D54C4">
        <w:rPr>
          <w:color w:val="auto"/>
          <w:szCs w:val="24"/>
        </w:rPr>
        <w:t xml:space="preserve">. DPH) </w:t>
      </w:r>
    </w:p>
    <w:p w14:paraId="5B395D97" w14:textId="77777777" w:rsidR="0004362A" w:rsidRPr="009D54C4" w:rsidRDefault="0004362A" w:rsidP="00F93BDE">
      <w:pPr>
        <w:spacing w:after="0" w:line="235" w:lineRule="auto"/>
        <w:ind w:left="0" w:right="2875" w:firstLine="0"/>
        <w:jc w:val="left"/>
        <w:rPr>
          <w:color w:val="auto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3148"/>
      </w:tblGrid>
      <w:tr w:rsidR="0004362A" w:rsidRPr="009D54C4" w14:paraId="1C1E2432" w14:textId="77777777" w:rsidTr="0004362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8602B" w14:textId="77777777" w:rsidR="0004362A" w:rsidRPr="002F10AF" w:rsidRDefault="0004362A" w:rsidP="00E051E3">
            <w:pPr>
              <w:spacing w:line="235" w:lineRule="auto"/>
              <w:ind w:right="146"/>
              <w:jc w:val="center"/>
              <w:rPr>
                <w:color w:val="auto"/>
                <w:szCs w:val="24"/>
              </w:rPr>
            </w:pPr>
            <w:r w:rsidRPr="002F10AF">
              <w:rPr>
                <w:rStyle w:val="Siln"/>
                <w:color w:val="auto"/>
                <w:szCs w:val="24"/>
                <w:bdr w:val="none" w:sz="0" w:space="0" w:color="auto" w:frame="1"/>
              </w:rPr>
              <w:t>Ztráta Průkazu UK</w:t>
            </w:r>
          </w:p>
        </w:tc>
      </w:tr>
      <w:tr w:rsidR="0004362A" w:rsidRPr="009D54C4" w14:paraId="6F40A93D" w14:textId="77777777" w:rsidTr="0004362A">
        <w:tc>
          <w:tcPr>
            <w:tcW w:w="3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F4C15" w14:textId="77777777" w:rsidR="0004362A" w:rsidRPr="002F10AF" w:rsidRDefault="0004362A" w:rsidP="00E051E3">
            <w:pPr>
              <w:spacing w:line="235" w:lineRule="auto"/>
              <w:ind w:right="146"/>
              <w:jc w:val="left"/>
              <w:rPr>
                <w:color w:val="auto"/>
                <w:szCs w:val="24"/>
              </w:rPr>
            </w:pPr>
            <w:r w:rsidRPr="002F10AF">
              <w:rPr>
                <w:color w:val="auto"/>
                <w:szCs w:val="24"/>
              </w:rPr>
              <w:t> Personalizovaný Průkaz UK</w:t>
            </w:r>
          </w:p>
          <w:p w14:paraId="21F6AB21" w14:textId="77777777" w:rsidR="0004362A" w:rsidRPr="002F10AF" w:rsidRDefault="0004362A" w:rsidP="00E051E3">
            <w:pPr>
              <w:numPr>
                <w:ilvl w:val="0"/>
                <w:numId w:val="25"/>
              </w:numPr>
              <w:spacing w:after="0" w:line="235" w:lineRule="auto"/>
              <w:ind w:right="146"/>
              <w:jc w:val="left"/>
              <w:textAlignment w:val="baseline"/>
              <w:rPr>
                <w:color w:val="auto"/>
                <w:szCs w:val="24"/>
              </w:rPr>
            </w:pPr>
            <w:r w:rsidRPr="002F10AF">
              <w:rPr>
                <w:color w:val="auto"/>
                <w:szCs w:val="24"/>
              </w:rPr>
              <w:t>zařídí si sám uživatel ve Výdejním centru UK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FE13D" w14:textId="77777777" w:rsidR="0004362A" w:rsidRPr="002F10AF" w:rsidRDefault="0023695E" w:rsidP="00E051E3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hyperlink r:id="rId8" w:history="1">
              <w:r w:rsidR="0004362A" w:rsidRPr="00A96CAB">
                <w:rPr>
                  <w:rStyle w:val="Hypertextovodkaz"/>
                  <w:bCs/>
                  <w:color w:val="auto"/>
                  <w:szCs w:val="24"/>
                  <w:bdr w:val="none" w:sz="0" w:space="0" w:color="auto" w:frame="1"/>
                </w:rPr>
                <w:t>www.cuni.cz/prukazy</w:t>
              </w:r>
            </w:hyperlink>
          </w:p>
        </w:tc>
      </w:tr>
    </w:tbl>
    <w:p w14:paraId="1EA97F53" w14:textId="77777777" w:rsidR="0004362A" w:rsidRPr="009D54C4" w:rsidRDefault="0004362A" w:rsidP="00F93BDE">
      <w:pPr>
        <w:pStyle w:val="Normlnweb"/>
        <w:shd w:val="clear" w:color="auto" w:fill="FFFFFF"/>
        <w:spacing w:before="0" w:beforeAutospacing="0" w:after="120" w:afterAutospacing="0" w:line="235" w:lineRule="auto"/>
        <w:ind w:right="147"/>
        <w:textAlignment w:val="baseline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215"/>
      </w:tblGrid>
      <w:tr w:rsidR="0004362A" w:rsidRPr="009D54C4" w14:paraId="27E5826B" w14:textId="77777777" w:rsidTr="0004362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657DC" w14:textId="77777777" w:rsidR="0004362A" w:rsidRPr="009D54C4" w:rsidRDefault="0004362A" w:rsidP="00E051E3">
            <w:pPr>
              <w:spacing w:line="235" w:lineRule="auto"/>
              <w:ind w:right="146"/>
              <w:jc w:val="center"/>
              <w:rPr>
                <w:color w:val="auto"/>
                <w:szCs w:val="24"/>
              </w:rPr>
            </w:pPr>
            <w:r w:rsidRPr="009D54C4">
              <w:rPr>
                <w:rStyle w:val="Siln"/>
                <w:color w:val="auto"/>
                <w:szCs w:val="24"/>
                <w:bdr w:val="none" w:sz="0" w:space="0" w:color="auto" w:frame="1"/>
              </w:rPr>
              <w:t>(Mezinárodní) Meziknihovní výpůjční služba – MVS</w:t>
            </w:r>
          </w:p>
        </w:tc>
      </w:tr>
      <w:tr w:rsidR="0004362A" w:rsidRPr="009D54C4" w14:paraId="5C803E02" w14:textId="77777777" w:rsidTr="008D000C"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90123" w14:textId="77777777" w:rsidR="0004362A" w:rsidRPr="009D54C4" w:rsidRDefault="0004362A" w:rsidP="00E051E3">
            <w:pPr>
              <w:spacing w:line="235" w:lineRule="auto"/>
              <w:ind w:right="146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 kategorie A-F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D7361" w14:textId="5B98A79F" w:rsidR="0004362A" w:rsidRPr="009D54C4" w:rsidRDefault="0004362A" w:rsidP="008D000C">
            <w:pPr>
              <w:spacing w:line="235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podle fakturace dodávající knihov</w:t>
            </w:r>
            <w:r w:rsidR="009E2BBD">
              <w:rPr>
                <w:color w:val="auto"/>
                <w:szCs w:val="24"/>
              </w:rPr>
              <w:t>ny,</w:t>
            </w:r>
            <w:r w:rsidR="00232AA9">
              <w:rPr>
                <w:color w:val="auto"/>
                <w:szCs w:val="24"/>
              </w:rPr>
              <w:t xml:space="preserve"> </w:t>
            </w:r>
            <w:r w:rsidR="009E2BBD">
              <w:rPr>
                <w:color w:val="auto"/>
                <w:szCs w:val="24"/>
              </w:rPr>
              <w:t>v případě platby poštovného</w:t>
            </w:r>
            <w:r w:rsidRPr="009D54C4">
              <w:rPr>
                <w:color w:val="auto"/>
                <w:szCs w:val="24"/>
              </w:rPr>
              <w:t xml:space="preserve"> sazba dle platného ceníku </w:t>
            </w:r>
            <w:r w:rsidR="00413233">
              <w:rPr>
                <w:color w:val="auto"/>
                <w:szCs w:val="24"/>
              </w:rPr>
              <w:t>poskytovatele poštovních služeb</w:t>
            </w:r>
          </w:p>
        </w:tc>
      </w:tr>
      <w:tr w:rsidR="0004362A" w:rsidRPr="009D54C4" w14:paraId="3F9B6DD1" w14:textId="77777777" w:rsidTr="008D000C"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7B09D" w14:textId="77777777" w:rsidR="0004362A" w:rsidRPr="009D54C4" w:rsidRDefault="0004362A" w:rsidP="00F93BDE">
            <w:pPr>
              <w:spacing w:line="235" w:lineRule="auto"/>
              <w:ind w:left="0" w:right="146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 kategorie G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F415C" w14:textId="71EA4BD4" w:rsidR="0004362A" w:rsidRPr="009D54C4" w:rsidRDefault="0023695E" w:rsidP="008D000C">
            <w:pPr>
              <w:spacing w:line="235" w:lineRule="auto"/>
              <w:ind w:left="0" w:right="146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Z</w:t>
            </w:r>
            <w:r w:rsidR="0004362A" w:rsidRPr="009D54C4">
              <w:rPr>
                <w:color w:val="auto"/>
                <w:szCs w:val="24"/>
              </w:rPr>
              <w:t>darma</w:t>
            </w:r>
          </w:p>
        </w:tc>
      </w:tr>
    </w:tbl>
    <w:p w14:paraId="0D66D5E0" w14:textId="77777777" w:rsidR="0004362A" w:rsidRPr="009D54C4" w:rsidRDefault="0004362A" w:rsidP="00F93BDE">
      <w:pPr>
        <w:pStyle w:val="Normlnweb"/>
        <w:shd w:val="clear" w:color="auto" w:fill="FFFFFF"/>
        <w:spacing w:before="0" w:beforeAutospacing="0" w:after="120" w:afterAutospacing="0" w:line="235" w:lineRule="auto"/>
        <w:ind w:right="147"/>
        <w:textAlignment w:val="baseline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387"/>
      </w:tblGrid>
      <w:tr w:rsidR="0004362A" w:rsidRPr="009D54C4" w14:paraId="381A8AF3" w14:textId="77777777" w:rsidTr="0004362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7BA15" w14:textId="77777777" w:rsidR="0004362A" w:rsidRPr="009D54C4" w:rsidRDefault="0004362A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9D54C4">
              <w:rPr>
                <w:rStyle w:val="Siln"/>
                <w:color w:val="auto"/>
                <w:szCs w:val="24"/>
                <w:bdr w:val="none" w:sz="0" w:space="0" w:color="auto" w:frame="1"/>
              </w:rPr>
              <w:t>Sankční poplatky z prodlení</w:t>
            </w:r>
          </w:p>
        </w:tc>
      </w:tr>
      <w:tr w:rsidR="0004362A" w:rsidRPr="009D54C4" w14:paraId="17509175" w14:textId="77777777" w:rsidTr="0004362A"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16584" w14:textId="77777777" w:rsidR="0004362A" w:rsidRPr="009D54C4" w:rsidRDefault="0004362A" w:rsidP="00F93BDE">
            <w:pPr>
              <w:spacing w:line="235" w:lineRule="auto"/>
              <w:ind w:left="0" w:right="146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1 knihovní jednotka (absenční výpůjčka)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5F9A" w14:textId="77777777" w:rsidR="0004362A" w:rsidRPr="009D54C4" w:rsidRDefault="0004362A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 </w:t>
            </w:r>
            <w:r w:rsidRPr="00A96CAB">
              <w:rPr>
                <w:color w:val="auto"/>
                <w:szCs w:val="24"/>
              </w:rPr>
              <w:t>3,- Kč / den</w:t>
            </w:r>
          </w:p>
        </w:tc>
      </w:tr>
      <w:tr w:rsidR="0004362A" w:rsidRPr="009D54C4" w14:paraId="22800FEF" w14:textId="77777777" w:rsidTr="0004362A">
        <w:tc>
          <w:tcPr>
            <w:tcW w:w="3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8E84F" w14:textId="77777777" w:rsidR="0004362A" w:rsidRPr="009D54C4" w:rsidRDefault="0004362A" w:rsidP="00F93BDE">
            <w:pPr>
              <w:spacing w:line="235" w:lineRule="auto"/>
              <w:ind w:left="0" w:right="146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poplatek za nevyzvednutý požadavek na výpůjčku (rezervace)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4D804" w14:textId="11078144" w:rsidR="0004362A" w:rsidRPr="009D54C4" w:rsidRDefault="0004362A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5F6947">
              <w:rPr>
                <w:color w:val="auto"/>
                <w:szCs w:val="24"/>
              </w:rPr>
              <w:t>30,- Kč</w:t>
            </w:r>
            <w:r w:rsidR="00EF02DD">
              <w:rPr>
                <w:color w:val="auto"/>
                <w:szCs w:val="24"/>
              </w:rPr>
              <w:t xml:space="preserve"> / kniha</w:t>
            </w:r>
          </w:p>
        </w:tc>
      </w:tr>
    </w:tbl>
    <w:p w14:paraId="25F00EAE" w14:textId="77777777" w:rsidR="0004362A" w:rsidRPr="009D54C4" w:rsidRDefault="0004362A" w:rsidP="00F93BDE">
      <w:pPr>
        <w:pStyle w:val="Normlnweb"/>
        <w:shd w:val="clear" w:color="auto" w:fill="FFFFFF"/>
        <w:spacing w:before="0" w:beforeAutospacing="0" w:after="120" w:afterAutospacing="0" w:line="235" w:lineRule="auto"/>
        <w:ind w:right="147"/>
        <w:textAlignment w:val="baseline"/>
      </w:pPr>
      <w:r w:rsidRPr="009D54C4"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  <w:gridCol w:w="3291"/>
      </w:tblGrid>
      <w:tr w:rsidR="00110D83" w:rsidRPr="009D54C4" w14:paraId="74E0CAE7" w14:textId="77777777" w:rsidTr="005F69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67F5C" w14:textId="77777777" w:rsidR="00110D83" w:rsidRPr="009D54C4" w:rsidRDefault="00110D83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9D54C4">
              <w:rPr>
                <w:rStyle w:val="Siln"/>
                <w:color w:val="auto"/>
                <w:szCs w:val="24"/>
                <w:bdr w:val="none" w:sz="0" w:space="0" w:color="auto" w:frame="1"/>
              </w:rPr>
              <w:t>Ostatní sankční poplatky</w:t>
            </w:r>
          </w:p>
        </w:tc>
      </w:tr>
      <w:tr w:rsidR="00110D83" w:rsidRPr="009D54C4" w14:paraId="1329DF8F" w14:textId="77777777" w:rsidTr="005F6947"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501FE" w14:textId="42E7B126" w:rsidR="00110D83" w:rsidRPr="005031DA" w:rsidRDefault="00110D83" w:rsidP="00F93BDE">
            <w:pPr>
              <w:spacing w:line="235" w:lineRule="auto"/>
              <w:ind w:left="0" w:right="147" w:firstLine="0"/>
              <w:jc w:val="left"/>
              <w:rPr>
                <w:color w:val="auto"/>
                <w:szCs w:val="24"/>
              </w:rPr>
            </w:pPr>
            <w:r w:rsidRPr="005031DA">
              <w:rPr>
                <w:color w:val="auto"/>
                <w:szCs w:val="24"/>
              </w:rPr>
              <w:t>ztráta nebo poškození čárového kódu z</w:t>
            </w:r>
            <w:r w:rsidR="00413233">
              <w:rPr>
                <w:color w:val="auto"/>
                <w:szCs w:val="24"/>
              </w:rPr>
              <w:t xml:space="preserve"> knihovního </w:t>
            </w:r>
            <w:r w:rsidRPr="005031DA">
              <w:rPr>
                <w:color w:val="auto"/>
                <w:szCs w:val="24"/>
              </w:rPr>
              <w:t>dokumentu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A53B2" w14:textId="77777777" w:rsidR="00110D83" w:rsidRPr="005031DA" w:rsidRDefault="00110D83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5031DA">
              <w:rPr>
                <w:color w:val="auto"/>
                <w:szCs w:val="24"/>
              </w:rPr>
              <w:t> 10,- Kč</w:t>
            </w:r>
          </w:p>
        </w:tc>
      </w:tr>
      <w:tr w:rsidR="00110D83" w:rsidRPr="009D54C4" w14:paraId="5C451875" w14:textId="77777777" w:rsidTr="005F6947"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22938" w14:textId="134D4411" w:rsidR="00110D83" w:rsidRPr="005031DA" w:rsidRDefault="00110D83" w:rsidP="00F93BDE">
            <w:pPr>
              <w:spacing w:line="235" w:lineRule="auto"/>
              <w:ind w:left="0" w:right="147" w:firstLine="0"/>
              <w:jc w:val="left"/>
              <w:rPr>
                <w:color w:val="auto"/>
                <w:szCs w:val="24"/>
              </w:rPr>
            </w:pPr>
            <w:r w:rsidRPr="005031DA">
              <w:rPr>
                <w:color w:val="auto"/>
                <w:szCs w:val="24"/>
              </w:rPr>
              <w:t xml:space="preserve">poplatek za knihovnické zpracování </w:t>
            </w:r>
            <w:r w:rsidR="00413233">
              <w:rPr>
                <w:color w:val="auto"/>
                <w:szCs w:val="24"/>
              </w:rPr>
              <w:t xml:space="preserve">knihovního </w:t>
            </w:r>
            <w:r w:rsidRPr="005031DA">
              <w:rPr>
                <w:color w:val="auto"/>
                <w:szCs w:val="24"/>
              </w:rPr>
              <w:t xml:space="preserve">dokumentu náhradou za ztracený </w:t>
            </w:r>
            <w:r w:rsidR="00413233">
              <w:rPr>
                <w:color w:val="auto"/>
                <w:szCs w:val="24"/>
              </w:rPr>
              <w:t xml:space="preserve">knihovní </w:t>
            </w:r>
            <w:r w:rsidRPr="005031DA">
              <w:rPr>
                <w:color w:val="auto"/>
                <w:szCs w:val="24"/>
              </w:rPr>
              <w:t>dokument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432FE" w14:textId="77777777" w:rsidR="00110D83" w:rsidRPr="005031DA" w:rsidRDefault="00110D83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5031DA">
              <w:rPr>
                <w:color w:val="auto"/>
                <w:szCs w:val="24"/>
              </w:rPr>
              <w:t> 30,- Kč</w:t>
            </w:r>
          </w:p>
        </w:tc>
      </w:tr>
      <w:tr w:rsidR="00110D83" w:rsidRPr="009D54C4" w14:paraId="4A6E73ED" w14:textId="77777777" w:rsidTr="005F6947"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826B4" w14:textId="136965C3" w:rsidR="00110D83" w:rsidRPr="005031DA" w:rsidRDefault="00110D83" w:rsidP="00F93BDE">
            <w:pPr>
              <w:spacing w:line="235" w:lineRule="auto"/>
              <w:ind w:left="0" w:right="147" w:firstLine="0"/>
              <w:jc w:val="left"/>
              <w:rPr>
                <w:color w:val="auto"/>
                <w:szCs w:val="24"/>
              </w:rPr>
            </w:pPr>
            <w:r w:rsidRPr="005031DA">
              <w:rPr>
                <w:color w:val="auto"/>
                <w:szCs w:val="24"/>
              </w:rPr>
              <w:t>poplatek při zjišťování ne</w:t>
            </w:r>
            <w:r w:rsidR="00EF02DD">
              <w:rPr>
                <w:color w:val="auto"/>
                <w:szCs w:val="24"/>
              </w:rPr>
              <w:t>ohlášených změn pro registraci</w:t>
            </w:r>
            <w:r w:rsidRPr="005031D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1BE4D" w14:textId="77777777" w:rsidR="00110D83" w:rsidRPr="005031DA" w:rsidRDefault="00110D83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5031DA">
              <w:rPr>
                <w:color w:val="auto"/>
                <w:szCs w:val="24"/>
              </w:rPr>
              <w:t> 30,- Kč</w:t>
            </w:r>
          </w:p>
        </w:tc>
      </w:tr>
      <w:tr w:rsidR="00110D83" w:rsidRPr="009D54C4" w14:paraId="40AE1809" w14:textId="77777777" w:rsidTr="005F6947"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230C7" w14:textId="79CF037A" w:rsidR="00110D83" w:rsidRPr="0023695E" w:rsidRDefault="00110D83" w:rsidP="009C2D45">
            <w:pPr>
              <w:spacing w:line="235" w:lineRule="auto"/>
              <w:ind w:left="0" w:right="147" w:firstLine="0"/>
              <w:jc w:val="left"/>
              <w:rPr>
                <w:color w:val="auto"/>
                <w:szCs w:val="24"/>
                <w:highlight w:val="yellow"/>
              </w:rPr>
            </w:pPr>
            <w:r w:rsidRPr="0023695E">
              <w:rPr>
                <w:color w:val="auto"/>
                <w:szCs w:val="24"/>
                <w:highlight w:val="yellow"/>
              </w:rPr>
              <w:t xml:space="preserve">zaslání </w:t>
            </w:r>
            <w:r w:rsidR="00232AA9" w:rsidRPr="0023695E">
              <w:rPr>
                <w:color w:val="auto"/>
                <w:szCs w:val="24"/>
                <w:highlight w:val="yellow"/>
              </w:rPr>
              <w:t xml:space="preserve">1. </w:t>
            </w:r>
            <w:r w:rsidRPr="0023695E">
              <w:rPr>
                <w:color w:val="auto"/>
                <w:szCs w:val="24"/>
                <w:highlight w:val="yellow"/>
              </w:rPr>
              <w:t>písemné upomínky</w:t>
            </w:r>
            <w:r w:rsidR="00232AA9" w:rsidRPr="0023695E">
              <w:rPr>
                <w:color w:val="auto"/>
                <w:szCs w:val="24"/>
                <w:highlight w:val="yellow"/>
              </w:rPr>
              <w:t xml:space="preserve"> doporučeně</w:t>
            </w:r>
            <w:r w:rsidRPr="0023695E">
              <w:rPr>
                <w:color w:val="auto"/>
                <w:szCs w:val="24"/>
                <w:highlight w:val="yellow"/>
              </w:rPr>
              <w:t xml:space="preserve"> </w:t>
            </w:r>
            <w:r w:rsidR="009C2D45" w:rsidRPr="0023695E">
              <w:rPr>
                <w:color w:val="auto"/>
                <w:szCs w:val="24"/>
                <w:highlight w:val="yellow"/>
              </w:rPr>
              <w:t>a</w:t>
            </w:r>
            <w:r w:rsidRPr="0023695E">
              <w:rPr>
                <w:color w:val="auto"/>
                <w:szCs w:val="24"/>
                <w:highlight w:val="yellow"/>
              </w:rPr>
              <w:t xml:space="preserve"> e-mailem 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6086C" w14:textId="4F86EE15" w:rsidR="00110D83" w:rsidRPr="0023695E" w:rsidRDefault="00257381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  <w:highlight w:val="yellow"/>
              </w:rPr>
            </w:pPr>
            <w:r w:rsidRPr="0023695E">
              <w:rPr>
                <w:color w:val="auto"/>
                <w:szCs w:val="24"/>
                <w:highlight w:val="yellow"/>
              </w:rPr>
              <w:t>40</w:t>
            </w:r>
            <w:r w:rsidR="00217615" w:rsidRPr="0023695E">
              <w:rPr>
                <w:color w:val="auto"/>
                <w:szCs w:val="24"/>
                <w:highlight w:val="yellow"/>
              </w:rPr>
              <w:t>,- Kč</w:t>
            </w:r>
            <w:r w:rsidR="00110D83" w:rsidRPr="0023695E">
              <w:rPr>
                <w:color w:val="auto"/>
                <w:szCs w:val="24"/>
                <w:highlight w:val="yellow"/>
              </w:rPr>
              <w:t xml:space="preserve"> </w:t>
            </w:r>
          </w:p>
        </w:tc>
      </w:tr>
      <w:tr w:rsidR="00110D83" w:rsidRPr="009D54C4" w14:paraId="35DC1C74" w14:textId="77777777" w:rsidTr="005F6947"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CF466" w14:textId="066876E5" w:rsidR="00110D83" w:rsidRPr="0023695E" w:rsidRDefault="00110D83" w:rsidP="00541917">
            <w:pPr>
              <w:spacing w:line="235" w:lineRule="auto"/>
              <w:ind w:left="0" w:right="147" w:firstLine="0"/>
              <w:jc w:val="left"/>
              <w:rPr>
                <w:color w:val="auto"/>
                <w:szCs w:val="24"/>
                <w:highlight w:val="yellow"/>
              </w:rPr>
            </w:pPr>
            <w:r w:rsidRPr="0023695E">
              <w:rPr>
                <w:color w:val="auto"/>
                <w:szCs w:val="24"/>
                <w:highlight w:val="yellow"/>
              </w:rPr>
              <w:t xml:space="preserve">zaslání </w:t>
            </w:r>
            <w:r w:rsidR="00232AA9" w:rsidRPr="0023695E">
              <w:rPr>
                <w:color w:val="auto"/>
                <w:szCs w:val="24"/>
                <w:highlight w:val="yellow"/>
              </w:rPr>
              <w:t xml:space="preserve">2. </w:t>
            </w:r>
            <w:r w:rsidRPr="0023695E">
              <w:rPr>
                <w:color w:val="auto"/>
                <w:szCs w:val="24"/>
                <w:highlight w:val="yellow"/>
              </w:rPr>
              <w:t>písemné upomínky doporučeně</w:t>
            </w:r>
            <w:r w:rsidR="00541917" w:rsidRPr="0023695E">
              <w:rPr>
                <w:color w:val="auto"/>
                <w:szCs w:val="24"/>
                <w:highlight w:val="yellow"/>
              </w:rPr>
              <w:t>,</w:t>
            </w:r>
            <w:r w:rsidRPr="0023695E">
              <w:rPr>
                <w:color w:val="auto"/>
                <w:szCs w:val="24"/>
                <w:highlight w:val="yellow"/>
              </w:rPr>
              <w:t xml:space="preserve"> do vlastních rukou</w:t>
            </w:r>
            <w:r w:rsidR="009C2D45" w:rsidRPr="0023695E">
              <w:rPr>
                <w:color w:val="auto"/>
                <w:szCs w:val="24"/>
                <w:highlight w:val="yellow"/>
              </w:rPr>
              <w:t xml:space="preserve"> a</w:t>
            </w:r>
            <w:r w:rsidR="00232AA9" w:rsidRPr="0023695E">
              <w:rPr>
                <w:color w:val="auto"/>
                <w:szCs w:val="24"/>
                <w:highlight w:val="yellow"/>
              </w:rPr>
              <w:t xml:space="preserve"> e-mailem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D2CF" w14:textId="28543C04" w:rsidR="00110D83" w:rsidRPr="0023695E" w:rsidRDefault="00257381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  <w:highlight w:val="yellow"/>
              </w:rPr>
            </w:pPr>
            <w:r w:rsidRPr="0023695E">
              <w:rPr>
                <w:color w:val="auto"/>
                <w:szCs w:val="24"/>
                <w:highlight w:val="yellow"/>
              </w:rPr>
              <w:t>60</w:t>
            </w:r>
            <w:r w:rsidR="00217615" w:rsidRPr="0023695E">
              <w:rPr>
                <w:color w:val="auto"/>
                <w:szCs w:val="24"/>
                <w:highlight w:val="yellow"/>
              </w:rPr>
              <w:t>,- Kč</w:t>
            </w:r>
            <w:r w:rsidR="00110D83" w:rsidRPr="0023695E">
              <w:rPr>
                <w:color w:val="auto"/>
                <w:szCs w:val="24"/>
                <w:highlight w:val="yellow"/>
              </w:rPr>
              <w:t xml:space="preserve"> </w:t>
            </w:r>
          </w:p>
        </w:tc>
      </w:tr>
      <w:tr w:rsidR="009C2D45" w:rsidRPr="009D54C4" w14:paraId="5752F356" w14:textId="77777777" w:rsidTr="005F6947"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DAEBC" w14:textId="22EBADCA" w:rsidR="009C2D45" w:rsidRPr="0023695E" w:rsidRDefault="009C2D45" w:rsidP="00DA7C66">
            <w:pPr>
              <w:spacing w:line="235" w:lineRule="auto"/>
              <w:ind w:left="0" w:right="147" w:firstLine="0"/>
              <w:jc w:val="left"/>
              <w:rPr>
                <w:color w:val="auto"/>
                <w:szCs w:val="24"/>
                <w:highlight w:val="yellow"/>
              </w:rPr>
            </w:pPr>
            <w:r w:rsidRPr="0023695E">
              <w:rPr>
                <w:color w:val="auto"/>
                <w:szCs w:val="24"/>
                <w:highlight w:val="yellow"/>
              </w:rPr>
              <w:t>zaslání předžalobní výzvy –</w:t>
            </w:r>
            <w:r w:rsidR="00541917" w:rsidRPr="0023695E">
              <w:rPr>
                <w:color w:val="auto"/>
                <w:szCs w:val="24"/>
                <w:highlight w:val="yellow"/>
              </w:rPr>
              <w:t xml:space="preserve"> doporučeně,</w:t>
            </w:r>
            <w:r w:rsidRPr="0023695E">
              <w:rPr>
                <w:color w:val="auto"/>
                <w:szCs w:val="24"/>
                <w:highlight w:val="yellow"/>
              </w:rPr>
              <w:t xml:space="preserve"> do vlastních rukou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553F6" w14:textId="14FCE82D" w:rsidR="009C2D45" w:rsidRPr="0023695E" w:rsidDel="00217615" w:rsidRDefault="009C2D45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  <w:highlight w:val="yellow"/>
              </w:rPr>
            </w:pPr>
            <w:r w:rsidRPr="0023695E">
              <w:rPr>
                <w:color w:val="auto"/>
                <w:szCs w:val="24"/>
                <w:highlight w:val="yellow"/>
              </w:rPr>
              <w:t>150,- Kč</w:t>
            </w:r>
          </w:p>
        </w:tc>
      </w:tr>
    </w:tbl>
    <w:p w14:paraId="576C9B03" w14:textId="1DE464CD" w:rsidR="0004362A" w:rsidRPr="009D54C4" w:rsidRDefault="0004362A" w:rsidP="00F93BDE">
      <w:pPr>
        <w:pStyle w:val="Normlnweb"/>
        <w:shd w:val="clear" w:color="auto" w:fill="FFFFFF"/>
        <w:spacing w:before="0" w:beforeAutospacing="0" w:after="120" w:afterAutospacing="0" w:line="235" w:lineRule="auto"/>
        <w:ind w:right="147"/>
        <w:textAlignment w:val="baseline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389"/>
      </w:tblGrid>
      <w:tr w:rsidR="0004362A" w:rsidRPr="009D54C4" w14:paraId="601E89D6" w14:textId="77777777" w:rsidTr="0004362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39CAD" w14:textId="77777777" w:rsidR="0004362A" w:rsidRPr="009D54C4" w:rsidRDefault="0004362A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9D54C4">
              <w:rPr>
                <w:rStyle w:val="Siln"/>
                <w:color w:val="auto"/>
                <w:szCs w:val="24"/>
                <w:bdr w:val="none" w:sz="0" w:space="0" w:color="auto" w:frame="1"/>
              </w:rPr>
              <w:t>Rešeršní služby</w:t>
            </w:r>
          </w:p>
        </w:tc>
      </w:tr>
      <w:tr w:rsidR="0004362A" w:rsidRPr="009D54C4" w14:paraId="428BC7B1" w14:textId="77777777" w:rsidTr="0004362A"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AD3A7" w14:textId="77777777" w:rsidR="0004362A" w:rsidRPr="009D54C4" w:rsidRDefault="0004362A" w:rsidP="00F93BDE">
            <w:pPr>
              <w:spacing w:line="235" w:lineRule="auto"/>
              <w:ind w:left="0" w:right="146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 xml:space="preserve">kategorie B a C 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65946" w14:textId="77777777" w:rsidR="0004362A" w:rsidRPr="009D54C4" w:rsidRDefault="0004362A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zdarma</w:t>
            </w:r>
          </w:p>
        </w:tc>
      </w:tr>
      <w:tr w:rsidR="0004362A" w:rsidRPr="009D54C4" w14:paraId="31772B29" w14:textId="77777777" w:rsidTr="0004362A"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8B569" w14:textId="77777777" w:rsidR="0004362A" w:rsidRPr="009D54C4" w:rsidRDefault="0004362A" w:rsidP="00F93BDE">
            <w:pPr>
              <w:spacing w:line="235" w:lineRule="auto"/>
              <w:ind w:left="0" w:right="146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kategorie A a E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42408" w14:textId="77777777" w:rsidR="0004362A" w:rsidRPr="009D54C4" w:rsidRDefault="0004362A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zdarma pouze počáteční metodická pomoc</w:t>
            </w:r>
          </w:p>
        </w:tc>
      </w:tr>
      <w:tr w:rsidR="0004362A" w:rsidRPr="009D54C4" w14:paraId="1AF2A385" w14:textId="77777777" w:rsidTr="0004362A"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9F15" w14:textId="77777777" w:rsidR="0004362A" w:rsidRPr="009D54C4" w:rsidRDefault="0004362A" w:rsidP="00F93BDE">
            <w:pPr>
              <w:spacing w:line="235" w:lineRule="auto"/>
              <w:ind w:left="0" w:right="146" w:firstLine="0"/>
              <w:jc w:val="left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kategorie D a F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6C4A4" w14:textId="77777777" w:rsidR="0004362A" w:rsidRPr="009D54C4" w:rsidRDefault="0004362A" w:rsidP="00F93BDE">
            <w:pPr>
              <w:spacing w:line="235" w:lineRule="auto"/>
              <w:ind w:left="0" w:right="146" w:firstLine="0"/>
              <w:jc w:val="center"/>
              <w:rPr>
                <w:color w:val="auto"/>
                <w:szCs w:val="24"/>
              </w:rPr>
            </w:pPr>
            <w:r w:rsidRPr="009D54C4">
              <w:rPr>
                <w:color w:val="auto"/>
                <w:szCs w:val="24"/>
              </w:rPr>
              <w:t>práce rešeršéra 200,- Kč / 1 hod.</w:t>
            </w:r>
          </w:p>
        </w:tc>
      </w:tr>
    </w:tbl>
    <w:p w14:paraId="6052040B" w14:textId="77777777" w:rsidR="00991A11" w:rsidRPr="009D54C4" w:rsidRDefault="00991A11" w:rsidP="00F93BDE">
      <w:pPr>
        <w:spacing w:after="0" w:line="235" w:lineRule="auto"/>
        <w:ind w:left="0" w:right="2875" w:firstLine="0"/>
        <w:jc w:val="left"/>
        <w:rPr>
          <w:color w:val="auto"/>
          <w:szCs w:val="24"/>
        </w:rPr>
      </w:pPr>
    </w:p>
    <w:sectPr w:rsidR="00991A11" w:rsidRPr="009D54C4" w:rsidSect="00F93BDE">
      <w:footerReference w:type="even" r:id="rId9"/>
      <w:footerReference w:type="defaul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0205D" w14:textId="77777777" w:rsidR="006023E4" w:rsidRDefault="006023E4">
      <w:pPr>
        <w:spacing w:after="0" w:line="240" w:lineRule="auto"/>
      </w:pPr>
      <w:r>
        <w:separator/>
      </w:r>
    </w:p>
  </w:endnote>
  <w:endnote w:type="continuationSeparator" w:id="0">
    <w:p w14:paraId="60BD1A3C" w14:textId="77777777" w:rsidR="006023E4" w:rsidRDefault="0060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03D8" w14:textId="77777777" w:rsidR="00213FCB" w:rsidRDefault="00213FCB">
    <w:pPr>
      <w:tabs>
        <w:tab w:val="center" w:pos="862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00758" w14:textId="0BC0A7D2" w:rsidR="00213FCB" w:rsidRDefault="00213FCB">
    <w:pPr>
      <w:tabs>
        <w:tab w:val="center" w:pos="862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3695E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FB34" w14:textId="77777777" w:rsidR="00213FCB" w:rsidRDefault="00213FC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0A54D" w14:textId="77777777" w:rsidR="006023E4" w:rsidRDefault="006023E4">
      <w:pPr>
        <w:spacing w:after="0" w:line="240" w:lineRule="auto"/>
      </w:pPr>
      <w:r>
        <w:separator/>
      </w:r>
    </w:p>
  </w:footnote>
  <w:footnote w:type="continuationSeparator" w:id="0">
    <w:p w14:paraId="724541F3" w14:textId="77777777" w:rsidR="006023E4" w:rsidRDefault="0060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A2A"/>
    <w:multiLevelType w:val="hybridMultilevel"/>
    <w:tmpl w:val="34949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67F9"/>
    <w:multiLevelType w:val="hybridMultilevel"/>
    <w:tmpl w:val="EF7E4EA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BAE6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D605F"/>
    <w:multiLevelType w:val="hybridMultilevel"/>
    <w:tmpl w:val="E2C2C890"/>
    <w:lvl w:ilvl="0" w:tplc="F7A88F20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8858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3F1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2DA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843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C126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84F6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8B10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CDB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11323"/>
    <w:multiLevelType w:val="hybridMultilevel"/>
    <w:tmpl w:val="B3AA374A"/>
    <w:lvl w:ilvl="0" w:tplc="8C02CDB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CDB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46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D4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AA2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25B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2EC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82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85B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478A7"/>
    <w:multiLevelType w:val="multilevel"/>
    <w:tmpl w:val="DDF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25200"/>
    <w:multiLevelType w:val="hybridMultilevel"/>
    <w:tmpl w:val="1B82C588"/>
    <w:lvl w:ilvl="0" w:tplc="9FDEB77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01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A6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E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60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8E9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EA0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AF9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A736C"/>
    <w:multiLevelType w:val="hybridMultilevel"/>
    <w:tmpl w:val="9962D28E"/>
    <w:lvl w:ilvl="0" w:tplc="4A1C660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8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C0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EE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051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E3D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E62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67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EA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735F5B"/>
    <w:multiLevelType w:val="hybridMultilevel"/>
    <w:tmpl w:val="D3A03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2C4D"/>
    <w:multiLevelType w:val="multilevel"/>
    <w:tmpl w:val="5E2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AA0C4F"/>
    <w:multiLevelType w:val="hybridMultilevel"/>
    <w:tmpl w:val="C87A8E7E"/>
    <w:lvl w:ilvl="0" w:tplc="E4DA035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A60C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4D2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0DB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E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ECF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8EB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E63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C4D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E0153B"/>
    <w:multiLevelType w:val="hybridMultilevel"/>
    <w:tmpl w:val="49A0F0B8"/>
    <w:lvl w:ilvl="0" w:tplc="46601D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E21B1A">
      <w:start w:val="1"/>
      <w:numFmt w:val="bullet"/>
      <w:lvlText w:val="o"/>
      <w:lvlJc w:val="left"/>
      <w:pPr>
        <w:ind w:left="2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627F72">
      <w:start w:val="1"/>
      <w:numFmt w:val="bullet"/>
      <w:lvlText w:val="▪"/>
      <w:lvlJc w:val="left"/>
      <w:pPr>
        <w:ind w:left="3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A942E">
      <w:start w:val="1"/>
      <w:numFmt w:val="bullet"/>
      <w:lvlText w:val="•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0A3EE">
      <w:start w:val="1"/>
      <w:numFmt w:val="bullet"/>
      <w:lvlText w:val="o"/>
      <w:lvlJc w:val="left"/>
      <w:pPr>
        <w:ind w:left="4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C5434">
      <w:start w:val="1"/>
      <w:numFmt w:val="bullet"/>
      <w:lvlText w:val="▪"/>
      <w:lvlJc w:val="left"/>
      <w:pPr>
        <w:ind w:left="5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BECC">
      <w:start w:val="1"/>
      <w:numFmt w:val="bullet"/>
      <w:lvlText w:val="•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612FC">
      <w:start w:val="1"/>
      <w:numFmt w:val="bullet"/>
      <w:lvlText w:val="o"/>
      <w:lvlJc w:val="left"/>
      <w:pPr>
        <w:ind w:left="6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66B8E">
      <w:start w:val="1"/>
      <w:numFmt w:val="bullet"/>
      <w:lvlText w:val="▪"/>
      <w:lvlJc w:val="left"/>
      <w:pPr>
        <w:ind w:left="7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796D4E"/>
    <w:multiLevelType w:val="multilevel"/>
    <w:tmpl w:val="365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92000"/>
    <w:multiLevelType w:val="hybridMultilevel"/>
    <w:tmpl w:val="59080BDC"/>
    <w:lvl w:ilvl="0" w:tplc="3566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027C0"/>
    <w:multiLevelType w:val="hybridMultilevel"/>
    <w:tmpl w:val="7C0AEBB0"/>
    <w:lvl w:ilvl="0" w:tplc="939E9974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2D78083A"/>
    <w:multiLevelType w:val="hybridMultilevel"/>
    <w:tmpl w:val="B2BC88F2"/>
    <w:lvl w:ilvl="0" w:tplc="2A926F4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0AC8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ED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03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E8F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35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E2C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8BF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025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64FB3"/>
    <w:multiLevelType w:val="multilevel"/>
    <w:tmpl w:val="AD5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970086"/>
    <w:multiLevelType w:val="hybridMultilevel"/>
    <w:tmpl w:val="FCC49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303EE"/>
    <w:multiLevelType w:val="multilevel"/>
    <w:tmpl w:val="DDA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EB1952"/>
    <w:multiLevelType w:val="hybridMultilevel"/>
    <w:tmpl w:val="3230D6D0"/>
    <w:lvl w:ilvl="0" w:tplc="9BA0E2D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AA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8C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E1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CCD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84E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840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622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AE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D90B76"/>
    <w:multiLevelType w:val="multilevel"/>
    <w:tmpl w:val="A47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0F0734"/>
    <w:multiLevelType w:val="hybridMultilevel"/>
    <w:tmpl w:val="9B42CDC6"/>
    <w:lvl w:ilvl="0" w:tplc="ABD20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E3A81"/>
    <w:multiLevelType w:val="hybridMultilevel"/>
    <w:tmpl w:val="3350E470"/>
    <w:lvl w:ilvl="0" w:tplc="1AB2857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C7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0DC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1F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06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4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800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EC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08A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A31202"/>
    <w:multiLevelType w:val="hybridMultilevel"/>
    <w:tmpl w:val="F33E26D8"/>
    <w:lvl w:ilvl="0" w:tplc="795EAE2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66F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A53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8AA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44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0C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008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01F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A2C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FA17C8"/>
    <w:multiLevelType w:val="hybridMultilevel"/>
    <w:tmpl w:val="040E00A8"/>
    <w:lvl w:ilvl="0" w:tplc="8634141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206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C0A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876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44D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062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A8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4B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24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DB6C65"/>
    <w:multiLevelType w:val="multilevel"/>
    <w:tmpl w:val="3C1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F24930"/>
    <w:multiLevelType w:val="hybridMultilevel"/>
    <w:tmpl w:val="01EAE47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DB1D6A"/>
    <w:multiLevelType w:val="hybridMultilevel"/>
    <w:tmpl w:val="293A1706"/>
    <w:lvl w:ilvl="0" w:tplc="6D6C30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8655992"/>
    <w:multiLevelType w:val="hybridMultilevel"/>
    <w:tmpl w:val="15D609FE"/>
    <w:lvl w:ilvl="0" w:tplc="939E997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07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F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F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05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46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E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2A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B27DD9"/>
    <w:multiLevelType w:val="multilevel"/>
    <w:tmpl w:val="A5E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B237BA"/>
    <w:multiLevelType w:val="hybridMultilevel"/>
    <w:tmpl w:val="736A37F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BAE6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2EEAAC2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5F3BF6"/>
    <w:multiLevelType w:val="hybridMultilevel"/>
    <w:tmpl w:val="28943EBC"/>
    <w:lvl w:ilvl="0" w:tplc="4790B91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4C7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8FA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48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03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19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AB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A7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6D6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D043DF"/>
    <w:multiLevelType w:val="hybridMultilevel"/>
    <w:tmpl w:val="F81257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1773E"/>
    <w:multiLevelType w:val="hybridMultilevel"/>
    <w:tmpl w:val="B68C9488"/>
    <w:lvl w:ilvl="0" w:tplc="9FDEB77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4CA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01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A6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E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60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8E9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EA0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AF9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127086"/>
    <w:multiLevelType w:val="hybridMultilevel"/>
    <w:tmpl w:val="03B6BE76"/>
    <w:lvl w:ilvl="0" w:tplc="522CB75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8C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C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8F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40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28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AE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48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83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1C5399"/>
    <w:multiLevelType w:val="hybridMultilevel"/>
    <w:tmpl w:val="C2A25582"/>
    <w:lvl w:ilvl="0" w:tplc="E2FA232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6B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E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620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200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2B8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1A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427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88D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066F6C"/>
    <w:multiLevelType w:val="hybridMultilevel"/>
    <w:tmpl w:val="89CE1EBE"/>
    <w:lvl w:ilvl="0" w:tplc="A9E66392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0990C">
      <w:start w:val="1"/>
      <w:numFmt w:val="bullet"/>
      <w:lvlText w:val="o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AC64D6">
      <w:start w:val="1"/>
      <w:numFmt w:val="bullet"/>
      <w:lvlText w:val="▪"/>
      <w:lvlJc w:val="left"/>
      <w:pPr>
        <w:ind w:left="2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E228C">
      <w:start w:val="1"/>
      <w:numFmt w:val="bullet"/>
      <w:lvlText w:val="•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BA03BE">
      <w:start w:val="1"/>
      <w:numFmt w:val="bullet"/>
      <w:lvlText w:val="o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A0FFE">
      <w:start w:val="1"/>
      <w:numFmt w:val="bullet"/>
      <w:lvlText w:val="▪"/>
      <w:lvlJc w:val="left"/>
      <w:pPr>
        <w:ind w:left="5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010E6">
      <w:start w:val="1"/>
      <w:numFmt w:val="bullet"/>
      <w:lvlText w:val="•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88CF4">
      <w:start w:val="1"/>
      <w:numFmt w:val="bullet"/>
      <w:lvlText w:val="o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455BA">
      <w:start w:val="1"/>
      <w:numFmt w:val="bullet"/>
      <w:lvlText w:val="▪"/>
      <w:lvlJc w:val="left"/>
      <w:pPr>
        <w:ind w:left="7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4D0600"/>
    <w:multiLevelType w:val="multilevel"/>
    <w:tmpl w:val="C5A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4"/>
  </w:num>
  <w:num w:numId="3">
    <w:abstractNumId w:val="30"/>
  </w:num>
  <w:num w:numId="4">
    <w:abstractNumId w:val="2"/>
  </w:num>
  <w:num w:numId="5">
    <w:abstractNumId w:val="32"/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23"/>
  </w:num>
  <w:num w:numId="11">
    <w:abstractNumId w:val="9"/>
  </w:num>
  <w:num w:numId="12">
    <w:abstractNumId w:val="21"/>
  </w:num>
  <w:num w:numId="13">
    <w:abstractNumId w:val="27"/>
  </w:num>
  <w:num w:numId="14">
    <w:abstractNumId w:val="33"/>
  </w:num>
  <w:num w:numId="15">
    <w:abstractNumId w:val="35"/>
  </w:num>
  <w:num w:numId="16">
    <w:abstractNumId w:val="10"/>
  </w:num>
  <w:num w:numId="17">
    <w:abstractNumId w:val="26"/>
  </w:num>
  <w:num w:numId="18">
    <w:abstractNumId w:val="19"/>
  </w:num>
  <w:num w:numId="19">
    <w:abstractNumId w:val="24"/>
  </w:num>
  <w:num w:numId="20">
    <w:abstractNumId w:val="11"/>
  </w:num>
  <w:num w:numId="21">
    <w:abstractNumId w:val="36"/>
  </w:num>
  <w:num w:numId="22">
    <w:abstractNumId w:val="8"/>
  </w:num>
  <w:num w:numId="23">
    <w:abstractNumId w:val="4"/>
  </w:num>
  <w:num w:numId="24">
    <w:abstractNumId w:val="15"/>
  </w:num>
  <w:num w:numId="25">
    <w:abstractNumId w:val="17"/>
  </w:num>
  <w:num w:numId="26">
    <w:abstractNumId w:val="28"/>
  </w:num>
  <w:num w:numId="27">
    <w:abstractNumId w:val="12"/>
  </w:num>
  <w:num w:numId="28">
    <w:abstractNumId w:val="5"/>
  </w:num>
  <w:num w:numId="29">
    <w:abstractNumId w:val="7"/>
  </w:num>
  <w:num w:numId="30">
    <w:abstractNumId w:val="31"/>
  </w:num>
  <w:num w:numId="31">
    <w:abstractNumId w:val="1"/>
  </w:num>
  <w:num w:numId="32">
    <w:abstractNumId w:val="29"/>
  </w:num>
  <w:num w:numId="33">
    <w:abstractNumId w:val="25"/>
  </w:num>
  <w:num w:numId="34">
    <w:abstractNumId w:val="16"/>
  </w:num>
  <w:num w:numId="35">
    <w:abstractNumId w:val="0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FA"/>
    <w:rsid w:val="0000543E"/>
    <w:rsid w:val="00012C91"/>
    <w:rsid w:val="00025519"/>
    <w:rsid w:val="00032B2D"/>
    <w:rsid w:val="0004362A"/>
    <w:rsid w:val="000451C2"/>
    <w:rsid w:val="0005308E"/>
    <w:rsid w:val="00055C6D"/>
    <w:rsid w:val="00067A29"/>
    <w:rsid w:val="000A6BF2"/>
    <w:rsid w:val="000B3E90"/>
    <w:rsid w:val="000B50BF"/>
    <w:rsid w:val="000B7361"/>
    <w:rsid w:val="000C2701"/>
    <w:rsid w:val="000E13C7"/>
    <w:rsid w:val="001075EF"/>
    <w:rsid w:val="00110D83"/>
    <w:rsid w:val="00144762"/>
    <w:rsid w:val="0014480C"/>
    <w:rsid w:val="00152532"/>
    <w:rsid w:val="00152B12"/>
    <w:rsid w:val="00167865"/>
    <w:rsid w:val="001B610D"/>
    <w:rsid w:val="001D24F9"/>
    <w:rsid w:val="001E4121"/>
    <w:rsid w:val="00213FCB"/>
    <w:rsid w:val="00217615"/>
    <w:rsid w:val="00232AA9"/>
    <w:rsid w:val="00233C95"/>
    <w:rsid w:val="0023695E"/>
    <w:rsid w:val="002412E0"/>
    <w:rsid w:val="00255B69"/>
    <w:rsid w:val="00257381"/>
    <w:rsid w:val="002650C5"/>
    <w:rsid w:val="002A2DE7"/>
    <w:rsid w:val="002A2E20"/>
    <w:rsid w:val="002A476F"/>
    <w:rsid w:val="002B2321"/>
    <w:rsid w:val="002C219D"/>
    <w:rsid w:val="002D1806"/>
    <w:rsid w:val="002D57EE"/>
    <w:rsid w:val="002F2BC6"/>
    <w:rsid w:val="00302D80"/>
    <w:rsid w:val="00310DDF"/>
    <w:rsid w:val="00322D5A"/>
    <w:rsid w:val="00340908"/>
    <w:rsid w:val="00356109"/>
    <w:rsid w:val="00366D5A"/>
    <w:rsid w:val="003962F9"/>
    <w:rsid w:val="003A305C"/>
    <w:rsid w:val="003B13C1"/>
    <w:rsid w:val="003B3729"/>
    <w:rsid w:val="003D5381"/>
    <w:rsid w:val="003E21F0"/>
    <w:rsid w:val="003E4601"/>
    <w:rsid w:val="003E7C09"/>
    <w:rsid w:val="003F30A7"/>
    <w:rsid w:val="00413233"/>
    <w:rsid w:val="00445943"/>
    <w:rsid w:val="0045341A"/>
    <w:rsid w:val="00461825"/>
    <w:rsid w:val="004630F6"/>
    <w:rsid w:val="00471DA8"/>
    <w:rsid w:val="00472286"/>
    <w:rsid w:val="00472928"/>
    <w:rsid w:val="004846A1"/>
    <w:rsid w:val="004A3CD5"/>
    <w:rsid w:val="004D61CC"/>
    <w:rsid w:val="004F4256"/>
    <w:rsid w:val="004F7E94"/>
    <w:rsid w:val="00507DE6"/>
    <w:rsid w:val="00535020"/>
    <w:rsid w:val="00541917"/>
    <w:rsid w:val="005513E2"/>
    <w:rsid w:val="005527E6"/>
    <w:rsid w:val="00562F7A"/>
    <w:rsid w:val="00585E48"/>
    <w:rsid w:val="005A3907"/>
    <w:rsid w:val="005C3680"/>
    <w:rsid w:val="005F5F99"/>
    <w:rsid w:val="005F6947"/>
    <w:rsid w:val="006023E4"/>
    <w:rsid w:val="00615E2C"/>
    <w:rsid w:val="006165F2"/>
    <w:rsid w:val="00623235"/>
    <w:rsid w:val="00636DBF"/>
    <w:rsid w:val="00637A69"/>
    <w:rsid w:val="0064029D"/>
    <w:rsid w:val="006730B2"/>
    <w:rsid w:val="00684DC9"/>
    <w:rsid w:val="006A0B30"/>
    <w:rsid w:val="006C076F"/>
    <w:rsid w:val="006E0773"/>
    <w:rsid w:val="006F086F"/>
    <w:rsid w:val="00703C48"/>
    <w:rsid w:val="00711950"/>
    <w:rsid w:val="00715FE7"/>
    <w:rsid w:val="00717A56"/>
    <w:rsid w:val="00726E7E"/>
    <w:rsid w:val="00734B5D"/>
    <w:rsid w:val="00734C12"/>
    <w:rsid w:val="00735397"/>
    <w:rsid w:val="00740FE8"/>
    <w:rsid w:val="00741DAA"/>
    <w:rsid w:val="00744899"/>
    <w:rsid w:val="00751C1B"/>
    <w:rsid w:val="00761A38"/>
    <w:rsid w:val="00770441"/>
    <w:rsid w:val="007D0864"/>
    <w:rsid w:val="007D4AC1"/>
    <w:rsid w:val="007D50CD"/>
    <w:rsid w:val="007E585D"/>
    <w:rsid w:val="007F32B2"/>
    <w:rsid w:val="00804BE5"/>
    <w:rsid w:val="0081194A"/>
    <w:rsid w:val="008301A0"/>
    <w:rsid w:val="008370E7"/>
    <w:rsid w:val="00860009"/>
    <w:rsid w:val="00865880"/>
    <w:rsid w:val="00873CE5"/>
    <w:rsid w:val="00881610"/>
    <w:rsid w:val="008969FD"/>
    <w:rsid w:val="008B686E"/>
    <w:rsid w:val="008C2D74"/>
    <w:rsid w:val="008C618E"/>
    <w:rsid w:val="008D000C"/>
    <w:rsid w:val="008D5091"/>
    <w:rsid w:val="008D6484"/>
    <w:rsid w:val="008F1CBF"/>
    <w:rsid w:val="00912A84"/>
    <w:rsid w:val="00917E14"/>
    <w:rsid w:val="0093011C"/>
    <w:rsid w:val="009523A8"/>
    <w:rsid w:val="00975B97"/>
    <w:rsid w:val="00983AAE"/>
    <w:rsid w:val="00991A11"/>
    <w:rsid w:val="00992D90"/>
    <w:rsid w:val="0099668A"/>
    <w:rsid w:val="009B5917"/>
    <w:rsid w:val="009C23D2"/>
    <w:rsid w:val="009C2D45"/>
    <w:rsid w:val="009C3576"/>
    <w:rsid w:val="009D54C4"/>
    <w:rsid w:val="009D7B95"/>
    <w:rsid w:val="009E2BBD"/>
    <w:rsid w:val="00A52FAB"/>
    <w:rsid w:val="00A679CF"/>
    <w:rsid w:val="00A679F2"/>
    <w:rsid w:val="00A83863"/>
    <w:rsid w:val="00A85B71"/>
    <w:rsid w:val="00A86706"/>
    <w:rsid w:val="00AA6ED2"/>
    <w:rsid w:val="00AD3253"/>
    <w:rsid w:val="00AD5F95"/>
    <w:rsid w:val="00AE5BE0"/>
    <w:rsid w:val="00B00EC1"/>
    <w:rsid w:val="00B128C8"/>
    <w:rsid w:val="00B231BD"/>
    <w:rsid w:val="00B32832"/>
    <w:rsid w:val="00B4093C"/>
    <w:rsid w:val="00B524A8"/>
    <w:rsid w:val="00B80F8D"/>
    <w:rsid w:val="00B92257"/>
    <w:rsid w:val="00B95FA6"/>
    <w:rsid w:val="00BA180E"/>
    <w:rsid w:val="00BB2EAB"/>
    <w:rsid w:val="00BC26F0"/>
    <w:rsid w:val="00C1572F"/>
    <w:rsid w:val="00C21839"/>
    <w:rsid w:val="00C37EBA"/>
    <w:rsid w:val="00C42A08"/>
    <w:rsid w:val="00C870FA"/>
    <w:rsid w:val="00C90C4A"/>
    <w:rsid w:val="00CA627F"/>
    <w:rsid w:val="00CB0283"/>
    <w:rsid w:val="00CE1EC9"/>
    <w:rsid w:val="00CF2DFA"/>
    <w:rsid w:val="00D035F5"/>
    <w:rsid w:val="00D13D77"/>
    <w:rsid w:val="00D35E2B"/>
    <w:rsid w:val="00D3609E"/>
    <w:rsid w:val="00D4738A"/>
    <w:rsid w:val="00D5791D"/>
    <w:rsid w:val="00D60535"/>
    <w:rsid w:val="00D61CDB"/>
    <w:rsid w:val="00D91E45"/>
    <w:rsid w:val="00DA3650"/>
    <w:rsid w:val="00DA5C0E"/>
    <w:rsid w:val="00DA7C66"/>
    <w:rsid w:val="00DB0494"/>
    <w:rsid w:val="00DB1179"/>
    <w:rsid w:val="00DD2F28"/>
    <w:rsid w:val="00DD67F6"/>
    <w:rsid w:val="00DE62AE"/>
    <w:rsid w:val="00E051E3"/>
    <w:rsid w:val="00E11D01"/>
    <w:rsid w:val="00E135B5"/>
    <w:rsid w:val="00E149FF"/>
    <w:rsid w:val="00E44315"/>
    <w:rsid w:val="00E47B72"/>
    <w:rsid w:val="00E52558"/>
    <w:rsid w:val="00E6011F"/>
    <w:rsid w:val="00E76314"/>
    <w:rsid w:val="00EC07AE"/>
    <w:rsid w:val="00EC442F"/>
    <w:rsid w:val="00ED47FD"/>
    <w:rsid w:val="00EE408A"/>
    <w:rsid w:val="00EE6C78"/>
    <w:rsid w:val="00EF02DD"/>
    <w:rsid w:val="00EF542A"/>
    <w:rsid w:val="00F0286F"/>
    <w:rsid w:val="00F03D5D"/>
    <w:rsid w:val="00F0446D"/>
    <w:rsid w:val="00F12D8D"/>
    <w:rsid w:val="00F138DC"/>
    <w:rsid w:val="00F3285A"/>
    <w:rsid w:val="00F55F35"/>
    <w:rsid w:val="00F57309"/>
    <w:rsid w:val="00F81002"/>
    <w:rsid w:val="00F87223"/>
    <w:rsid w:val="00F93BDE"/>
    <w:rsid w:val="00FC201D"/>
    <w:rsid w:val="00FC25CA"/>
    <w:rsid w:val="00FC3CAA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F9B7"/>
  <w15:docId w15:val="{EAAAF52F-108D-455D-896C-CB75E45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34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6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816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610"/>
    <w:pPr>
      <w:ind w:left="720"/>
      <w:contextualSpacing/>
    </w:pPr>
  </w:style>
  <w:style w:type="table" w:styleId="Mkatabulky">
    <w:name w:val="Table Grid"/>
    <w:basedOn w:val="Normlntabulka"/>
    <w:uiPriority w:val="39"/>
    <w:rsid w:val="0088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81610"/>
    <w:rPr>
      <w:b/>
      <w:bCs/>
    </w:rPr>
  </w:style>
  <w:style w:type="paragraph" w:styleId="Normlnweb">
    <w:name w:val="Normal (Web)"/>
    <w:basedOn w:val="Normln"/>
    <w:uiPriority w:val="99"/>
    <w:unhideWhenUsed/>
    <w:rsid w:val="0088161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Odkaznakoment">
    <w:name w:val="annotation reference"/>
    <w:basedOn w:val="Standardnpsmoodstavce"/>
    <w:semiHidden/>
    <w:unhideWhenUsed/>
    <w:rsid w:val="001E41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41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1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1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1E4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121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2B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prukaz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3C75-052E-44FE-AC54-F40100B6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Provozn\355 a v\375p\371j\350n\355 \370\341d \332VI OD9_2012.doc)</vt:lpstr>
    </vt:vector>
  </TitlesOfParts>
  <Company>1.LF.UK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Provozn\355 a v\375p\371j\350n\355 \370\341d \332VI OD9_2012.doc)</dc:title>
  <dc:subject/>
  <dc:creator>hskal</dc:creator>
  <cp:keywords/>
  <dc:description/>
  <cp:lastModifiedBy>Hana Housková</cp:lastModifiedBy>
  <cp:revision>4</cp:revision>
  <cp:lastPrinted>2017-08-23T07:06:00Z</cp:lastPrinted>
  <dcterms:created xsi:type="dcterms:W3CDTF">2017-08-23T07:07:00Z</dcterms:created>
  <dcterms:modified xsi:type="dcterms:W3CDTF">2017-08-28T09:38:00Z</dcterms:modified>
</cp:coreProperties>
</file>