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9D" w:rsidRPr="00951B5C" w:rsidRDefault="00C61A9D" w:rsidP="00B82CB6">
      <w:pPr>
        <w:spacing w:after="0" w:line="408" w:lineRule="atLeast"/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</w:pPr>
      <w:r w:rsidRPr="00951B5C"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  <w:t xml:space="preserve">Univerzita Karlova v Praze, 1. LÉKAŘSKÁ </w:t>
      </w:r>
      <w:proofErr w:type="gramStart"/>
      <w:r w:rsidRPr="00951B5C"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  <w:t>FAKULTA  je</w:t>
      </w:r>
      <w:proofErr w:type="gramEnd"/>
      <w:r w:rsidRPr="00951B5C"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  <w:t xml:space="preserve"> partnerem v projektu „</w:t>
      </w:r>
      <w:r w:rsidR="0092219B" w:rsidRPr="00951B5C">
        <w:rPr>
          <w:rFonts w:asciiTheme="majorHAnsi" w:hAnsiTheme="majorHAnsi"/>
          <w:b/>
          <w:i/>
          <w:sz w:val="24"/>
          <w:szCs w:val="24"/>
        </w:rPr>
        <w:t>Rozvoj</w:t>
      </w:r>
      <w:r w:rsidR="0092219B" w:rsidRPr="00951B5C">
        <w:rPr>
          <w:rFonts w:asciiTheme="majorHAnsi" w:hAnsiTheme="majorHAnsi"/>
          <w:b/>
          <w:sz w:val="24"/>
          <w:szCs w:val="24"/>
        </w:rPr>
        <w:t xml:space="preserve"> </w:t>
      </w:r>
      <w:r w:rsidR="0092219B" w:rsidRPr="00951B5C">
        <w:rPr>
          <w:rFonts w:asciiTheme="majorHAnsi" w:hAnsiTheme="majorHAnsi"/>
          <w:b/>
          <w:i/>
          <w:sz w:val="24"/>
          <w:szCs w:val="24"/>
        </w:rPr>
        <w:t xml:space="preserve">lidských zdrojů pro oblast buněčné biologie  </w:t>
      </w:r>
      <w:r w:rsidRPr="00951B5C"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  <w:t>“ realizovaného v rámci OP VK, číslo prioritní osy 7.2 – Terciární vzdělávání, výzkum a vývoj, číslo oblasti podpory 7.2.3 Lidské zdroje ve výzkumu a vývoji. Projekt je registrován p</w:t>
      </w:r>
      <w:r w:rsidR="0092219B" w:rsidRPr="00951B5C"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  <w:t>od číslem CZ.1.07/2.3.00/30.0030</w:t>
      </w:r>
      <w:r w:rsidRPr="00951B5C"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  <w:t>.</w:t>
      </w:r>
    </w:p>
    <w:p w:rsidR="002B6476" w:rsidRPr="00951B5C" w:rsidRDefault="002B6476" w:rsidP="00951B5C">
      <w:pPr>
        <w:spacing w:after="0" w:line="288" w:lineRule="atLeast"/>
        <w:outlineLvl w:val="1"/>
        <w:rPr>
          <w:rFonts w:asciiTheme="majorHAnsi" w:eastAsia="Times New Roman" w:hAnsiTheme="majorHAnsi" w:cs="Segoe UI"/>
          <w:sz w:val="24"/>
          <w:szCs w:val="24"/>
          <w:lang w:eastAsia="cs-CZ"/>
        </w:rPr>
      </w:pPr>
    </w:p>
    <w:p w:rsidR="00951B5C" w:rsidRDefault="00C61A9D" w:rsidP="00951B5C">
      <w:pPr>
        <w:spacing w:after="0" w:line="288" w:lineRule="atLeast"/>
        <w:outlineLvl w:val="1"/>
        <w:rPr>
          <w:rFonts w:asciiTheme="majorHAnsi" w:eastAsia="Times New Roman" w:hAnsiTheme="majorHAnsi" w:cs="Segoe UI"/>
          <w:b/>
          <w:sz w:val="28"/>
          <w:szCs w:val="28"/>
          <w:lang w:eastAsia="cs-CZ"/>
        </w:rPr>
      </w:pPr>
      <w:r w:rsidRPr="00951B5C">
        <w:rPr>
          <w:rFonts w:asciiTheme="majorHAnsi" w:eastAsia="Times New Roman" w:hAnsiTheme="majorHAnsi" w:cs="Segoe UI"/>
          <w:b/>
          <w:sz w:val="28"/>
          <w:szCs w:val="28"/>
          <w:lang w:eastAsia="cs-CZ"/>
        </w:rPr>
        <w:t>Příjemce podpory</w:t>
      </w:r>
    </w:p>
    <w:p w:rsidR="00951B5C" w:rsidRDefault="0092219B" w:rsidP="00951B5C">
      <w:pPr>
        <w:spacing w:after="0" w:line="288" w:lineRule="atLeast"/>
        <w:outlineLvl w:val="1"/>
        <w:rPr>
          <w:rFonts w:asciiTheme="majorHAnsi" w:eastAsia="Times New Roman" w:hAnsiTheme="majorHAnsi" w:cs="Segoe UI"/>
          <w:b/>
          <w:sz w:val="28"/>
          <w:szCs w:val="28"/>
          <w:lang w:eastAsia="cs-CZ"/>
        </w:rPr>
      </w:pPr>
      <w:r w:rsidRPr="00951B5C">
        <w:rPr>
          <w:rFonts w:asciiTheme="majorHAnsi" w:hAnsiTheme="majorHAnsi"/>
          <w:b/>
          <w:sz w:val="28"/>
          <w:szCs w:val="28"/>
        </w:rPr>
        <w:t xml:space="preserve">Příjemcem je Biofyzikální ústav AV ČR, </w:t>
      </w:r>
      <w:proofErr w:type="spellStart"/>
      <w:proofErr w:type="gramStart"/>
      <w:r w:rsidRPr="00951B5C">
        <w:rPr>
          <w:rFonts w:asciiTheme="majorHAnsi" w:hAnsiTheme="majorHAnsi"/>
          <w:b/>
          <w:sz w:val="28"/>
          <w:szCs w:val="28"/>
        </w:rPr>
        <w:t>v.v.</w:t>
      </w:r>
      <w:proofErr w:type="gramEnd"/>
      <w:r w:rsidRPr="00951B5C">
        <w:rPr>
          <w:rFonts w:asciiTheme="majorHAnsi" w:hAnsiTheme="majorHAnsi"/>
          <w:b/>
          <w:sz w:val="28"/>
          <w:szCs w:val="28"/>
        </w:rPr>
        <w:t>i</w:t>
      </w:r>
      <w:proofErr w:type="spellEnd"/>
      <w:r w:rsidRPr="00951B5C">
        <w:rPr>
          <w:rFonts w:asciiTheme="majorHAnsi" w:hAnsiTheme="majorHAnsi"/>
          <w:b/>
          <w:sz w:val="28"/>
          <w:szCs w:val="28"/>
        </w:rPr>
        <w:t>. Brno.</w:t>
      </w:r>
    </w:p>
    <w:p w:rsidR="00C61A9D" w:rsidRPr="00951B5C" w:rsidRDefault="0092219B" w:rsidP="00951B5C">
      <w:pPr>
        <w:spacing w:after="0" w:line="408" w:lineRule="atLeast"/>
        <w:rPr>
          <w:rFonts w:asciiTheme="majorHAnsi" w:eastAsia="Times New Roman" w:hAnsiTheme="majorHAnsi" w:cs="Segoe UI"/>
          <w:b/>
          <w:sz w:val="28"/>
          <w:szCs w:val="28"/>
          <w:lang w:eastAsia="cs-CZ"/>
        </w:rPr>
      </w:pPr>
      <w:r w:rsidRPr="00951B5C">
        <w:rPr>
          <w:rFonts w:asciiTheme="majorHAnsi" w:eastAsia="Times New Roman" w:hAnsiTheme="majorHAnsi" w:cs="Segoe UI"/>
          <w:b/>
          <w:sz w:val="28"/>
          <w:szCs w:val="28"/>
          <w:lang w:eastAsia="cs-CZ"/>
        </w:rPr>
        <w:t>Par</w:t>
      </w:r>
      <w:r w:rsidR="00C61A9D" w:rsidRPr="00951B5C">
        <w:rPr>
          <w:rFonts w:asciiTheme="majorHAnsi" w:eastAsia="Times New Roman" w:hAnsiTheme="majorHAnsi" w:cs="Segoe UI"/>
          <w:b/>
          <w:sz w:val="28"/>
          <w:szCs w:val="28"/>
          <w:lang w:eastAsia="cs-CZ"/>
        </w:rPr>
        <w:t>t</w:t>
      </w:r>
      <w:r w:rsidRPr="00951B5C">
        <w:rPr>
          <w:rFonts w:asciiTheme="majorHAnsi" w:eastAsia="Times New Roman" w:hAnsiTheme="majorHAnsi" w:cs="Segoe UI"/>
          <w:b/>
          <w:sz w:val="28"/>
          <w:szCs w:val="28"/>
          <w:lang w:eastAsia="cs-CZ"/>
        </w:rPr>
        <w:t>ner</w:t>
      </w:r>
    </w:p>
    <w:p w:rsidR="0092219B" w:rsidRPr="00951B5C" w:rsidRDefault="0092219B" w:rsidP="00951B5C">
      <w:pPr>
        <w:spacing w:after="0" w:line="408" w:lineRule="atLeast"/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</w:pPr>
      <w:r w:rsidRPr="00951B5C"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  <w:t xml:space="preserve">Univerzita Karlova v Praze, 1. LÉKAŘSKÁ FAKULTA  </w:t>
      </w:r>
    </w:p>
    <w:p w:rsidR="00951B5C" w:rsidRPr="00951B5C" w:rsidRDefault="00951B5C" w:rsidP="00951B5C">
      <w:pPr>
        <w:spacing w:after="0" w:line="408" w:lineRule="atLeast"/>
        <w:rPr>
          <w:rFonts w:asciiTheme="majorHAnsi" w:eastAsia="Times New Roman" w:hAnsiTheme="majorHAnsi" w:cs="Segoe UI"/>
          <w:b/>
          <w:bCs/>
          <w:sz w:val="24"/>
          <w:szCs w:val="24"/>
          <w:lang w:eastAsia="cs-CZ"/>
        </w:rPr>
      </w:pPr>
      <w:r w:rsidRPr="00951B5C">
        <w:rPr>
          <w:rFonts w:asciiTheme="majorHAnsi" w:hAnsiTheme="majorHAnsi" w:cs="Arial"/>
          <w:b/>
          <w:bCs/>
          <w:sz w:val="24"/>
          <w:szCs w:val="24"/>
        </w:rPr>
        <w:t>Masarykova univerzita Brno</w:t>
      </w:r>
    </w:p>
    <w:p w:rsidR="0092219B" w:rsidRPr="00951B5C" w:rsidRDefault="0092219B" w:rsidP="00951B5C">
      <w:pPr>
        <w:spacing w:after="0" w:line="288" w:lineRule="atLeast"/>
        <w:outlineLvl w:val="1"/>
        <w:rPr>
          <w:rFonts w:asciiTheme="majorHAnsi" w:eastAsia="Times New Roman" w:hAnsiTheme="majorHAnsi" w:cs="Segoe UI"/>
          <w:sz w:val="24"/>
          <w:szCs w:val="24"/>
          <w:lang w:eastAsia="cs-CZ"/>
        </w:rPr>
      </w:pPr>
    </w:p>
    <w:p w:rsidR="00A32F64" w:rsidRPr="00951B5C" w:rsidRDefault="00A32F64" w:rsidP="00951B5C">
      <w:pPr>
        <w:spacing w:after="0" w:line="288" w:lineRule="atLeast"/>
        <w:outlineLvl w:val="1"/>
        <w:rPr>
          <w:rFonts w:asciiTheme="majorHAnsi" w:eastAsia="Times New Roman" w:hAnsiTheme="majorHAnsi" w:cs="Segoe UI"/>
          <w:sz w:val="24"/>
          <w:szCs w:val="24"/>
          <w:lang w:eastAsia="cs-CZ"/>
        </w:rPr>
      </w:pPr>
      <w:r w:rsidRPr="00951B5C">
        <w:rPr>
          <w:rFonts w:asciiTheme="majorHAnsi" w:eastAsia="Times New Roman" w:hAnsiTheme="majorHAnsi" w:cs="Segoe UI"/>
          <w:sz w:val="24"/>
          <w:szCs w:val="24"/>
          <w:lang w:eastAsia="cs-CZ"/>
        </w:rPr>
        <w:t>Trvání projektu</w:t>
      </w:r>
    </w:p>
    <w:p w:rsidR="00750820" w:rsidRPr="00951B5C" w:rsidRDefault="00A32F64" w:rsidP="00951B5C">
      <w:pPr>
        <w:spacing w:after="0" w:line="288" w:lineRule="atLeast"/>
        <w:outlineLvl w:val="1"/>
        <w:rPr>
          <w:rFonts w:asciiTheme="majorHAnsi" w:eastAsia="Times New Roman" w:hAnsiTheme="majorHAnsi" w:cs="Segoe UI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51B5C">
        <w:rPr>
          <w:rFonts w:asciiTheme="majorHAnsi" w:eastAsia="Times New Roman" w:hAnsiTheme="majorHAnsi" w:cs="Segoe UI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1.7.2012</w:t>
      </w:r>
      <w:proofErr w:type="gramEnd"/>
      <w:r w:rsidRPr="00951B5C">
        <w:rPr>
          <w:rFonts w:asciiTheme="majorHAnsi" w:eastAsia="Times New Roman" w:hAnsiTheme="majorHAnsi" w:cs="Segoe UI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30.6.2015   </w:t>
      </w:r>
      <w:bookmarkStart w:id="0" w:name="_GoBack"/>
      <w:bookmarkEnd w:id="0"/>
    </w:p>
    <w:p w:rsidR="00A32F64" w:rsidRPr="00951B5C" w:rsidRDefault="00A32F64" w:rsidP="00951B5C">
      <w:pPr>
        <w:spacing w:after="0" w:line="288" w:lineRule="atLeast"/>
        <w:outlineLvl w:val="1"/>
        <w:rPr>
          <w:rFonts w:asciiTheme="majorHAnsi" w:eastAsia="Times New Roman" w:hAnsiTheme="majorHAnsi" w:cs="Segoe UI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B5C">
        <w:rPr>
          <w:rFonts w:asciiTheme="majorHAnsi" w:eastAsia="Times New Roman" w:hAnsiTheme="majorHAnsi" w:cs="Segoe UI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</w:t>
      </w:r>
    </w:p>
    <w:p w:rsidR="00C61A9D" w:rsidRPr="00951B5C" w:rsidRDefault="00C61A9D" w:rsidP="00951B5C">
      <w:pPr>
        <w:spacing w:after="0" w:line="288" w:lineRule="atLeast"/>
        <w:outlineLvl w:val="1"/>
        <w:rPr>
          <w:rFonts w:asciiTheme="majorHAnsi" w:eastAsia="Times New Roman" w:hAnsiTheme="majorHAnsi" w:cs="Segoe UI"/>
          <w:sz w:val="24"/>
          <w:szCs w:val="24"/>
          <w:lang w:eastAsia="cs-CZ"/>
        </w:rPr>
      </w:pPr>
      <w:r w:rsidRPr="00951B5C">
        <w:rPr>
          <w:rFonts w:asciiTheme="majorHAnsi" w:eastAsia="Times New Roman" w:hAnsiTheme="majorHAnsi" w:cs="Segoe UI"/>
          <w:sz w:val="24"/>
          <w:szCs w:val="24"/>
          <w:lang w:eastAsia="cs-CZ"/>
        </w:rPr>
        <w:t>Cíl projektu         </w:t>
      </w:r>
    </w:p>
    <w:p w:rsidR="00951B5C" w:rsidRPr="00951B5C" w:rsidRDefault="00951B5C" w:rsidP="00951B5C">
      <w:pPr>
        <w:spacing w:after="150" w:line="27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</w:pPr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Cílem projektu je přispět k rozvoji vzdělanostní společnosti v ČR prostřednictvím terciárního a dalšího vzdělávání, zlepšením podmínek ve výzkumu a vývoji a lepším propojením obou těchto oblastí. Projekt zajistí zkvalitnění personálního zabezpečení výzkumu a vývoje v oblasti studia struktury a funkce buněčného jádra, genomu a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epigenomu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signálování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cytokinetiky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.</w:t>
      </w:r>
    </w:p>
    <w:p w:rsidR="006C21BB" w:rsidRDefault="00951B5C" w:rsidP="00951B5C">
      <w:pPr>
        <w:spacing w:after="150" w:line="27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</w:pPr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Několik špičkových českých týmů, které již úspěšně spolupracují v rámci centra LC535 a budou spolupracovat v rámci právě schváleného projektu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excelcence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, bude posíleno o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postdoky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, jejichž výchově bude věnována mimořádná péče. Důraz bude kladen na internacionalizaci, tj.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postdoci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 absolvují stáže na předních zahraničních pracovištích a budou se účastnit také zahraničních konferencí. Spolupráce předních českých skupin dané vědní oblasti a návaznost na zahraniční partnery zajistí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multidisciplinaritu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 a efektivní řešení složitých problémů. Projektový tým je vysoce interdisciplinární a zajišťuje výzkum v rámci buněčné biologie nejmodernějšími přístupy z oblasti biofyziky, informatiky a analytické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cytometrie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. Kromě podílu na výzkumné činnosti se budou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postdoci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 účastnit také podpory cílových skupin, které představují </w:t>
      </w:r>
      <w:proofErr w:type="spell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VaV</w:t>
      </w:r>
      <w:proofErr w:type="spell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 pracovníci a studenti jihomoravského regionu a to prostřednictvím seminářů, kurzů a workshopů. Každým rokem bude připraveno 48 seminářů s přednáškami i praktickými ukázkami a kurzy a </w:t>
      </w:r>
      <w:proofErr w:type="gramStart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jeden 4-denní</w:t>
      </w:r>
      <w:proofErr w:type="gramEnd"/>
      <w:r w:rsidRPr="00951B5C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 workshop s mezinárodní účastí.</w:t>
      </w:r>
    </w:p>
    <w:p w:rsidR="00516B0A" w:rsidRPr="00951B5C" w:rsidRDefault="00516B0A" w:rsidP="00951B5C">
      <w:pPr>
        <w:spacing w:after="150" w:line="27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</w:pP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Více :  </w:t>
      </w:r>
      <w:hyperlink r:id="rId6" w:history="1">
        <w:r>
          <w:rPr>
            <w:rStyle w:val="Hypertextovodkaz"/>
          </w:rPr>
          <w:t>http</w:t>
        </w:r>
        <w:proofErr w:type="gramEnd"/>
        <w:r>
          <w:rPr>
            <w:rStyle w:val="Hypertextovodkaz"/>
          </w:rPr>
          <w:t>://cellbiol.ibp.cz/texty/zakladni-informace-o-projektu.html</w:t>
        </w:r>
      </w:hyperlink>
    </w:p>
    <w:p w:rsidR="00C61A9D" w:rsidRPr="00951B5C" w:rsidRDefault="00C61A9D" w:rsidP="00951B5C">
      <w:pPr>
        <w:spacing w:after="0" w:line="288" w:lineRule="atLeast"/>
        <w:outlineLvl w:val="1"/>
        <w:rPr>
          <w:rFonts w:asciiTheme="majorHAnsi" w:eastAsia="Times New Roman" w:hAnsiTheme="majorHAnsi" w:cs="Segoe UI"/>
          <w:sz w:val="24"/>
          <w:szCs w:val="24"/>
          <w:lang w:eastAsia="cs-CZ"/>
        </w:rPr>
      </w:pPr>
      <w:r w:rsidRPr="00951B5C">
        <w:rPr>
          <w:rFonts w:asciiTheme="majorHAnsi" w:eastAsia="Times New Roman" w:hAnsiTheme="majorHAnsi" w:cs="Segoe UI"/>
          <w:sz w:val="24"/>
          <w:szCs w:val="24"/>
          <w:lang w:eastAsia="cs-CZ"/>
        </w:rPr>
        <w:t>Dotace</w:t>
      </w:r>
    </w:p>
    <w:p w:rsidR="00C61A9D" w:rsidRPr="00951B5C" w:rsidRDefault="00C61A9D" w:rsidP="00951B5C">
      <w:pPr>
        <w:spacing w:after="0" w:line="408" w:lineRule="atLeast"/>
        <w:rPr>
          <w:rFonts w:asciiTheme="majorHAnsi" w:eastAsia="Times New Roman" w:hAnsiTheme="majorHAnsi" w:cs="Segoe UI"/>
          <w:sz w:val="24"/>
          <w:szCs w:val="24"/>
          <w:lang w:eastAsia="cs-CZ"/>
        </w:rPr>
      </w:pPr>
      <w:r w:rsidRPr="00951B5C">
        <w:rPr>
          <w:rFonts w:asciiTheme="majorHAnsi" w:eastAsia="Times New Roman" w:hAnsiTheme="majorHAnsi" w:cs="Segoe UI"/>
          <w:sz w:val="24"/>
          <w:szCs w:val="24"/>
          <w:lang w:eastAsia="cs-CZ"/>
        </w:rPr>
        <w:t xml:space="preserve">Celková dotace projektu činí </w:t>
      </w:r>
      <w:r w:rsidR="0041646A" w:rsidRPr="00951B5C">
        <w:rPr>
          <w:rFonts w:asciiTheme="majorHAnsi" w:eastAsia="Times New Roman" w:hAnsiTheme="majorHAnsi" w:cs="Segoe UI"/>
          <w:sz w:val="24"/>
          <w:szCs w:val="24"/>
          <w:lang w:eastAsia="cs-CZ"/>
        </w:rPr>
        <w:t>49,193.331,00 Kč,  z toho pro 1. LF</w:t>
      </w:r>
      <w:r w:rsidRPr="00951B5C">
        <w:rPr>
          <w:rFonts w:asciiTheme="majorHAnsi" w:eastAsia="Times New Roman" w:hAnsiTheme="majorHAnsi" w:cs="Segoe UI"/>
          <w:sz w:val="24"/>
          <w:szCs w:val="24"/>
          <w:lang w:eastAsia="cs-CZ"/>
        </w:rPr>
        <w:t xml:space="preserve"> UK </w:t>
      </w:r>
      <w:r w:rsidR="0041646A" w:rsidRPr="00951B5C">
        <w:rPr>
          <w:rFonts w:asciiTheme="majorHAnsi" w:eastAsia="Times New Roman" w:hAnsiTheme="majorHAnsi" w:cs="Segoe UI"/>
          <w:sz w:val="24"/>
          <w:szCs w:val="24"/>
          <w:lang w:eastAsia="cs-CZ"/>
        </w:rPr>
        <w:t>je podíl 12,482.607,50</w:t>
      </w:r>
      <w:r w:rsidRPr="00951B5C">
        <w:rPr>
          <w:rFonts w:asciiTheme="majorHAnsi" w:eastAsia="Times New Roman" w:hAnsiTheme="majorHAnsi" w:cs="Segoe UI"/>
          <w:sz w:val="24"/>
          <w:szCs w:val="24"/>
          <w:lang w:eastAsia="cs-CZ"/>
        </w:rPr>
        <w:t xml:space="preserve"> Kč.</w:t>
      </w:r>
    </w:p>
    <w:p w:rsidR="001542C3" w:rsidRPr="005B4457" w:rsidRDefault="001542C3" w:rsidP="006F3703">
      <w:pPr>
        <w:jc w:val="both"/>
        <w:rPr>
          <w:sz w:val="24"/>
          <w:szCs w:val="24"/>
        </w:rPr>
      </w:pPr>
    </w:p>
    <w:sectPr w:rsidR="001542C3" w:rsidRPr="005B4457" w:rsidSect="0099441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87F"/>
    <w:multiLevelType w:val="hybridMultilevel"/>
    <w:tmpl w:val="13E49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9D"/>
    <w:rsid w:val="00025FBC"/>
    <w:rsid w:val="001542C3"/>
    <w:rsid w:val="00214045"/>
    <w:rsid w:val="002B6476"/>
    <w:rsid w:val="0041646A"/>
    <w:rsid w:val="00516B0A"/>
    <w:rsid w:val="005B4457"/>
    <w:rsid w:val="006C21BB"/>
    <w:rsid w:val="006F3703"/>
    <w:rsid w:val="00750820"/>
    <w:rsid w:val="0092219B"/>
    <w:rsid w:val="00951B5C"/>
    <w:rsid w:val="00994410"/>
    <w:rsid w:val="00A32F64"/>
    <w:rsid w:val="00B82CB6"/>
    <w:rsid w:val="00C61A9D"/>
    <w:rsid w:val="00D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1A9D"/>
    <w:pPr>
      <w:spacing w:after="0" w:line="288" w:lineRule="atLeast"/>
      <w:outlineLvl w:val="1"/>
    </w:pPr>
    <w:rPr>
      <w:rFonts w:ascii="Times New Roman" w:eastAsia="Times New Roman" w:hAnsi="Times New Roman" w:cs="Times New Roman"/>
      <w:color w:val="335588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1A9D"/>
    <w:rPr>
      <w:rFonts w:ascii="Times New Roman" w:eastAsia="Times New Roman" w:hAnsi="Times New Roman" w:cs="Times New Roman"/>
      <w:color w:val="335588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1A9D"/>
    <w:rPr>
      <w:b/>
      <w:bCs/>
    </w:rPr>
  </w:style>
  <w:style w:type="paragraph" w:styleId="Odstavecseseznamem">
    <w:name w:val="List Paragraph"/>
    <w:basedOn w:val="Normln"/>
    <w:uiPriority w:val="34"/>
    <w:qFormat/>
    <w:rsid w:val="006C21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6B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1A9D"/>
    <w:pPr>
      <w:spacing w:after="0" w:line="288" w:lineRule="atLeast"/>
      <w:outlineLvl w:val="1"/>
    </w:pPr>
    <w:rPr>
      <w:rFonts w:ascii="Times New Roman" w:eastAsia="Times New Roman" w:hAnsi="Times New Roman" w:cs="Times New Roman"/>
      <w:color w:val="335588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1A9D"/>
    <w:rPr>
      <w:rFonts w:ascii="Times New Roman" w:eastAsia="Times New Roman" w:hAnsi="Times New Roman" w:cs="Times New Roman"/>
      <w:color w:val="335588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1A9D"/>
    <w:rPr>
      <w:b/>
      <w:bCs/>
    </w:rPr>
  </w:style>
  <w:style w:type="paragraph" w:styleId="Odstavecseseznamem">
    <w:name w:val="List Paragraph"/>
    <w:basedOn w:val="Normln"/>
    <w:uiPriority w:val="34"/>
    <w:qFormat/>
    <w:rsid w:val="006C21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6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218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llbiol.ibp.cz/texty/zakladni-informace-o-projekt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Mesteková</dc:creator>
  <cp:lastModifiedBy>Mestek Oto</cp:lastModifiedBy>
  <cp:revision>2</cp:revision>
  <dcterms:created xsi:type="dcterms:W3CDTF">2015-06-15T12:43:00Z</dcterms:created>
  <dcterms:modified xsi:type="dcterms:W3CDTF">2015-06-15T12:43:00Z</dcterms:modified>
</cp:coreProperties>
</file>